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3B" w:rsidRPr="00C4629A" w:rsidRDefault="00DC172F" w:rsidP="00314B74">
      <w:pPr>
        <w:rPr>
          <w:rFonts w:ascii="Times New Roman" w:hAnsi="Times New Roman" w:cs="Times New Roman"/>
        </w:rPr>
      </w:pPr>
      <w:r w:rsidRPr="00314B74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76672" behindDoc="1" locked="0" layoutInCell="1" allowOverlap="1" wp14:anchorId="504B0A63" wp14:editId="69DA697B">
            <wp:simplePos x="0" y="0"/>
            <wp:positionH relativeFrom="column">
              <wp:posOffset>2580523</wp:posOffset>
            </wp:positionH>
            <wp:positionV relativeFrom="paragraph">
              <wp:posOffset>257200</wp:posOffset>
            </wp:positionV>
            <wp:extent cx="1199789" cy="718457"/>
            <wp:effectExtent l="0" t="0" r="635" b="571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a_logo_HU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483" cy="720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FB8" w:rsidRPr="00C4629A" w:rsidRDefault="00886E45" w:rsidP="00F51F98">
      <w:pPr>
        <w:tabs>
          <w:tab w:val="right" w:pos="9072"/>
        </w:tabs>
        <w:rPr>
          <w:rFonts w:ascii="Times New Roman" w:hAnsi="Times New Roman" w:cs="Times New Roman"/>
        </w:rPr>
      </w:pPr>
      <w:r w:rsidRPr="00C4629A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77696" behindDoc="1" locked="0" layoutInCell="1" allowOverlap="1" wp14:anchorId="24B8A8E9" wp14:editId="5B34ABF7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2337134" cy="666750"/>
            <wp:effectExtent l="0" t="0" r="6350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134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FB8" w:rsidRPr="00C4629A" w:rsidRDefault="007F3FB8" w:rsidP="007F3FB8">
      <w:pPr>
        <w:jc w:val="center"/>
        <w:rPr>
          <w:rFonts w:ascii="Times New Roman" w:hAnsi="Times New Roman" w:cs="Times New Roman"/>
        </w:rPr>
      </w:pPr>
    </w:p>
    <w:p w:rsidR="007F3FB8" w:rsidRPr="00C4629A" w:rsidRDefault="007F3FB8" w:rsidP="007F3FB8">
      <w:pPr>
        <w:jc w:val="center"/>
        <w:rPr>
          <w:rFonts w:ascii="Times New Roman" w:hAnsi="Times New Roman" w:cs="Times New Roman"/>
        </w:rPr>
      </w:pPr>
    </w:p>
    <w:p w:rsidR="007F3FB8" w:rsidRPr="00C4629A" w:rsidRDefault="007F3FB8" w:rsidP="007F3FB8">
      <w:pPr>
        <w:jc w:val="center"/>
        <w:rPr>
          <w:rFonts w:ascii="Times New Roman" w:hAnsi="Times New Roman" w:cs="Times New Roman"/>
        </w:rPr>
      </w:pPr>
    </w:p>
    <w:p w:rsidR="007F3FB8" w:rsidRPr="00C4629A" w:rsidRDefault="00F51F98" w:rsidP="00F51F98">
      <w:pPr>
        <w:rPr>
          <w:rFonts w:ascii="Times New Roman" w:hAnsi="Times New Roman" w:cs="Times New Roman"/>
        </w:rPr>
      </w:pPr>
      <w:r w:rsidRPr="00C4629A">
        <w:rPr>
          <w:rFonts w:ascii="Times New Roman" w:hAnsi="Times New Roman" w:cs="Times New Roman"/>
        </w:rPr>
        <w:tab/>
      </w:r>
    </w:p>
    <w:p w:rsidR="007F3FB8" w:rsidRPr="00C4629A" w:rsidRDefault="007F3FB8" w:rsidP="007F3FB8">
      <w:pPr>
        <w:jc w:val="center"/>
        <w:rPr>
          <w:rFonts w:ascii="Times New Roman" w:hAnsi="Times New Roman" w:cs="Times New Roman"/>
        </w:rPr>
      </w:pPr>
    </w:p>
    <w:p w:rsidR="007F3FB8" w:rsidRPr="00C4629A" w:rsidRDefault="007F3FB8" w:rsidP="007F3FB8">
      <w:pPr>
        <w:jc w:val="center"/>
        <w:rPr>
          <w:rFonts w:ascii="Times New Roman" w:hAnsi="Times New Roman" w:cs="Times New Roman"/>
        </w:rPr>
      </w:pPr>
    </w:p>
    <w:p w:rsidR="007F3FB8" w:rsidRPr="00C4629A" w:rsidRDefault="007F3FB8" w:rsidP="007F3FB8">
      <w:pPr>
        <w:jc w:val="center"/>
        <w:rPr>
          <w:rFonts w:ascii="Times New Roman" w:hAnsi="Times New Roman" w:cs="Times New Roman"/>
        </w:rPr>
      </w:pPr>
    </w:p>
    <w:p w:rsidR="007F3FB8" w:rsidRPr="00C4629A" w:rsidRDefault="007F3FB8" w:rsidP="007F3FB8">
      <w:pPr>
        <w:jc w:val="center"/>
        <w:rPr>
          <w:rFonts w:ascii="Times New Roman" w:hAnsi="Times New Roman" w:cs="Times New Roman"/>
        </w:rPr>
      </w:pPr>
    </w:p>
    <w:p w:rsidR="007F3FB8" w:rsidRPr="00C4629A" w:rsidRDefault="007F3FB8" w:rsidP="00E92F96">
      <w:pPr>
        <w:pStyle w:val="Cm"/>
        <w:jc w:val="center"/>
        <w:rPr>
          <w:rFonts w:ascii="Times New Roman" w:hAnsi="Times New Roman" w:cs="Times New Roman"/>
        </w:rPr>
      </w:pPr>
      <w:r w:rsidRPr="00C4629A">
        <w:rPr>
          <w:rFonts w:ascii="Times New Roman" w:hAnsi="Times New Roman" w:cs="Times New Roman"/>
        </w:rPr>
        <w:t>PROJEKTMENEDZSMENT KÉZIKÖNYV</w:t>
      </w:r>
    </w:p>
    <w:p w:rsidR="007F3FB8" w:rsidRPr="00C4629A" w:rsidRDefault="004A2FD2" w:rsidP="007F3F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29A">
        <w:rPr>
          <w:rFonts w:ascii="Times New Roman" w:hAnsi="Times New Roman" w:cs="Times New Roman"/>
          <w:b/>
          <w:sz w:val="32"/>
          <w:szCs w:val="32"/>
        </w:rPr>
        <w:t>ERASMUS</w:t>
      </w:r>
      <w:r w:rsidR="00771E02" w:rsidRPr="00C4629A">
        <w:rPr>
          <w:rFonts w:ascii="Times New Roman" w:hAnsi="Times New Roman" w:cs="Times New Roman"/>
          <w:b/>
          <w:sz w:val="32"/>
          <w:szCs w:val="32"/>
        </w:rPr>
        <w:t>+</w:t>
      </w:r>
      <w:r w:rsidR="007F3FB8" w:rsidRPr="00C4629A">
        <w:rPr>
          <w:rFonts w:ascii="Times New Roman" w:hAnsi="Times New Roman" w:cs="Times New Roman"/>
          <w:b/>
          <w:sz w:val="32"/>
          <w:szCs w:val="32"/>
        </w:rPr>
        <w:t xml:space="preserve"> PROGRAM 2014-2020</w:t>
      </w:r>
    </w:p>
    <w:p w:rsidR="003405A2" w:rsidRPr="00C4629A" w:rsidRDefault="00E92F96" w:rsidP="007F3FB8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4629A">
        <w:rPr>
          <w:rFonts w:ascii="Times New Roman" w:hAnsi="Times New Roman" w:cs="Times New Roman"/>
          <w:b/>
          <w:smallCaps/>
          <w:sz w:val="32"/>
          <w:szCs w:val="32"/>
        </w:rPr>
        <w:t>Stratégiai partnerségek</w:t>
      </w:r>
      <w:r w:rsidRPr="00C4629A">
        <w:rPr>
          <w:rFonts w:ascii="Times New Roman" w:hAnsi="Times New Roman" w:cs="Times New Roman"/>
          <w:b/>
          <w:smallCaps/>
          <w:sz w:val="32"/>
          <w:szCs w:val="32"/>
        </w:rPr>
        <w:br/>
      </w:r>
      <w:r w:rsidR="00A14277" w:rsidRPr="00C4629A">
        <w:rPr>
          <w:rFonts w:ascii="Times New Roman" w:hAnsi="Times New Roman" w:cs="Times New Roman"/>
          <w:b/>
          <w:smallCaps/>
          <w:sz w:val="28"/>
          <w:szCs w:val="28"/>
        </w:rPr>
        <w:t>a</w:t>
      </w:r>
      <w:r w:rsidR="002510E2">
        <w:rPr>
          <w:rFonts w:ascii="Times New Roman" w:hAnsi="Times New Roman" w:cs="Times New Roman"/>
          <w:b/>
          <w:smallCaps/>
          <w:sz w:val="28"/>
          <w:szCs w:val="28"/>
        </w:rPr>
        <w:t xml:space="preserve"> felnőtt tanulás</w:t>
      </w:r>
      <w:r w:rsidR="00A14277" w:rsidRPr="00C4629A">
        <w:rPr>
          <w:rFonts w:ascii="Times New Roman" w:hAnsi="Times New Roman" w:cs="Times New Roman"/>
          <w:b/>
          <w:smallCaps/>
          <w:sz w:val="28"/>
          <w:szCs w:val="28"/>
        </w:rPr>
        <w:t xml:space="preserve"> területén</w:t>
      </w:r>
    </w:p>
    <w:p w:rsidR="007F3FB8" w:rsidRPr="00C4629A" w:rsidRDefault="002C4357" w:rsidP="007F3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7F3FB8" w:rsidRPr="00C4629A">
        <w:rPr>
          <w:rFonts w:ascii="Times New Roman" w:hAnsi="Times New Roman" w:cs="Times New Roman"/>
          <w:sz w:val="28"/>
          <w:szCs w:val="28"/>
        </w:rPr>
        <w:t>. ÉVI PÁLYÁZATI FORDULÓ</w:t>
      </w:r>
    </w:p>
    <w:p w:rsidR="007F3FB8" w:rsidRPr="00C4629A" w:rsidRDefault="007F3FB8" w:rsidP="007F3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FB8" w:rsidRPr="00C4629A" w:rsidRDefault="007F3FB8" w:rsidP="00F51F98">
      <w:pPr>
        <w:rPr>
          <w:rFonts w:ascii="Times New Roman" w:hAnsi="Times New Roman" w:cs="Times New Roman"/>
          <w:sz w:val="28"/>
          <w:szCs w:val="28"/>
        </w:rPr>
      </w:pPr>
    </w:p>
    <w:p w:rsidR="007F3FB8" w:rsidRPr="00C4629A" w:rsidRDefault="007F3FB8" w:rsidP="00F51F98">
      <w:pPr>
        <w:rPr>
          <w:rFonts w:ascii="Times New Roman" w:hAnsi="Times New Roman" w:cs="Times New Roman"/>
          <w:sz w:val="28"/>
          <w:szCs w:val="28"/>
        </w:rPr>
      </w:pPr>
    </w:p>
    <w:p w:rsidR="00886E45" w:rsidRDefault="00886E45" w:rsidP="00F51F98">
      <w:pPr>
        <w:rPr>
          <w:rFonts w:ascii="Times New Roman" w:hAnsi="Times New Roman" w:cs="Times New Roman"/>
          <w:sz w:val="28"/>
          <w:szCs w:val="28"/>
        </w:rPr>
      </w:pPr>
    </w:p>
    <w:p w:rsidR="00DC172F" w:rsidRDefault="00DC172F" w:rsidP="00F51F98">
      <w:pPr>
        <w:rPr>
          <w:rFonts w:ascii="Times New Roman" w:hAnsi="Times New Roman" w:cs="Times New Roman"/>
          <w:sz w:val="28"/>
          <w:szCs w:val="28"/>
        </w:rPr>
      </w:pPr>
    </w:p>
    <w:p w:rsidR="00DC172F" w:rsidRDefault="00DC172F" w:rsidP="00F51F98">
      <w:pPr>
        <w:rPr>
          <w:rFonts w:ascii="Times New Roman" w:hAnsi="Times New Roman" w:cs="Times New Roman"/>
          <w:sz w:val="28"/>
          <w:szCs w:val="28"/>
        </w:rPr>
      </w:pPr>
    </w:p>
    <w:p w:rsidR="00DC172F" w:rsidRDefault="00DC172F" w:rsidP="00F51F98">
      <w:pPr>
        <w:rPr>
          <w:rFonts w:ascii="Times New Roman" w:hAnsi="Times New Roman" w:cs="Times New Roman"/>
          <w:sz w:val="28"/>
          <w:szCs w:val="28"/>
        </w:rPr>
      </w:pPr>
    </w:p>
    <w:p w:rsidR="00DC172F" w:rsidRPr="00C4629A" w:rsidRDefault="00DC172F" w:rsidP="00F51F98">
      <w:pPr>
        <w:rPr>
          <w:rFonts w:ascii="Times New Roman" w:hAnsi="Times New Roman" w:cs="Times New Roman"/>
          <w:sz w:val="28"/>
          <w:szCs w:val="28"/>
        </w:rPr>
      </w:pPr>
    </w:p>
    <w:p w:rsidR="007F3FB8" w:rsidRPr="00C4629A" w:rsidRDefault="007F3FB8" w:rsidP="007F3F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TEMPUS KÖZALAPÍTVÁNY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916511721"/>
        <w:docPartObj>
          <w:docPartGallery w:val="Table of Contents"/>
          <w:docPartUnique/>
        </w:docPartObj>
      </w:sdtPr>
      <w:sdtEndPr/>
      <w:sdtContent>
        <w:p w:rsidR="001531AB" w:rsidRPr="00C4629A" w:rsidRDefault="001531AB">
          <w:pPr>
            <w:pStyle w:val="Tartalomjegyzkcmsora"/>
            <w:rPr>
              <w:rFonts w:ascii="Times New Roman" w:hAnsi="Times New Roman" w:cs="Times New Roman"/>
            </w:rPr>
          </w:pPr>
          <w:r w:rsidRPr="00C4629A">
            <w:rPr>
              <w:rFonts w:ascii="Times New Roman" w:hAnsi="Times New Roman" w:cs="Times New Roman"/>
            </w:rPr>
            <w:t>Tartalomjegyzék</w:t>
          </w:r>
        </w:p>
        <w:p w:rsidR="00992DFA" w:rsidRDefault="001531AB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 w:rsidRPr="00C4629A">
            <w:rPr>
              <w:rFonts w:ascii="Times New Roman" w:hAnsi="Times New Roman" w:cs="Times New Roman"/>
            </w:rPr>
            <w:fldChar w:fldCharType="begin"/>
          </w:r>
          <w:r w:rsidRPr="00C4629A">
            <w:rPr>
              <w:rFonts w:ascii="Times New Roman" w:hAnsi="Times New Roman" w:cs="Times New Roman"/>
            </w:rPr>
            <w:instrText xml:space="preserve"> TOC \o "1-3" \h \z \u </w:instrText>
          </w:r>
          <w:r w:rsidRPr="00C4629A">
            <w:rPr>
              <w:rFonts w:ascii="Times New Roman" w:hAnsi="Times New Roman" w:cs="Times New Roman"/>
            </w:rPr>
            <w:fldChar w:fldCharType="separate"/>
          </w:r>
          <w:hyperlink w:anchor="_Toc433873943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1.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BEVEZETÉS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_Toc433873943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7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44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1.1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A Nemzeti Iroda szerepe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_Toc433873944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7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45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2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SZERZŐDÉSKÖTÉS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_Toc433873945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9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46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2.1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A támogatás feltételei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_Toc433873946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9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47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2.1.1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A szerződéskötés formai feltételei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_Toc433873947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9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48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2.1.1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A szerződéskötés pénzügyi (technikai) feltételei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_Toc433873948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9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49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2.1.2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Preventív monitoring: a szerződéskötés tartalmi feltételei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_Toc433873949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10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50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2.2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Kizáró okok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_Toc433873950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11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51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2.3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A támogatási szerződés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_Toc433873951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11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52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2.3.1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A projekt időtartama és a támogatás utalása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_Toc433873952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12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53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2.3.2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A támogatási szerződés mellékletei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_Toc433873953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13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54" w:history="1">
            <w:r w:rsidR="00992DFA" w:rsidRPr="00D326FA">
              <w:rPr>
                <w:rStyle w:val="Hiperhivatkozs"/>
                <w:rFonts w:eastAsia="Times New Roman"/>
                <w:noProof/>
              </w:rPr>
              <w:t>3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noProof/>
              </w:rPr>
              <w:t>PROJEKTMENEDZSMENT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_Toc433873954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14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55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3.1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Bevezetés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_Toc433873955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14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56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3.2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Kötelezettségek és feladatok a stratégiai partnerségekben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_Toc433873956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14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57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3.2.1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A kedvezményezettek általános kötelezettségei és feladatai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_Toc433873957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14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58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3.2.2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Az egyes kedvezményezettek általános kötelezettségei és feladatai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_Toc433873958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14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59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3.2.3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A koordinátor általános kötelezettségei és feladatai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_Toc433873959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14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60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3.2.4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Tájékoztatás az uniós finanszírozásról, valamint az Európai Unió jelképének használata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_Toc433873960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15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61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3.2.5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A megvalósítás felfüggesztése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_Toc433873961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15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62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3.2.6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A szerződés felmondása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_Toc433873962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15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63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3.3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A projektmenedzsment tevékenységi területei: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_Toc433873963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16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64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3.3.1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A projekt irányítása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_Toc433873964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16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65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3.3.2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 xml:space="preserve">A megvalósítás </w:t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felügyelete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_Toc433873965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17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66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3.3.3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Kommunikáció és tájékoztatás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_Toc433873966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20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67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3.3.4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Kapcsolat a Nemzeti Irodával, közreműködés a nyomon követésben, beszámolás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_Toc433873967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21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68" w:history="1"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</w:rPr>
              <w:t>4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VÁLTOZÁSOK</w:t>
            </w:r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</w:rPr>
              <w:t>, MÓDOSÍTÁSOK A PROJEKT MEGVALÓSÍTÁSA SORÁN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_Toc433873968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23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69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4.1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Bevezetés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_Toc433873969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23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70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4.2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A szerződésmódosítás feltételei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_Toc433873970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24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71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4.3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A szerződésmódosítás folyamata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_Toc433873971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24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72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4.4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Formanyomtatvány használata a módosítási kérelemhez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_Toc433873972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24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73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4.5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Egyéb módosítási kérelmek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_Toc433873973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25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74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4.5.1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Változások a Participant Portal felületén szereplő adatokban, dokumentumokban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_Toc433873974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25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75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4.5.2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A kedvezményezett szervezet(ek) jogi státuszának változása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_Toc433873975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25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76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4.5.3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A kedvezményezett szervezet(ek) nevének változása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_Toc433873976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25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77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4.5.4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A kedvezményezett szervezet(ek) címének változása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_Toc433873977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26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78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4.5.5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 xml:space="preserve">A </w:t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kedvezményezett</w:t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 xml:space="preserve"> szervezet(ek) jogi képviselőjének változása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_Toc433873978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26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79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4.5.6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 xml:space="preserve">A kedvezményezett szervezet(ek) </w:t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koordinátorának</w:t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 xml:space="preserve"> változása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_Toc433873979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26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80" w:history="1"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5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AZ EREDMÉNYEK TERJESZTÉSE ÉS A PROJEKT LÁTHATÓVÁ TÉTELE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_Toc433873980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27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81" w:history="1"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5.1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A disszeminációs terv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_Toc433873981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27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82" w:history="1"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5.2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Mik a projekteredmények?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_Toc433873982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28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83" w:history="1"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5.3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Eredmények terjesztése, hasznosítása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_Toc433873983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29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84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5.3.1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Célcsoport, üzenet, csatorna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_Toc433873984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29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85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5.3.2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„Nyílt licenc”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_Toc433873985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31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3986" w:history="1"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5.3.3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MS Mincho" w:hAnsi="Times New Roman" w:cs="Times New Roman"/>
                <w:noProof/>
              </w:rPr>
              <w:t>Képzési programok akkreditációja, engedélyeztetése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_Toc433873986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31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87" w:history="1"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5.4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Kötelező arculati elemek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_Toc433873987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31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88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6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A PROJEKTEK NYOMONKÖVETÉSÉNEK FOLYAMATA, SZAKMAI JAVASLATOK BEÉPÍTÉSE A PROJEKTBE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_Toc433873988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32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89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6.1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Preventív monitoring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_Toc433873989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32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90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6.2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Monitoring látogatások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_Toc433873990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33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91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6.3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Részvétel a projektek hazai rendezvényein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_Toc433873991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33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92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6.4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Egyéni konzultációk lehetősége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_Toc433873992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33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93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6.5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Részvétel a Tempus Közalapítvány rendezvényein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_Toc433873993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33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94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6.6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Előrehaladási jelentés (Progress report)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_Toc433873994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34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96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6.7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Időközi beszámoló (Interim report)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_Toc433873996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34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97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6.8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Záróbeszámoló (Final Report)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_Toc433873997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34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98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6.9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Tételes ellenőrzés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_Toc433873998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35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3999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6.10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Helyszíni ellenőrzés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_Toc433873999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35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00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6.11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Audit ellenőrzés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_Toc433874000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35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01" w:history="1">
            <w:r w:rsidR="00992DFA" w:rsidRPr="00D326FA">
              <w:rPr>
                <w:rStyle w:val="Hiperhivatkozs"/>
                <w:noProof/>
                <w:lang w:eastAsia="hu-HU"/>
              </w:rPr>
              <w:t>7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noProof/>
                <w:lang w:eastAsia="hu-HU"/>
              </w:rPr>
              <w:t xml:space="preserve">A </w:t>
            </w:r>
            <w:r w:rsidR="00992DFA" w:rsidRPr="00D326FA">
              <w:rPr>
                <w:rStyle w:val="Hiperhivatkozs"/>
                <w:noProof/>
              </w:rPr>
              <w:t>PROJEKT</w:t>
            </w:r>
            <w:r w:rsidR="00992DFA" w:rsidRPr="00D326FA">
              <w:rPr>
                <w:rStyle w:val="Hiperhivatkozs"/>
                <w:noProof/>
                <w:lang w:eastAsia="hu-HU"/>
              </w:rPr>
              <w:t xml:space="preserve"> PÉNZÜGYI MENEDZSMENTJE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_Toc433874001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36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02" w:history="1"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7.1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A szerződéskötő intézmény feladatai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_Toc433874002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36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03" w:history="1"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7.2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Valutaátváltási árfolyam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_Toc433874003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36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04" w:history="1"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7.3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A projekt költségeinek elszámolása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_Toc433874004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37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4005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7.3.1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Az elszámolhatóság általános feltételei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_Toc433874005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37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06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7.4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Elszámolható költségtípusok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_Toc433874006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40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4007" w:history="1">
            <w:r w:rsidR="00992DFA" w:rsidRPr="00D326FA">
              <w:rPr>
                <w:rStyle w:val="Hiperhivatkozs"/>
                <w:noProof/>
              </w:rPr>
              <w:t>7.4.1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noProof/>
              </w:rPr>
              <w:t>Projektmenedzsment és megvalósítás (Project management and implementation)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_Toc433874007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41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4008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7.4.2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Nemzetközi partnertalálkozók (Transnational project meetings)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_Toc433874008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41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4009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7.4.3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Szellemi termék (Intellectual output)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_Toc433874009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42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4010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7.4.4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Multiplikációs rendezvények (Multiplier events)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_Toc433874010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43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4011" w:history="1"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ar-SA"/>
              </w:rPr>
              <w:t>7.4.5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ar-SA"/>
              </w:rPr>
              <w:t>Tanulási/oktatási/képzési célú tevékenység (Learning/Teaching/Training Activities)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_Toc433874011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44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4012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7.4.6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Speciális igényű résztvevőkkel összefüggő támogatás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_Toc433874012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46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3"/>
            <w:rPr>
              <w:rFonts w:eastAsiaTheme="minorEastAsia"/>
              <w:noProof/>
              <w:lang w:eastAsia="hu-HU"/>
            </w:rPr>
          </w:pPr>
          <w:hyperlink w:anchor="_Toc433874013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7.4.7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Rendkívüli költség (Exceptional costs)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_Toc433874013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47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14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7.5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A támogatás felhasználása, átcsoportosítás a költségtételek között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_Toc433874014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51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15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8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ADATBÁZISOK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_Toc433874015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54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16" w:history="1"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8.1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Mobility Tool+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_Toc433874016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54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17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8.2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Dissemination Platform (VALOR)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_Toc433874017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54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18" w:history="1"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8.3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Europass mobilitási igazolvány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_Toc433874018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55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19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9</w:t>
            </w:r>
            <w:r w:rsidR="00992DFA">
              <w:rPr>
                <w:rFonts w:eastAsiaTheme="minorEastAsia"/>
                <w:noProof/>
                <w:lang w:eastAsia="hu-HU"/>
              </w:rPr>
              <w:tab/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ELÉRHETŐSÉGEINK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_Toc433874019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56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20" w:history="1">
            <w:r w:rsidR="00992DFA" w:rsidRPr="00D326FA">
              <w:rPr>
                <w:rStyle w:val="Hiperhivatkozs"/>
                <w:rFonts w:ascii="Times New Roman" w:eastAsia="Calibri" w:hAnsi="Times New Roman" w:cs="Times New Roman"/>
                <w:noProof/>
                <w:lang w:eastAsia="hu-HU"/>
              </w:rPr>
              <w:t>I.</w:t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  <w:lang w:eastAsia="hu-HU"/>
              </w:rPr>
              <w:t xml:space="preserve"> számú MELLÉKLET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_Toc433874020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58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21" w:history="1"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</w:rPr>
              <w:t>Példák a menedzsment tevékenység alátámasztására szolgáló dokumentációra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_Toc433874021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58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22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II. számú MELLÉKLET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_Toc433874022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60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23" w:history="1"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Melléket a disszemináció tervezéséhez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_Toc433874023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60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24" w:history="1">
            <w:r w:rsidR="00992DFA" w:rsidRPr="00D326FA">
              <w:rPr>
                <w:rStyle w:val="Hiperhivatkozs"/>
                <w:rFonts w:ascii="Times New Roman" w:hAnsi="Times New Roman" w:cs="Times New Roman"/>
                <w:noProof/>
                <w:lang w:eastAsia="hu-HU"/>
              </w:rPr>
              <w:t xml:space="preserve">III. számú </w:t>
            </w:r>
            <w:r w:rsidR="00992DFA" w:rsidRPr="00D326FA">
              <w:rPr>
                <w:rStyle w:val="Hiperhivatkozs"/>
                <w:rFonts w:ascii="Times New Roman" w:hAnsi="Times New Roman" w:cs="Times New Roman"/>
                <w:noProof/>
              </w:rPr>
              <w:t>MELLÉKLET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_Toc433874024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62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992DFA" w:rsidRDefault="00E603DD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3874025" w:history="1">
            <w:r w:rsidR="00992DFA" w:rsidRPr="00D326FA">
              <w:rPr>
                <w:rStyle w:val="Hiperhivatkozs"/>
                <w:rFonts w:ascii="Times New Roman" w:eastAsia="Times New Roman" w:hAnsi="Times New Roman" w:cs="Times New Roman"/>
                <w:noProof/>
                <w:lang w:eastAsia="hu-HU"/>
              </w:rPr>
              <w:t>A projektek pénzügyi elszámolását, ellenőrzését alátámasztó dokumentumok a (KA2) Stratégiai Partnerség projektek esetében</w:t>
            </w:r>
            <w:r w:rsidR="00992DFA">
              <w:rPr>
                <w:noProof/>
                <w:webHidden/>
              </w:rPr>
              <w:tab/>
            </w:r>
            <w:r w:rsidR="00992DFA">
              <w:rPr>
                <w:noProof/>
                <w:webHidden/>
              </w:rPr>
              <w:fldChar w:fldCharType="begin"/>
            </w:r>
            <w:r w:rsidR="00992DFA">
              <w:rPr>
                <w:noProof/>
                <w:webHidden/>
              </w:rPr>
              <w:instrText xml:space="preserve"> PAGEREF _Toc433874025 \h </w:instrText>
            </w:r>
            <w:r w:rsidR="00992DFA">
              <w:rPr>
                <w:noProof/>
                <w:webHidden/>
              </w:rPr>
            </w:r>
            <w:r w:rsidR="00992DFA">
              <w:rPr>
                <w:noProof/>
                <w:webHidden/>
              </w:rPr>
              <w:fldChar w:fldCharType="separate"/>
            </w:r>
            <w:r w:rsidR="00992DFA">
              <w:rPr>
                <w:noProof/>
                <w:webHidden/>
              </w:rPr>
              <w:t>62</w:t>
            </w:r>
            <w:r w:rsidR="00992DFA">
              <w:rPr>
                <w:noProof/>
                <w:webHidden/>
              </w:rPr>
              <w:fldChar w:fldCharType="end"/>
            </w:r>
          </w:hyperlink>
        </w:p>
        <w:p w:rsidR="001531AB" w:rsidRPr="00C4629A" w:rsidRDefault="001531AB">
          <w:pPr>
            <w:rPr>
              <w:rFonts w:ascii="Times New Roman" w:hAnsi="Times New Roman" w:cs="Times New Roman"/>
            </w:rPr>
          </w:pPr>
          <w:r w:rsidRPr="00C4629A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7375B8" w:rsidRPr="00C4629A" w:rsidRDefault="007375B8">
      <w:pPr>
        <w:rPr>
          <w:rFonts w:ascii="Times New Roman" w:hAnsi="Times New Roman" w:cs="Times New Roman"/>
          <w:b/>
          <w:sz w:val="28"/>
          <w:szCs w:val="28"/>
        </w:rPr>
      </w:pPr>
      <w:r w:rsidRPr="00C4629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2FD2" w:rsidRPr="00C4629A" w:rsidRDefault="004A2FD2" w:rsidP="00F51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29A">
        <w:rPr>
          <w:rFonts w:ascii="Times New Roman" w:hAnsi="Times New Roman" w:cs="Times New Roman"/>
          <w:b/>
          <w:sz w:val="28"/>
          <w:szCs w:val="28"/>
        </w:rPr>
        <w:lastRenderedPageBreak/>
        <w:t>Előszó</w:t>
      </w:r>
    </w:p>
    <w:p w:rsidR="00717799" w:rsidRPr="00C4629A" w:rsidRDefault="00717799" w:rsidP="00F51F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D2" w:rsidRPr="00C4629A" w:rsidRDefault="004A2FD2" w:rsidP="00F51F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Az Erasmus+ program Stratégiai partnerségek </w:t>
      </w:r>
      <w:r w:rsidR="00194655" w:rsidRPr="00C4629A">
        <w:rPr>
          <w:rFonts w:ascii="Times New Roman" w:hAnsi="Times New Roman" w:cs="Times New Roman"/>
          <w:sz w:val="24"/>
          <w:szCs w:val="24"/>
        </w:rPr>
        <w:t xml:space="preserve">pályázattípus </w:t>
      </w:r>
      <w:r w:rsidRPr="00C4629A">
        <w:rPr>
          <w:rFonts w:ascii="Times New Roman" w:hAnsi="Times New Roman" w:cs="Times New Roman"/>
          <w:sz w:val="24"/>
          <w:szCs w:val="24"/>
        </w:rPr>
        <w:t>egységes felépítése, hasonló céljai ihlették ezen kézikönyvet, amely gyakorlati tanácsokkal kívánja segíteni a programokban támogatott projektek megvalósítását.</w:t>
      </w:r>
    </w:p>
    <w:p w:rsidR="001A685C" w:rsidRPr="00C4629A" w:rsidRDefault="004A2FD2" w:rsidP="00134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Az egyes fejezetek a projektmenedzsment </w:t>
      </w:r>
      <w:r w:rsidR="00194655" w:rsidRPr="00C4629A">
        <w:rPr>
          <w:rFonts w:ascii="Times New Roman" w:hAnsi="Times New Roman" w:cs="Times New Roman"/>
          <w:sz w:val="24"/>
          <w:szCs w:val="24"/>
        </w:rPr>
        <w:t xml:space="preserve">leglényegesebb </w:t>
      </w:r>
      <w:r w:rsidRPr="00C4629A">
        <w:rPr>
          <w:rFonts w:ascii="Times New Roman" w:hAnsi="Times New Roman" w:cs="Times New Roman"/>
          <w:sz w:val="24"/>
          <w:szCs w:val="24"/>
        </w:rPr>
        <w:t>mozzanatait dolgozzák fel, kiegészítve a hozzájuk kapcsolódó legfontosabb információkkal. A kiadvány célja, hogy segítse a koordinátorokat a projektjük menedzselésében és eredményes megvalósításában</w:t>
      </w:r>
      <w:r w:rsidR="00194655" w:rsidRPr="00C4629A">
        <w:rPr>
          <w:rFonts w:ascii="Times New Roman" w:hAnsi="Times New Roman" w:cs="Times New Roman"/>
          <w:sz w:val="24"/>
          <w:szCs w:val="24"/>
        </w:rPr>
        <w:t>.</w:t>
      </w:r>
      <w:r w:rsidR="00233E0C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05791C" w:rsidRPr="00C4629A">
        <w:rPr>
          <w:rFonts w:ascii="Times New Roman" w:hAnsi="Times New Roman" w:cs="Times New Roman"/>
          <w:sz w:val="24"/>
          <w:szCs w:val="24"/>
        </w:rPr>
        <w:t xml:space="preserve">Fő célunk, hogy </w:t>
      </w:r>
      <w:r w:rsidR="00723583" w:rsidRPr="00C4629A">
        <w:rPr>
          <w:rFonts w:ascii="Times New Roman" w:hAnsi="Times New Roman" w:cs="Times New Roman"/>
          <w:sz w:val="24"/>
          <w:szCs w:val="24"/>
        </w:rPr>
        <w:t xml:space="preserve">olyan </w:t>
      </w:r>
      <w:r w:rsidR="0005791C" w:rsidRPr="00C4629A">
        <w:rPr>
          <w:rFonts w:ascii="Times New Roman" w:hAnsi="Times New Roman" w:cs="Times New Roman"/>
          <w:sz w:val="24"/>
          <w:szCs w:val="24"/>
        </w:rPr>
        <w:t>praktikus információt kapjon az olvasó</w:t>
      </w:r>
      <w:r w:rsidR="00723583" w:rsidRPr="00C4629A">
        <w:rPr>
          <w:rFonts w:ascii="Times New Roman" w:hAnsi="Times New Roman" w:cs="Times New Roman"/>
          <w:sz w:val="24"/>
          <w:szCs w:val="24"/>
        </w:rPr>
        <w:t>,</w:t>
      </w:r>
      <w:r w:rsidR="0005791C" w:rsidRPr="00C4629A">
        <w:rPr>
          <w:rFonts w:ascii="Times New Roman" w:hAnsi="Times New Roman" w:cs="Times New Roman"/>
          <w:sz w:val="24"/>
          <w:szCs w:val="24"/>
        </w:rPr>
        <w:t xml:space="preserve"> a</w:t>
      </w:r>
      <w:r w:rsidR="00723583" w:rsidRPr="00C4629A">
        <w:rPr>
          <w:rFonts w:ascii="Times New Roman" w:hAnsi="Times New Roman" w:cs="Times New Roman"/>
          <w:sz w:val="24"/>
          <w:szCs w:val="24"/>
        </w:rPr>
        <w:t xml:space="preserve">mely a projekt teljes futamideje alatt hasznos lehet a </w:t>
      </w:r>
      <w:r w:rsidRPr="00C4629A">
        <w:rPr>
          <w:rFonts w:ascii="Times New Roman" w:hAnsi="Times New Roman" w:cs="Times New Roman"/>
          <w:sz w:val="24"/>
          <w:szCs w:val="24"/>
        </w:rPr>
        <w:t>projektindítástól a találkozók szervezésén, a folyamatok nyomon követésén és értékelésen át az eredmények terjesztéséig és a beszámolásig</w:t>
      </w:r>
      <w:r w:rsidR="00723583" w:rsidRPr="00C4629A">
        <w:rPr>
          <w:rFonts w:ascii="Times New Roman" w:hAnsi="Times New Roman" w:cs="Times New Roman"/>
          <w:sz w:val="24"/>
          <w:szCs w:val="24"/>
        </w:rPr>
        <w:t>.</w:t>
      </w:r>
      <w:r w:rsidR="00233E0C" w:rsidRPr="00C46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85C" w:rsidRPr="00C4629A" w:rsidRDefault="00E92F96" w:rsidP="00134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E kézikönyvet elsősorban azoknak ajánljuk</w:t>
      </w:r>
      <w:r w:rsidR="004A2FD2" w:rsidRPr="00C4629A">
        <w:rPr>
          <w:rFonts w:ascii="Times New Roman" w:hAnsi="Times New Roman" w:cs="Times New Roman"/>
          <w:sz w:val="24"/>
          <w:szCs w:val="24"/>
        </w:rPr>
        <w:t xml:space="preserve">, akik </w:t>
      </w:r>
      <w:r w:rsidRPr="00C4629A">
        <w:rPr>
          <w:rFonts w:ascii="Times New Roman" w:hAnsi="Times New Roman" w:cs="Times New Roman"/>
          <w:sz w:val="24"/>
          <w:szCs w:val="24"/>
        </w:rPr>
        <w:t xml:space="preserve">támogatást nyertek </w:t>
      </w:r>
      <w:r w:rsidR="00723583" w:rsidRPr="00C4629A">
        <w:rPr>
          <w:rFonts w:ascii="Times New Roman" w:hAnsi="Times New Roman" w:cs="Times New Roman"/>
          <w:sz w:val="24"/>
          <w:szCs w:val="24"/>
        </w:rPr>
        <w:t xml:space="preserve">Stratégia partnerségek projekt </w:t>
      </w:r>
      <w:r w:rsidRPr="00C4629A">
        <w:rPr>
          <w:rFonts w:ascii="Times New Roman" w:hAnsi="Times New Roman" w:cs="Times New Roman"/>
          <w:sz w:val="24"/>
          <w:szCs w:val="24"/>
        </w:rPr>
        <w:t>valósítására,</w:t>
      </w:r>
      <w:r w:rsidR="00723583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 xml:space="preserve">de </w:t>
      </w:r>
      <w:r w:rsidR="004A2FD2" w:rsidRPr="00C4629A">
        <w:rPr>
          <w:rFonts w:ascii="Times New Roman" w:hAnsi="Times New Roman" w:cs="Times New Roman"/>
          <w:sz w:val="24"/>
          <w:szCs w:val="24"/>
        </w:rPr>
        <w:t>azoknak</w:t>
      </w:r>
      <w:r w:rsidRPr="00C4629A">
        <w:rPr>
          <w:rFonts w:ascii="Times New Roman" w:hAnsi="Times New Roman" w:cs="Times New Roman"/>
          <w:sz w:val="24"/>
          <w:szCs w:val="24"/>
        </w:rPr>
        <w:t xml:space="preserve"> is</w:t>
      </w:r>
      <w:r w:rsidR="004A2FD2" w:rsidRPr="00C4629A">
        <w:rPr>
          <w:rFonts w:ascii="Times New Roman" w:hAnsi="Times New Roman" w:cs="Times New Roman"/>
          <w:sz w:val="24"/>
          <w:szCs w:val="24"/>
        </w:rPr>
        <w:t xml:space="preserve">, akik még </w:t>
      </w:r>
      <w:r w:rsidRPr="00C4629A">
        <w:rPr>
          <w:rFonts w:ascii="Times New Roman" w:hAnsi="Times New Roman" w:cs="Times New Roman"/>
          <w:sz w:val="24"/>
          <w:szCs w:val="24"/>
        </w:rPr>
        <w:t>a pályázatírás</w:t>
      </w:r>
      <w:r w:rsidR="00771E02" w:rsidRPr="00C4629A">
        <w:rPr>
          <w:rFonts w:ascii="Times New Roman" w:hAnsi="Times New Roman" w:cs="Times New Roman"/>
          <w:sz w:val="24"/>
          <w:szCs w:val="24"/>
        </w:rPr>
        <w:t xml:space="preserve"> előtt állnak.</w:t>
      </w:r>
    </w:p>
    <w:p w:rsidR="004A2FD2" w:rsidRPr="00C4629A" w:rsidRDefault="004A2FD2" w:rsidP="00134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Minden </w:t>
      </w:r>
      <w:r w:rsidR="0027635B" w:rsidRPr="00C4629A">
        <w:rPr>
          <w:rFonts w:ascii="Times New Roman" w:hAnsi="Times New Roman" w:cs="Times New Roman"/>
          <w:sz w:val="24"/>
          <w:szCs w:val="24"/>
        </w:rPr>
        <w:t xml:space="preserve">támogatott </w:t>
      </w:r>
      <w:r w:rsidR="00E92F96" w:rsidRPr="00C4629A">
        <w:rPr>
          <w:rFonts w:ascii="Times New Roman" w:hAnsi="Times New Roman" w:cs="Times New Roman"/>
          <w:sz w:val="24"/>
          <w:szCs w:val="24"/>
        </w:rPr>
        <w:t xml:space="preserve">partnerségnek </w:t>
      </w:r>
      <w:r w:rsidRPr="00C4629A">
        <w:rPr>
          <w:rFonts w:ascii="Times New Roman" w:hAnsi="Times New Roman" w:cs="Times New Roman"/>
          <w:sz w:val="24"/>
          <w:szCs w:val="24"/>
        </w:rPr>
        <w:t>sikeres projektmegvalósítást kívánnak a Tempus Közalapítvány Erasmus+ program</w:t>
      </w:r>
      <w:r w:rsidR="00771E02" w:rsidRPr="00C4629A">
        <w:rPr>
          <w:rFonts w:ascii="Times New Roman" w:hAnsi="Times New Roman" w:cs="Times New Roman"/>
          <w:sz w:val="24"/>
          <w:szCs w:val="24"/>
        </w:rPr>
        <w:t xml:space="preserve"> Stratégia partnerségek</w:t>
      </w:r>
      <w:r w:rsidRPr="00C4629A">
        <w:rPr>
          <w:rFonts w:ascii="Times New Roman" w:hAnsi="Times New Roman" w:cs="Times New Roman"/>
          <w:sz w:val="24"/>
          <w:szCs w:val="24"/>
        </w:rPr>
        <w:t xml:space="preserve"> megvalósításáért felelős munkatársai</w:t>
      </w:r>
      <w:r w:rsidR="00771E02" w:rsidRPr="00C4629A">
        <w:rPr>
          <w:rFonts w:ascii="Times New Roman" w:hAnsi="Times New Roman" w:cs="Times New Roman"/>
          <w:sz w:val="24"/>
          <w:szCs w:val="24"/>
        </w:rPr>
        <w:t>!</w:t>
      </w:r>
    </w:p>
    <w:p w:rsidR="007375B8" w:rsidRPr="00C4629A" w:rsidRDefault="007375B8">
      <w:pPr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6E45" w:rsidRPr="00C4629A" w:rsidRDefault="00210C85" w:rsidP="0042618C">
      <w:pPr>
        <w:pStyle w:val="Cmsor1"/>
        <w:numPr>
          <w:ilvl w:val="0"/>
          <w:numId w:val="22"/>
        </w:numPr>
        <w:rPr>
          <w:rFonts w:ascii="Times New Roman" w:hAnsi="Times New Roman" w:cs="Times New Roman"/>
          <w:b w:val="0"/>
        </w:rPr>
      </w:pPr>
      <w:bookmarkStart w:id="0" w:name="_Toc415834577"/>
      <w:bookmarkStart w:id="1" w:name="_Toc433873943"/>
      <w:bookmarkEnd w:id="0"/>
      <w:r w:rsidRPr="00C4629A">
        <w:rPr>
          <w:rFonts w:ascii="Times New Roman" w:hAnsi="Times New Roman" w:cs="Times New Roman"/>
        </w:rPr>
        <w:lastRenderedPageBreak/>
        <w:t>BEVEZETÉS</w:t>
      </w:r>
      <w:bookmarkEnd w:id="1"/>
    </w:p>
    <w:p w:rsidR="00EA4204" w:rsidRPr="00C4629A" w:rsidRDefault="00EA4204" w:rsidP="00034D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E02" w:rsidRPr="00C4629A" w:rsidRDefault="00771E02" w:rsidP="00034D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>A pályázattípusról általában</w:t>
      </w:r>
    </w:p>
    <w:p w:rsidR="00771E02" w:rsidRPr="00C4629A" w:rsidRDefault="00771E02" w:rsidP="00034D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Az Erasmus+ az Európai Unió </w:t>
      </w:r>
      <w:r w:rsidR="001F1C07">
        <w:rPr>
          <w:rFonts w:ascii="Times New Roman" w:hAnsi="Times New Roman" w:cs="Times New Roman"/>
          <w:sz w:val="24"/>
          <w:szCs w:val="24"/>
        </w:rPr>
        <w:t>2014 és 2020 között</w:t>
      </w:r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AC1F78" w:rsidRPr="00071827">
        <w:rPr>
          <w:rFonts w:ascii="Times New Roman" w:hAnsi="Times New Roman" w:cs="Times New Roman"/>
          <w:sz w:val="24"/>
          <w:szCs w:val="24"/>
        </w:rPr>
        <w:t>futó</w:t>
      </w:r>
      <w:r w:rsidR="00AC1F78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 xml:space="preserve">programja, mely az oktatást, a képzést, az ifjúsági területet és a sportot is magában foglalja, több </w:t>
      </w:r>
      <w:r w:rsidR="001F1C07">
        <w:rPr>
          <w:rFonts w:ascii="Times New Roman" w:hAnsi="Times New Roman" w:cs="Times New Roman"/>
          <w:sz w:val="24"/>
          <w:szCs w:val="24"/>
        </w:rPr>
        <w:t>korábbi</w:t>
      </w:r>
      <w:r w:rsidRPr="00C4629A">
        <w:rPr>
          <w:rFonts w:ascii="Times New Roman" w:hAnsi="Times New Roman" w:cs="Times New Roman"/>
          <w:sz w:val="24"/>
          <w:szCs w:val="24"/>
        </w:rPr>
        <w:t xml:space="preserve"> programot (köztük az Egész életen át tartó tanulás, az Erasmus </w:t>
      </w:r>
      <w:proofErr w:type="spellStart"/>
      <w:r w:rsidRPr="00C4629A">
        <w:rPr>
          <w:rFonts w:ascii="Times New Roman" w:hAnsi="Times New Roman" w:cs="Times New Roman"/>
          <w:sz w:val="24"/>
          <w:szCs w:val="24"/>
        </w:rPr>
        <w:t>Mundus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>, a Tempus programot) egyesítve. A program célja, hogy előmozdítsa a készségek és a foglalkoztathatóság fejlesztését, továbbá hogy elősegítse az oktatás, a képzés és az ifjúsági munka korszerűsítését. Az Erasmus+</w:t>
      </w:r>
      <w:r w:rsidR="00290E76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>több mint 4 millió európai polgár</w:t>
      </w:r>
      <w:r w:rsidR="00290E76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>számára nyújt majd lehetőséget arra, hogy külföldön folytasson tanulmányokat, részesüljön képzésben, szerezzen munkatapasztalatot, illetve végezzen önkéntes munkát.</w:t>
      </w:r>
    </w:p>
    <w:p w:rsidR="00771E02" w:rsidRPr="00C4629A" w:rsidRDefault="00771E02" w:rsidP="00034D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Az Erasmus+ Stratégiai partnerségek pályázattípus célja, hogy lehetőséget biztosítson innovatív gyakorlatok, módszerek kidolgozásával, bevonásával, terjesztésével és alkalmazásával az oktatás minőségének fejlesztésére a </w:t>
      </w:r>
      <w:r w:rsidR="00A82B93" w:rsidRPr="00C4629A">
        <w:rPr>
          <w:rFonts w:ascii="Times New Roman" w:hAnsi="Times New Roman" w:cs="Times New Roman"/>
          <w:sz w:val="24"/>
          <w:szCs w:val="24"/>
        </w:rPr>
        <w:t>köz</w:t>
      </w:r>
      <w:r w:rsidR="00A82B93">
        <w:rPr>
          <w:rFonts w:ascii="Times New Roman" w:hAnsi="Times New Roman" w:cs="Times New Roman"/>
          <w:sz w:val="24"/>
          <w:szCs w:val="24"/>
        </w:rPr>
        <w:t>nevelés</w:t>
      </w:r>
      <w:r w:rsidRPr="00C4629A">
        <w:rPr>
          <w:rFonts w:ascii="Times New Roman" w:hAnsi="Times New Roman" w:cs="Times New Roman"/>
          <w:sz w:val="24"/>
          <w:szCs w:val="24"/>
        </w:rPr>
        <w:t xml:space="preserve">, szakképzés, felsőoktatás, felnőttoktatás és az ifjúság területén. A </w:t>
      </w:r>
      <w:proofErr w:type="gramStart"/>
      <w:r w:rsidRPr="00C4629A">
        <w:rPr>
          <w:rFonts w:ascii="Times New Roman" w:hAnsi="Times New Roman" w:cs="Times New Roman"/>
          <w:sz w:val="24"/>
          <w:szCs w:val="24"/>
        </w:rPr>
        <w:t>program támogatást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E92F96" w:rsidRPr="00C4629A">
        <w:rPr>
          <w:rFonts w:ascii="Times New Roman" w:hAnsi="Times New Roman" w:cs="Times New Roman"/>
          <w:sz w:val="24"/>
          <w:szCs w:val="24"/>
        </w:rPr>
        <w:t xml:space="preserve">nyújt </w:t>
      </w:r>
      <w:r w:rsidRPr="00C4629A">
        <w:rPr>
          <w:rFonts w:ascii="Times New Roman" w:hAnsi="Times New Roman" w:cs="Times New Roman"/>
          <w:sz w:val="24"/>
          <w:szCs w:val="24"/>
        </w:rPr>
        <w:t>ahhoz, hogy az oktatási, képzési és ifjúsági intézmények és szervezetek között</w:t>
      </w:r>
      <w:r w:rsidR="00290E76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>nemzetközi partnerségek</w:t>
      </w:r>
      <w:r w:rsidR="00290E76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>jöjjenek létre. A programban részt vevő országok közötti együttműködések Európa-szerte fokozzák az átláthatóságot, az innovációt és a jó gyakorlatok cseréjét.</w:t>
      </w:r>
    </w:p>
    <w:p w:rsidR="00771E02" w:rsidRPr="00C4629A" w:rsidRDefault="00771E02" w:rsidP="00F41B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>A projekt megvalósítás</w:t>
      </w:r>
      <w:r w:rsidR="007E008A" w:rsidRPr="00C4629A">
        <w:rPr>
          <w:rFonts w:ascii="Times New Roman" w:hAnsi="Times New Roman" w:cs="Times New Roman"/>
          <w:b/>
          <w:sz w:val="24"/>
          <w:szCs w:val="24"/>
        </w:rPr>
        <w:t>a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 során folyamatosan tartsa szem előtt a program, a pályázattípus és </w:t>
      </w:r>
      <w:r w:rsidR="00E92F96" w:rsidRPr="00C4629A">
        <w:rPr>
          <w:rFonts w:ascii="Times New Roman" w:hAnsi="Times New Roman" w:cs="Times New Roman"/>
          <w:b/>
          <w:sz w:val="24"/>
          <w:szCs w:val="24"/>
        </w:rPr>
        <w:t xml:space="preserve">saját </w:t>
      </w:r>
      <w:r w:rsidR="00E31CC4">
        <w:rPr>
          <w:rFonts w:ascii="Times New Roman" w:hAnsi="Times New Roman" w:cs="Times New Roman"/>
          <w:b/>
          <w:sz w:val="24"/>
          <w:szCs w:val="24"/>
        </w:rPr>
        <w:t>projektje</w:t>
      </w:r>
      <w:r w:rsidR="00E31CC4" w:rsidRPr="00C46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b/>
          <w:sz w:val="24"/>
          <w:szCs w:val="24"/>
        </w:rPr>
        <w:t>céljait egyaránt!</w:t>
      </w:r>
    </w:p>
    <w:p w:rsidR="00771E02" w:rsidRPr="00C4629A" w:rsidRDefault="00771E02" w:rsidP="007E0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Fontos háttérdokumentumok, melyekre jelen kézikönyvünk hivatkozhat:</w:t>
      </w:r>
    </w:p>
    <w:p w:rsidR="00E31CC4" w:rsidRPr="00C4629A" w:rsidRDefault="00E603DD" w:rsidP="0042618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D0ADB" w:rsidRPr="00CD0ADB">
          <w:rPr>
            <w:rStyle w:val="Hiperhivatkozs"/>
            <w:rFonts w:ascii="Times New Roman" w:hAnsi="Times New Roman" w:cs="Times New Roman"/>
            <w:sz w:val="24"/>
            <w:szCs w:val="24"/>
          </w:rPr>
          <w:t>Az Erasmus+ program 2015. évi pályázati felhívása</w:t>
        </w:r>
      </w:hyperlink>
    </w:p>
    <w:p w:rsidR="00CD0ADB" w:rsidRPr="00C4629A" w:rsidRDefault="007036F3" w:rsidP="0042618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D0ADB" w:rsidRPr="007036F3">
          <w:rPr>
            <w:rStyle w:val="Hiperhivatkozs"/>
            <w:rFonts w:ascii="Times New Roman" w:hAnsi="Times New Roman" w:cs="Times New Roman"/>
            <w:sz w:val="24"/>
            <w:szCs w:val="24"/>
          </w:rPr>
          <w:t>Erasmus+ útmutató a 2015. évi pályázati körre vonatkozóan</w:t>
        </w:r>
      </w:hyperlink>
    </w:p>
    <w:p w:rsidR="00771E02" w:rsidRPr="003A5ED1" w:rsidRDefault="00E603DD" w:rsidP="0042618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D0ADB" w:rsidRPr="00B575EC">
          <w:rPr>
            <w:rStyle w:val="Hiperhivatkozs"/>
            <w:rFonts w:ascii="Times New Roman" w:hAnsi="Times New Roman" w:cs="Times New Roman"/>
            <w:sz w:val="24"/>
            <w:szCs w:val="24"/>
          </w:rPr>
          <w:t>Pályázati kalauz a 2015. évben beadott pályázatokhoz</w:t>
        </w:r>
      </w:hyperlink>
    </w:p>
    <w:p w:rsidR="00771E02" w:rsidRPr="00C4629A" w:rsidRDefault="00771E02" w:rsidP="00314B74">
      <w:pPr>
        <w:pStyle w:val="Cmsor2"/>
        <w:numPr>
          <w:ilvl w:val="1"/>
          <w:numId w:val="31"/>
        </w:numPr>
        <w:rPr>
          <w:rFonts w:ascii="Times New Roman" w:hAnsi="Times New Roman" w:cs="Times New Roman"/>
        </w:rPr>
      </w:pPr>
      <w:bookmarkStart w:id="2" w:name="_Toc305674814"/>
      <w:bookmarkStart w:id="3" w:name="_Toc433873944"/>
      <w:r w:rsidRPr="00C4629A">
        <w:rPr>
          <w:rFonts w:ascii="Times New Roman" w:hAnsi="Times New Roman" w:cs="Times New Roman"/>
        </w:rPr>
        <w:t>A Nemzeti Iroda szerepe</w:t>
      </w:r>
      <w:bookmarkEnd w:id="2"/>
      <w:bookmarkEnd w:id="3"/>
    </w:p>
    <w:p w:rsidR="00771E02" w:rsidRPr="00C4629A" w:rsidRDefault="00771E02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 Tempus Közalapítvány ker</w:t>
      </w:r>
      <w:r w:rsidR="002A7419" w:rsidRPr="00C4629A">
        <w:rPr>
          <w:rFonts w:ascii="Times New Roman" w:hAnsi="Times New Roman" w:cs="Times New Roman"/>
          <w:sz w:val="24"/>
          <w:szCs w:val="24"/>
        </w:rPr>
        <w:t>etei között működő Nemzeti Iroda</w:t>
      </w:r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290E76" w:rsidRPr="00C4629A">
        <w:rPr>
          <w:rFonts w:ascii="Times New Roman" w:hAnsi="Times New Roman" w:cs="Times New Roman"/>
          <w:sz w:val="24"/>
          <w:szCs w:val="24"/>
        </w:rPr>
        <w:t>(NI)</w:t>
      </w:r>
      <w:r w:rsidR="009103DB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>az Európai Bizottság partnereként működik. A Bizottság az irányelvek és a program kereteinek meghatározásával foglalkozik, a nemzeti iroda feladata pedig a programok végrehajtása</w:t>
      </w:r>
      <w:r w:rsidR="00C2148C" w:rsidRPr="00C4629A">
        <w:rPr>
          <w:rFonts w:ascii="Times New Roman" w:hAnsi="Times New Roman" w:cs="Times New Roman"/>
          <w:sz w:val="24"/>
          <w:szCs w:val="24"/>
        </w:rPr>
        <w:t>,</w:t>
      </w:r>
      <w:r w:rsidRPr="00C4629A">
        <w:rPr>
          <w:rFonts w:ascii="Times New Roman" w:hAnsi="Times New Roman" w:cs="Times New Roman"/>
          <w:sz w:val="24"/>
          <w:szCs w:val="24"/>
        </w:rPr>
        <w:t xml:space="preserve"> és célja, hogy a program kedvezményezettjei számára átfogó </w:t>
      </w:r>
      <w:r w:rsidR="00C2148C" w:rsidRPr="00C4629A">
        <w:rPr>
          <w:rFonts w:ascii="Times New Roman" w:hAnsi="Times New Roman" w:cs="Times New Roman"/>
          <w:sz w:val="24"/>
          <w:szCs w:val="24"/>
        </w:rPr>
        <w:t xml:space="preserve">támogatást </w:t>
      </w:r>
      <w:r w:rsidRPr="00C4629A">
        <w:rPr>
          <w:rFonts w:ascii="Times New Roman" w:hAnsi="Times New Roman" w:cs="Times New Roman"/>
          <w:sz w:val="24"/>
          <w:szCs w:val="24"/>
        </w:rPr>
        <w:t>nyújtson.</w:t>
      </w:r>
    </w:p>
    <w:p w:rsidR="00771E02" w:rsidRPr="00C4629A" w:rsidRDefault="00771E02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6045C5" w:rsidRPr="00C4629A">
        <w:rPr>
          <w:rFonts w:ascii="Times New Roman" w:hAnsi="Times New Roman" w:cs="Times New Roman"/>
          <w:sz w:val="24"/>
          <w:szCs w:val="24"/>
        </w:rPr>
        <w:t xml:space="preserve">NI </w:t>
      </w:r>
      <w:r w:rsidRPr="00C4629A">
        <w:rPr>
          <w:rFonts w:ascii="Times New Roman" w:hAnsi="Times New Roman" w:cs="Times New Roman"/>
          <w:sz w:val="24"/>
          <w:szCs w:val="24"/>
        </w:rPr>
        <w:t xml:space="preserve">felhatalmazása a teljes projektciklus menedzselésére szól: beletartozik a pályázati felhívás megjelentetése, a projektek kiválasztása, a támogatási szerződések megkötése, a projektek nyomon követése egészen azok lezárásáig, a támogatott tevékenységek és </w:t>
      </w:r>
      <w:proofErr w:type="gramStart"/>
      <w:r w:rsidRPr="00C4629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29A">
        <w:rPr>
          <w:rFonts w:ascii="Times New Roman" w:hAnsi="Times New Roman" w:cs="Times New Roman"/>
          <w:sz w:val="24"/>
          <w:szCs w:val="24"/>
        </w:rPr>
        <w:t>támogatás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 felhasználásának ellenőrzése és auditja, valamint a beszámolás a</w:t>
      </w:r>
      <w:r w:rsidR="00C2148C" w:rsidRPr="00C4629A">
        <w:rPr>
          <w:rFonts w:ascii="Times New Roman" w:hAnsi="Times New Roman" w:cs="Times New Roman"/>
          <w:sz w:val="24"/>
          <w:szCs w:val="24"/>
        </w:rPr>
        <w:t xml:space="preserve"> program</w:t>
      </w:r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C2148C" w:rsidRPr="00C4629A">
        <w:rPr>
          <w:rFonts w:ascii="Times New Roman" w:hAnsi="Times New Roman" w:cs="Times New Roman"/>
          <w:sz w:val="24"/>
          <w:szCs w:val="24"/>
        </w:rPr>
        <w:t>eredményeiről</w:t>
      </w:r>
      <w:r w:rsidRPr="00C4629A">
        <w:rPr>
          <w:rFonts w:ascii="Times New Roman" w:hAnsi="Times New Roman" w:cs="Times New Roman"/>
          <w:sz w:val="24"/>
          <w:szCs w:val="24"/>
        </w:rPr>
        <w:t>.</w:t>
      </w:r>
    </w:p>
    <w:p w:rsidR="00771E02" w:rsidRPr="00C4629A" w:rsidRDefault="00771E02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27635B" w:rsidRPr="00C4629A">
        <w:rPr>
          <w:rFonts w:ascii="Times New Roman" w:hAnsi="Times New Roman" w:cs="Times New Roman"/>
          <w:sz w:val="24"/>
          <w:szCs w:val="24"/>
        </w:rPr>
        <w:t>NI</w:t>
      </w:r>
      <w:r w:rsidRPr="00C4629A">
        <w:rPr>
          <w:rFonts w:ascii="Times New Roman" w:hAnsi="Times New Roman" w:cs="Times New Roman"/>
          <w:sz w:val="24"/>
          <w:szCs w:val="24"/>
        </w:rPr>
        <w:t xml:space="preserve"> kezeli a futó projektek beszámolóit, végzi azok értékelését, valamint teljesíti a kifizetéseket a kedvezményezettek felé.</w:t>
      </w:r>
    </w:p>
    <w:p w:rsidR="007375B8" w:rsidRPr="00C4629A" w:rsidRDefault="00771E02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Amikor a projektek lezárulnak, </w:t>
      </w:r>
      <w:proofErr w:type="gramStart"/>
      <w:r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27635B" w:rsidRPr="00C4629A">
        <w:rPr>
          <w:rFonts w:ascii="Times New Roman" w:hAnsi="Times New Roman" w:cs="Times New Roman"/>
          <w:sz w:val="24"/>
          <w:szCs w:val="24"/>
        </w:rPr>
        <w:t xml:space="preserve"> NI</w:t>
      </w:r>
      <w:r w:rsidRPr="00C4629A">
        <w:rPr>
          <w:rFonts w:ascii="Times New Roman" w:hAnsi="Times New Roman" w:cs="Times New Roman"/>
          <w:sz w:val="24"/>
          <w:szCs w:val="24"/>
        </w:rPr>
        <w:t xml:space="preserve"> visszajelzést küld a Bizottságnak a projektek és általában véve az egyes pályázati forduló</w:t>
      </w:r>
      <w:r w:rsidR="00290E76" w:rsidRPr="00C4629A">
        <w:rPr>
          <w:rFonts w:ascii="Times New Roman" w:hAnsi="Times New Roman" w:cs="Times New Roman"/>
          <w:sz w:val="24"/>
          <w:szCs w:val="24"/>
        </w:rPr>
        <w:t xml:space="preserve">k eredményeiről, hogy ez </w:t>
      </w:r>
      <w:proofErr w:type="spellStart"/>
      <w:r w:rsidR="00290E76" w:rsidRPr="00C4629A">
        <w:rPr>
          <w:rFonts w:ascii="Times New Roman" w:hAnsi="Times New Roman" w:cs="Times New Roman"/>
          <w:sz w:val="24"/>
          <w:szCs w:val="24"/>
        </w:rPr>
        <w:t>háttér</w:t>
      </w:r>
      <w:r w:rsidRPr="00C4629A">
        <w:rPr>
          <w:rFonts w:ascii="Times New Roman" w:hAnsi="Times New Roman" w:cs="Times New Roman"/>
          <w:sz w:val="24"/>
          <w:szCs w:val="24"/>
        </w:rPr>
        <w:t>információként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szolgálhasson a későbbi irányelvek kidolgozásához.</w:t>
      </w:r>
    </w:p>
    <w:p w:rsidR="007375B8" w:rsidRPr="00C4629A" w:rsidRDefault="007375B8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40C" w:rsidRPr="00C4629A" w:rsidRDefault="007375B8" w:rsidP="007E00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lastRenderedPageBreak/>
        <w:t>Projekt életciklus</w:t>
      </w:r>
    </w:p>
    <w:p w:rsidR="002626B9" w:rsidRPr="00C4629A" w:rsidRDefault="002626B9" w:rsidP="00771E02">
      <w:pPr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109756D2" wp14:editId="18EA61AD">
            <wp:extent cx="5760720" cy="6155078"/>
            <wp:effectExtent l="0" t="0" r="0" b="0"/>
            <wp:docPr id="10" name="Kép 10" descr="C:\Users\tcseh\AppData\Local\Microsoft\Windows\Temporary Internet Files\Content.Outlook\ZESD5WVT\rajz_floranak_veg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seh\AppData\Local\Microsoft\Windows\Temporary Internet Files\Content.Outlook\ZESD5WVT\rajz_floranak_vegs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F9" w:rsidRPr="00C4629A" w:rsidRDefault="007E41F9">
      <w:pPr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5B93" w:rsidRPr="00C4629A" w:rsidRDefault="00AD37F2" w:rsidP="007E008A">
      <w:pPr>
        <w:pStyle w:val="Cmsor1"/>
        <w:rPr>
          <w:rFonts w:ascii="Times New Roman" w:hAnsi="Times New Roman" w:cs="Times New Roman"/>
          <w:b w:val="0"/>
          <w:bCs w:val="0"/>
        </w:rPr>
      </w:pPr>
      <w:bookmarkStart w:id="4" w:name="_Toc415834214"/>
      <w:bookmarkStart w:id="5" w:name="_Toc415834580"/>
      <w:bookmarkStart w:id="6" w:name="_Toc415833473"/>
      <w:bookmarkStart w:id="7" w:name="_Toc415834215"/>
      <w:bookmarkStart w:id="8" w:name="_Toc415834581"/>
      <w:bookmarkStart w:id="9" w:name="_Toc415833482"/>
      <w:bookmarkStart w:id="10" w:name="_Toc415834224"/>
      <w:bookmarkStart w:id="11" w:name="_Toc415834590"/>
      <w:bookmarkStart w:id="12" w:name="_Toc415833491"/>
      <w:bookmarkStart w:id="13" w:name="_Toc415834233"/>
      <w:bookmarkStart w:id="14" w:name="_Toc415834599"/>
      <w:bookmarkStart w:id="15" w:name="_Toc415741246"/>
      <w:bookmarkStart w:id="16" w:name="_Toc415819933"/>
      <w:bookmarkStart w:id="17" w:name="_Toc415820553"/>
      <w:bookmarkStart w:id="18" w:name="_Toc415822400"/>
      <w:bookmarkStart w:id="19" w:name="_Toc415832023"/>
      <w:bookmarkStart w:id="20" w:name="_Toc415833492"/>
      <w:bookmarkStart w:id="21" w:name="_Toc415834234"/>
      <w:bookmarkStart w:id="22" w:name="_Toc415834600"/>
      <w:bookmarkStart w:id="23" w:name="_Toc415741247"/>
      <w:bookmarkStart w:id="24" w:name="_Toc415819934"/>
      <w:bookmarkStart w:id="25" w:name="_Toc415820554"/>
      <w:bookmarkStart w:id="26" w:name="_Toc415822401"/>
      <w:bookmarkStart w:id="27" w:name="_Toc415832024"/>
      <w:bookmarkStart w:id="28" w:name="_Toc415833493"/>
      <w:bookmarkStart w:id="29" w:name="_Toc415834235"/>
      <w:bookmarkStart w:id="30" w:name="_Toc415834601"/>
      <w:bookmarkStart w:id="31" w:name="_Ref415837324"/>
      <w:bookmarkStart w:id="32" w:name="_Toc305674816"/>
      <w:bookmarkStart w:id="33" w:name="_Toc43387394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C4629A">
        <w:rPr>
          <w:rFonts w:ascii="Times New Roman" w:hAnsi="Times New Roman" w:cs="Times New Roman"/>
        </w:rPr>
        <w:lastRenderedPageBreak/>
        <w:t>SZERZŐDÉSKÖTÉS</w:t>
      </w:r>
      <w:bookmarkStart w:id="34" w:name="_Toc173134966"/>
      <w:bookmarkStart w:id="35" w:name="_Toc238963511"/>
      <w:bookmarkStart w:id="36" w:name="_Toc366066531"/>
      <w:bookmarkStart w:id="37" w:name="_Toc397521450"/>
      <w:bookmarkStart w:id="38" w:name="_Toc408841632"/>
      <w:bookmarkStart w:id="39" w:name="_Toc408848618"/>
      <w:bookmarkStart w:id="40" w:name="_Toc305674817"/>
      <w:bookmarkEnd w:id="31"/>
      <w:bookmarkEnd w:id="32"/>
      <w:bookmarkEnd w:id="33"/>
    </w:p>
    <w:p w:rsidR="00EA4204" w:rsidRPr="00C4629A" w:rsidRDefault="00EA4204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204" w:rsidRPr="00C4629A" w:rsidRDefault="00313F2E" w:rsidP="001344DC">
      <w:pPr>
        <w:jc w:val="both"/>
        <w:rPr>
          <w:rFonts w:ascii="Times New Roman" w:hAnsi="Times New Roman" w:cs="Times New Roman"/>
        </w:rPr>
      </w:pPr>
      <w:r w:rsidRPr="00C4629A">
        <w:rPr>
          <w:rFonts w:ascii="Times New Roman" w:hAnsi="Times New Roman" w:cs="Times New Roman"/>
          <w:sz w:val="24"/>
          <w:szCs w:val="24"/>
        </w:rPr>
        <w:t>A pályázat eredményéről szóló értesítő levél tartalmazza a</w:t>
      </w:r>
      <w:r w:rsidR="00EA4204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>megítélt támogatás összegét,</w:t>
      </w:r>
      <w:r w:rsidR="00EA4204" w:rsidRPr="00C4629A">
        <w:rPr>
          <w:rFonts w:ascii="Times New Roman" w:hAnsi="Times New Roman" w:cs="Times New Roman"/>
          <w:sz w:val="24"/>
          <w:szCs w:val="24"/>
        </w:rPr>
        <w:t xml:space="preserve"> az </w:t>
      </w:r>
      <w:r w:rsidRPr="00C4629A">
        <w:rPr>
          <w:rFonts w:ascii="Times New Roman" w:hAnsi="Times New Roman" w:cs="Times New Roman"/>
          <w:sz w:val="24"/>
          <w:szCs w:val="24"/>
        </w:rPr>
        <w:t>esetleges támogatáscsökkentés okát és a javasolt, módosított költségvetést,</w:t>
      </w:r>
      <w:r w:rsidR="00EA4204" w:rsidRPr="00C4629A">
        <w:rPr>
          <w:rFonts w:ascii="Times New Roman" w:hAnsi="Times New Roman" w:cs="Times New Roman"/>
          <w:sz w:val="24"/>
          <w:szCs w:val="24"/>
        </w:rPr>
        <w:t xml:space="preserve"> valamint a s</w:t>
      </w:r>
      <w:r w:rsidRPr="00C4629A">
        <w:rPr>
          <w:rFonts w:ascii="Times New Roman" w:hAnsi="Times New Roman" w:cs="Times New Roman"/>
          <w:sz w:val="24"/>
          <w:szCs w:val="24"/>
        </w:rPr>
        <w:t>zerződéskötéshez szükséges beküldendő dokumentumok listáját.</w:t>
      </w:r>
    </w:p>
    <w:p w:rsidR="00313F2E" w:rsidRPr="00C4629A" w:rsidRDefault="00313F2E" w:rsidP="00314B74">
      <w:pPr>
        <w:pStyle w:val="Cmsor2"/>
        <w:numPr>
          <w:ilvl w:val="1"/>
          <w:numId w:val="31"/>
        </w:numPr>
        <w:rPr>
          <w:rFonts w:ascii="Times New Roman" w:hAnsi="Times New Roman" w:cs="Times New Roman"/>
        </w:rPr>
      </w:pPr>
      <w:bookmarkStart w:id="41" w:name="_Toc433873946"/>
      <w:r w:rsidRPr="00C4629A">
        <w:rPr>
          <w:rFonts w:ascii="Times New Roman" w:hAnsi="Times New Roman" w:cs="Times New Roman"/>
        </w:rPr>
        <w:t>A támogatás feltételei</w:t>
      </w:r>
      <w:bookmarkEnd w:id="41"/>
    </w:p>
    <w:p w:rsidR="00313F2E" w:rsidRPr="00C4629A" w:rsidRDefault="00313F2E" w:rsidP="0042618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pályázat megfelel a program formai és szakmai követelményeinek. </w:t>
      </w:r>
    </w:p>
    <w:p w:rsidR="00313F2E" w:rsidRPr="00C4629A" w:rsidRDefault="00313F2E" w:rsidP="0042618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Két - </w:t>
      </w:r>
      <w:proofErr w:type="gramStart"/>
      <w:r w:rsidRPr="00C4629A">
        <w:rPr>
          <w:rFonts w:ascii="Times New Roman" w:hAnsi="Times New Roman" w:cs="Times New Roman"/>
          <w:sz w:val="24"/>
          <w:szCs w:val="24"/>
        </w:rPr>
        <w:t>nagy mértékű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 véleményeltérés esetén három - külső, független szakértő értékelés</w:t>
      </w:r>
      <w:r w:rsidR="00C2148C" w:rsidRPr="00C4629A">
        <w:rPr>
          <w:rFonts w:ascii="Times New Roman" w:hAnsi="Times New Roman" w:cs="Times New Roman"/>
          <w:sz w:val="24"/>
          <w:szCs w:val="24"/>
        </w:rPr>
        <w:t>i eredményére alapozva,</w:t>
      </w:r>
      <w:r w:rsidRPr="00C4629A">
        <w:rPr>
          <w:rFonts w:ascii="Times New Roman" w:hAnsi="Times New Roman" w:cs="Times New Roman"/>
          <w:sz w:val="24"/>
          <w:szCs w:val="24"/>
        </w:rPr>
        <w:t xml:space="preserve"> az adott oktatási szektor pályázatait kiértékelő bizottság javaslata alapján a TKA Kuratóriuma a pályázatot támogatásra javasolja, a javaslatot az Európai Bizottság elfogadja.</w:t>
      </w:r>
    </w:p>
    <w:p w:rsidR="00313F2E" w:rsidRPr="00C4629A" w:rsidRDefault="00313F2E" w:rsidP="0042618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29A">
        <w:rPr>
          <w:rFonts w:ascii="Times New Roman" w:hAnsi="Times New Roman" w:cs="Times New Roman"/>
          <w:sz w:val="24"/>
          <w:szCs w:val="24"/>
        </w:rPr>
        <w:t>A</w:t>
      </w:r>
      <w:r w:rsidR="003E4796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030B01">
        <w:rPr>
          <w:rFonts w:ascii="Times New Roman" w:hAnsi="Times New Roman" w:cs="Times New Roman"/>
          <w:sz w:val="24"/>
          <w:szCs w:val="24"/>
        </w:rPr>
        <w:t xml:space="preserve"> NI</w:t>
      </w:r>
      <w:r w:rsidRPr="00C4629A">
        <w:rPr>
          <w:rFonts w:ascii="Times New Roman" w:hAnsi="Times New Roman" w:cs="Times New Roman"/>
          <w:sz w:val="24"/>
          <w:szCs w:val="24"/>
        </w:rPr>
        <w:t xml:space="preserve"> azon nyertes pályázókkal köt szerződést, akik a megadott határidőig teljesíteni tudják a szerződéskötéshez szükséges formai, pénzügyi és tartalmi feltétele</w:t>
      </w:r>
      <w:r w:rsidR="00642126">
        <w:rPr>
          <w:rFonts w:ascii="Times New Roman" w:hAnsi="Times New Roman" w:cs="Times New Roman"/>
          <w:sz w:val="24"/>
          <w:szCs w:val="24"/>
        </w:rPr>
        <w:t>ke</w:t>
      </w:r>
      <w:r w:rsidRPr="00C4629A">
        <w:rPr>
          <w:rFonts w:ascii="Times New Roman" w:hAnsi="Times New Roman" w:cs="Times New Roman"/>
          <w:sz w:val="24"/>
          <w:szCs w:val="24"/>
        </w:rPr>
        <w:t>t, és időben eljuttatják a</w:t>
      </w:r>
      <w:r w:rsidR="003E4796">
        <w:rPr>
          <w:rFonts w:ascii="Times New Roman" w:hAnsi="Times New Roman" w:cs="Times New Roman"/>
          <w:sz w:val="24"/>
          <w:szCs w:val="24"/>
        </w:rPr>
        <w:t>z</w:t>
      </w:r>
      <w:r w:rsidR="00030B01">
        <w:rPr>
          <w:rFonts w:ascii="Times New Roman" w:hAnsi="Times New Roman" w:cs="Times New Roman"/>
          <w:sz w:val="24"/>
          <w:szCs w:val="24"/>
        </w:rPr>
        <w:t xml:space="preserve"> NI</w:t>
      </w:r>
      <w:r w:rsidRPr="00C4629A">
        <w:rPr>
          <w:rFonts w:ascii="Times New Roman" w:hAnsi="Times New Roman" w:cs="Times New Roman"/>
          <w:sz w:val="24"/>
          <w:szCs w:val="24"/>
        </w:rPr>
        <w:t xml:space="preserve"> számára a szerződéskötéshez szükséges dokumentumokat. </w:t>
      </w:r>
    </w:p>
    <w:p w:rsidR="00313F2E" w:rsidRPr="00C4629A" w:rsidRDefault="00313F2E" w:rsidP="007E008A">
      <w:pPr>
        <w:pStyle w:val="Cmsor3"/>
        <w:rPr>
          <w:rFonts w:ascii="Times New Roman" w:hAnsi="Times New Roman" w:cs="Times New Roman"/>
          <w:bCs w:val="0"/>
        </w:rPr>
      </w:pPr>
      <w:bookmarkStart w:id="42" w:name="_Toc433873947"/>
      <w:r w:rsidRPr="00C4629A">
        <w:rPr>
          <w:rFonts w:ascii="Times New Roman" w:hAnsi="Times New Roman" w:cs="Times New Roman"/>
        </w:rPr>
        <w:t>A szerződéskötés formai feltételei</w:t>
      </w:r>
      <w:bookmarkEnd w:id="42"/>
    </w:p>
    <w:p w:rsidR="009743A7" w:rsidRPr="00C4629A" w:rsidRDefault="00313F2E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Kedvezményezett részére az Iroda valamennyi, a szerződéskötéshez szükséges dokumentumot megküldi (részben a pályázati folyamat, részben </w:t>
      </w:r>
      <w:r w:rsidR="00724803" w:rsidRPr="00C4629A">
        <w:rPr>
          <w:rFonts w:ascii="Times New Roman" w:hAnsi="Times New Roman" w:cs="Times New Roman"/>
          <w:sz w:val="24"/>
          <w:szCs w:val="24"/>
        </w:rPr>
        <w:t>a szerződés előkészítése során)</w:t>
      </w:r>
      <w:r w:rsidR="00457D0C" w:rsidRPr="00C4629A">
        <w:rPr>
          <w:rFonts w:ascii="Times New Roman" w:hAnsi="Times New Roman" w:cs="Times New Roman"/>
          <w:sz w:val="24"/>
          <w:szCs w:val="24"/>
        </w:rPr>
        <w:t>. A megküldött dokumentumokon felül a támogatási szerződés megkötéséhez</w:t>
      </w:r>
      <w:r w:rsidR="009743A7" w:rsidRPr="00C4629A">
        <w:rPr>
          <w:rFonts w:ascii="Times New Roman" w:hAnsi="Times New Roman" w:cs="Times New Roman"/>
          <w:sz w:val="24"/>
          <w:szCs w:val="24"/>
        </w:rPr>
        <w:t xml:space="preserve"> be kell küldeni</w:t>
      </w:r>
    </w:p>
    <w:p w:rsidR="009743A7" w:rsidRPr="00C4629A" w:rsidRDefault="00457D0C" w:rsidP="0042618C">
      <w:pPr>
        <w:pStyle w:val="Listaszerbekezds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</w:t>
      </w:r>
      <w:r w:rsidR="001E64A6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24670D" w:rsidRPr="00C4629A">
        <w:rPr>
          <w:rFonts w:ascii="Times New Roman" w:hAnsi="Times New Roman" w:cs="Times New Roman"/>
          <w:sz w:val="24"/>
          <w:szCs w:val="24"/>
        </w:rPr>
        <w:t xml:space="preserve">Kedvezményezett </w:t>
      </w:r>
      <w:r w:rsidR="006572BF" w:rsidRPr="00C4629A">
        <w:rPr>
          <w:rFonts w:ascii="Times New Roman" w:hAnsi="Times New Roman" w:cs="Times New Roman"/>
          <w:sz w:val="24"/>
          <w:szCs w:val="24"/>
        </w:rPr>
        <w:t>intézmény</w:t>
      </w:r>
      <w:r w:rsidR="0024670D" w:rsidRPr="00C4629A">
        <w:rPr>
          <w:rFonts w:ascii="Times New Roman" w:hAnsi="Times New Roman" w:cs="Times New Roman"/>
          <w:sz w:val="24"/>
          <w:szCs w:val="24"/>
        </w:rPr>
        <w:t xml:space="preserve"> hivatalos képviseletére jogosult </w:t>
      </w:r>
      <w:proofErr w:type="gramStart"/>
      <w:r w:rsidR="0024670D" w:rsidRPr="00C4629A">
        <w:rPr>
          <w:rFonts w:ascii="Times New Roman" w:hAnsi="Times New Roman" w:cs="Times New Roman"/>
          <w:sz w:val="24"/>
          <w:szCs w:val="24"/>
        </w:rPr>
        <w:t>személy(</w:t>
      </w:r>
      <w:proofErr w:type="spellStart"/>
      <w:proofErr w:type="gramEnd"/>
      <w:r w:rsidR="0024670D" w:rsidRPr="00C4629A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24670D" w:rsidRPr="00C4629A">
        <w:rPr>
          <w:rFonts w:ascii="Times New Roman" w:hAnsi="Times New Roman" w:cs="Times New Roman"/>
          <w:sz w:val="24"/>
          <w:szCs w:val="24"/>
        </w:rPr>
        <w:t>)</w:t>
      </w:r>
      <w:r w:rsidR="001E64A6" w:rsidRPr="00C4629A">
        <w:rPr>
          <w:rFonts w:ascii="Times New Roman" w:hAnsi="Times New Roman" w:cs="Times New Roman"/>
          <w:sz w:val="24"/>
          <w:szCs w:val="24"/>
        </w:rPr>
        <w:t xml:space="preserve"> közjegyző által hitelesített, 30 napnál nem régebbi</w:t>
      </w:r>
      <w:r w:rsidR="009743A7" w:rsidRPr="00C4629A">
        <w:rPr>
          <w:rFonts w:ascii="Times New Roman" w:hAnsi="Times New Roman" w:cs="Times New Roman"/>
          <w:sz w:val="24"/>
          <w:szCs w:val="24"/>
        </w:rPr>
        <w:t xml:space="preserve"> eredeti</w:t>
      </w:r>
      <w:r w:rsidR="001E64A6" w:rsidRPr="00C4629A">
        <w:rPr>
          <w:rFonts w:ascii="Times New Roman" w:hAnsi="Times New Roman" w:cs="Times New Roman"/>
          <w:sz w:val="24"/>
          <w:szCs w:val="24"/>
        </w:rPr>
        <w:t xml:space="preserve"> aláírási címpéldányát</w:t>
      </w:r>
      <w:r w:rsidR="0024670D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24670D" w:rsidRPr="00C4629A">
        <w:rPr>
          <w:rFonts w:ascii="Times New Roman" w:hAnsi="Times New Roman" w:cs="Times New Roman"/>
          <w:b/>
          <w:sz w:val="24"/>
          <w:szCs w:val="24"/>
          <w:u w:val="single"/>
        </w:rPr>
        <w:t>vagy</w:t>
      </w:r>
      <w:r w:rsidR="0024670D" w:rsidRPr="00C462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72BF" w:rsidRPr="00C4629A" w:rsidRDefault="0024670D" w:rsidP="0042618C">
      <w:pPr>
        <w:pStyle w:val="Listaszerbekezds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közjegyző által </w:t>
      </w:r>
      <w:r w:rsidR="009743A7" w:rsidRPr="00C4629A">
        <w:rPr>
          <w:rFonts w:ascii="Times New Roman" w:hAnsi="Times New Roman" w:cs="Times New Roman"/>
          <w:sz w:val="24"/>
          <w:szCs w:val="24"/>
        </w:rPr>
        <w:t>hitelesített aláírási címpéldány másolatát az aktuális dátummal és az intézmény hivatalos képviselője által hitelesítve</w:t>
      </w:r>
      <w:r w:rsidR="001E64A6" w:rsidRPr="00C462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3A7" w:rsidRPr="00C4629A" w:rsidRDefault="00890AAF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>Banki aláírási címpéldányt nem áll módunkban elfogadni!</w:t>
      </w:r>
      <w:r w:rsidR="00FB0ACD" w:rsidRPr="00C4629A">
        <w:rPr>
          <w:rFonts w:ascii="Times New Roman" w:hAnsi="Times New Roman" w:cs="Times New Roman"/>
          <w:sz w:val="24"/>
          <w:szCs w:val="24"/>
        </w:rPr>
        <w:t xml:space="preserve"> Az okiratnak tartalmaznia kell az intézmény hivatalos, szerződéskötésre jogosult képviselőjének aláírási jogkörét (önállóan vagy valakivel együttesen jogosult). </w:t>
      </w:r>
      <w:r w:rsidR="007D1265" w:rsidRPr="00C4629A">
        <w:rPr>
          <w:rFonts w:ascii="Times New Roman" w:hAnsi="Times New Roman" w:cs="Times New Roman"/>
          <w:sz w:val="24"/>
          <w:szCs w:val="24"/>
        </w:rPr>
        <w:t>Ha</w:t>
      </w:r>
      <w:r w:rsidR="00FB0ACD" w:rsidRPr="00C4629A">
        <w:rPr>
          <w:rFonts w:ascii="Times New Roman" w:hAnsi="Times New Roman" w:cs="Times New Roman"/>
          <w:sz w:val="24"/>
          <w:szCs w:val="24"/>
        </w:rPr>
        <w:t xml:space="preserve"> több személy </w:t>
      </w:r>
      <w:r w:rsidR="00FB0ACD" w:rsidRPr="00C4629A">
        <w:rPr>
          <w:rFonts w:ascii="Times New Roman" w:hAnsi="Times New Roman" w:cs="Times New Roman"/>
          <w:i/>
          <w:sz w:val="24"/>
          <w:szCs w:val="24"/>
        </w:rPr>
        <w:t>együttesen jogosult aláírásra, akkor mindegyikük aláírási címpéldányát be kell küldeni (Tankerület ellenjegyzése esetén a tankerület részéről nem szükséges aláírási címpéldány).</w:t>
      </w:r>
      <w:r w:rsidR="00FB0ACD" w:rsidRPr="00C46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235" w:rsidRPr="00C4629A" w:rsidRDefault="004E6FB9" w:rsidP="007D1265">
      <w:pPr>
        <w:spacing w:line="240" w:lineRule="auto"/>
        <w:jc w:val="both"/>
        <w:rPr>
          <w:rFonts w:ascii="Times New Roman" w:hAnsi="Times New Roman" w:cs="Times New Roman"/>
        </w:rPr>
      </w:pPr>
      <w:r w:rsidRPr="00C4629A">
        <w:rPr>
          <w:rFonts w:ascii="Times New Roman" w:hAnsi="Times New Roman" w:cs="Times New Roman"/>
          <w:sz w:val="24"/>
          <w:szCs w:val="24"/>
        </w:rPr>
        <w:t>A pályázati</w:t>
      </w:r>
      <w:r w:rsidR="00A83DD5" w:rsidRPr="00C4629A">
        <w:rPr>
          <w:rFonts w:ascii="Times New Roman" w:hAnsi="Times New Roman" w:cs="Times New Roman"/>
          <w:sz w:val="24"/>
          <w:szCs w:val="24"/>
        </w:rPr>
        <w:t xml:space="preserve"> szakaszban kellett regisztrálni és feltölteni az igazoló </w:t>
      </w:r>
      <w:hyperlink r:id="rId15" w:history="1">
        <w:r w:rsidRPr="00C4629A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dokumentumokat</w:t>
        </w:r>
      </w:hyperlink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A83DD5" w:rsidRPr="00C462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4629A">
        <w:rPr>
          <w:rFonts w:ascii="Times New Roman" w:hAnsi="Times New Roman" w:cs="Times New Roman"/>
          <w:i/>
          <w:sz w:val="24"/>
          <w:szCs w:val="24"/>
        </w:rPr>
        <w:t>Participant</w:t>
      </w:r>
      <w:proofErr w:type="spellEnd"/>
      <w:r w:rsidRPr="00C462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29A">
        <w:rPr>
          <w:rFonts w:ascii="Times New Roman" w:hAnsi="Times New Roman" w:cs="Times New Roman"/>
          <w:i/>
          <w:sz w:val="24"/>
          <w:szCs w:val="24"/>
        </w:rPr>
        <w:t>Portal</w:t>
      </w:r>
      <w:r w:rsidR="007E008A" w:rsidRPr="00C4629A">
        <w:rPr>
          <w:rFonts w:ascii="Times New Roman" w:hAnsi="Times New Roman" w:cs="Times New Roman"/>
          <w:sz w:val="24"/>
          <w:szCs w:val="24"/>
        </w:rPr>
        <w:t>-</w:t>
      </w:r>
      <w:r w:rsidRPr="00C4629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, a </w:t>
      </w:r>
      <w:r w:rsidRPr="00C4629A">
        <w:rPr>
          <w:rFonts w:ascii="Times New Roman" w:hAnsi="Times New Roman" w:cs="Times New Roman"/>
          <w:i/>
          <w:sz w:val="24"/>
          <w:szCs w:val="24"/>
        </w:rPr>
        <w:t xml:space="preserve">hiányosságokat legkésőbb a szerződés megkötéséig </w:t>
      </w:r>
      <w:r w:rsidR="00A83DD5" w:rsidRPr="00C4629A">
        <w:rPr>
          <w:rFonts w:ascii="Times New Roman" w:hAnsi="Times New Roman" w:cs="Times New Roman"/>
          <w:i/>
          <w:sz w:val="24"/>
          <w:szCs w:val="24"/>
        </w:rPr>
        <w:t xml:space="preserve">kell </w:t>
      </w:r>
      <w:r w:rsidRPr="00C4629A">
        <w:rPr>
          <w:rFonts w:ascii="Times New Roman" w:hAnsi="Times New Roman" w:cs="Times New Roman"/>
          <w:i/>
          <w:sz w:val="24"/>
          <w:szCs w:val="24"/>
        </w:rPr>
        <w:t>pótolni</w:t>
      </w:r>
      <w:r w:rsidRPr="00C4629A">
        <w:rPr>
          <w:rFonts w:ascii="Times New Roman" w:hAnsi="Times New Roman" w:cs="Times New Roman"/>
          <w:sz w:val="24"/>
          <w:szCs w:val="24"/>
        </w:rPr>
        <w:t xml:space="preserve">. </w:t>
      </w:r>
      <w:r w:rsidR="007D1265" w:rsidRPr="00486FC4">
        <w:rPr>
          <w:rFonts w:ascii="Times New Roman" w:hAnsi="Times New Roman" w:cs="Times New Roman"/>
          <w:sz w:val="24"/>
          <w:szCs w:val="24"/>
        </w:rPr>
        <w:t>Ha</w:t>
      </w:r>
      <w:r w:rsidRPr="00C462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629A">
        <w:rPr>
          <w:rFonts w:ascii="Times New Roman" w:hAnsi="Times New Roman" w:cs="Times New Roman"/>
          <w:i/>
          <w:sz w:val="24"/>
          <w:szCs w:val="24"/>
        </w:rPr>
        <w:t>Participant</w:t>
      </w:r>
      <w:proofErr w:type="spellEnd"/>
      <w:r w:rsidRPr="00C462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29A">
        <w:rPr>
          <w:rFonts w:ascii="Times New Roman" w:hAnsi="Times New Roman" w:cs="Times New Roman"/>
          <w:i/>
          <w:sz w:val="24"/>
          <w:szCs w:val="24"/>
        </w:rPr>
        <w:t>Portal</w:t>
      </w:r>
      <w:r w:rsidR="007E008A" w:rsidRPr="00C4629A">
        <w:rPr>
          <w:rFonts w:ascii="Times New Roman" w:hAnsi="Times New Roman" w:cs="Times New Roman"/>
          <w:sz w:val="24"/>
          <w:szCs w:val="24"/>
        </w:rPr>
        <w:t>-</w:t>
      </w:r>
      <w:r w:rsidRPr="00C4629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a szervezet regisztrációja után az adataikban bármilyen változtatást végeztek, kérjük, hogy az ehhez tartozó dokumentumokat is frissítsék a </w:t>
      </w:r>
      <w:proofErr w:type="spellStart"/>
      <w:r w:rsidRPr="00C4629A">
        <w:rPr>
          <w:rFonts w:ascii="Times New Roman" w:hAnsi="Times New Roman" w:cs="Times New Roman"/>
          <w:i/>
          <w:sz w:val="24"/>
          <w:szCs w:val="24"/>
        </w:rPr>
        <w:t>Participant</w:t>
      </w:r>
      <w:proofErr w:type="spellEnd"/>
      <w:r w:rsidRPr="00C462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29A">
        <w:rPr>
          <w:rFonts w:ascii="Times New Roman" w:hAnsi="Times New Roman" w:cs="Times New Roman"/>
          <w:i/>
          <w:sz w:val="24"/>
          <w:szCs w:val="24"/>
        </w:rPr>
        <w:t>Portal</w:t>
      </w:r>
      <w:r w:rsidR="007E008A" w:rsidRPr="00C4629A">
        <w:rPr>
          <w:rFonts w:ascii="Times New Roman" w:hAnsi="Times New Roman" w:cs="Times New Roman"/>
          <w:sz w:val="24"/>
          <w:szCs w:val="24"/>
        </w:rPr>
        <w:t>-</w:t>
      </w:r>
      <w:r w:rsidRPr="00C4629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>, és erről 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29A">
        <w:rPr>
          <w:rFonts w:ascii="Times New Roman" w:hAnsi="Times New Roman" w:cs="Times New Roman"/>
          <w:sz w:val="24"/>
          <w:szCs w:val="24"/>
        </w:rPr>
        <w:t>NI-t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is tájékoztassák. Ha a szerződésben megadott számlaszám nem egyezik meg a </w:t>
      </w:r>
      <w:proofErr w:type="spellStart"/>
      <w:r w:rsidRPr="00C4629A">
        <w:rPr>
          <w:rFonts w:ascii="Times New Roman" w:hAnsi="Times New Roman" w:cs="Times New Roman"/>
          <w:i/>
          <w:sz w:val="24"/>
          <w:szCs w:val="24"/>
        </w:rPr>
        <w:t>Participant</w:t>
      </w:r>
      <w:proofErr w:type="spellEnd"/>
      <w:r w:rsidRPr="00C462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29A">
        <w:rPr>
          <w:rFonts w:ascii="Times New Roman" w:hAnsi="Times New Roman" w:cs="Times New Roman"/>
          <w:i/>
          <w:sz w:val="24"/>
          <w:szCs w:val="24"/>
        </w:rPr>
        <w:t>Portal</w:t>
      </w:r>
      <w:r w:rsidR="008A0322" w:rsidRPr="00C4629A">
        <w:rPr>
          <w:rFonts w:ascii="Times New Roman" w:hAnsi="Times New Roman" w:cs="Times New Roman"/>
          <w:sz w:val="24"/>
          <w:szCs w:val="24"/>
        </w:rPr>
        <w:t>-</w:t>
      </w:r>
      <w:r w:rsidRPr="00C4629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megadott számlaszámmal, akkor a szerződésben megadott számlaszámról szóló bankszámla-igazolást is fel kell tölteniük a </w:t>
      </w:r>
      <w:proofErr w:type="spellStart"/>
      <w:r w:rsidRPr="00C4629A">
        <w:rPr>
          <w:rFonts w:ascii="Times New Roman" w:hAnsi="Times New Roman" w:cs="Times New Roman"/>
          <w:i/>
          <w:sz w:val="24"/>
          <w:szCs w:val="24"/>
        </w:rPr>
        <w:t>Participant</w:t>
      </w:r>
      <w:proofErr w:type="spellEnd"/>
      <w:r w:rsidRPr="00C462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29A">
        <w:rPr>
          <w:rFonts w:ascii="Times New Roman" w:hAnsi="Times New Roman" w:cs="Times New Roman"/>
          <w:i/>
          <w:sz w:val="24"/>
          <w:szCs w:val="24"/>
        </w:rPr>
        <w:t>Portal</w:t>
      </w:r>
      <w:r w:rsidR="008A0322" w:rsidRPr="00C4629A">
        <w:rPr>
          <w:rFonts w:ascii="Times New Roman" w:hAnsi="Times New Roman" w:cs="Times New Roman"/>
          <w:sz w:val="24"/>
          <w:szCs w:val="24"/>
        </w:rPr>
        <w:t>-</w:t>
      </w:r>
      <w:r w:rsidRPr="00C4629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>.</w:t>
      </w:r>
      <w:bookmarkEnd w:id="34"/>
      <w:bookmarkEnd w:id="35"/>
      <w:bookmarkEnd w:id="36"/>
      <w:bookmarkEnd w:id="37"/>
      <w:bookmarkEnd w:id="38"/>
      <w:bookmarkEnd w:id="39"/>
      <w:r w:rsidR="008A0322" w:rsidRPr="00C46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9D8" w:rsidRPr="00C4629A" w:rsidRDefault="00C279D8" w:rsidP="00C279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9D8" w:rsidRPr="00C4629A" w:rsidRDefault="00C279D8" w:rsidP="0042618C">
      <w:pPr>
        <w:pStyle w:val="Cmsor3"/>
        <w:numPr>
          <w:ilvl w:val="2"/>
          <w:numId w:val="24"/>
        </w:numPr>
        <w:rPr>
          <w:rFonts w:ascii="Times New Roman" w:hAnsi="Times New Roman" w:cs="Times New Roman"/>
        </w:rPr>
      </w:pPr>
      <w:bookmarkStart w:id="43" w:name="_Toc415834605"/>
      <w:bookmarkStart w:id="44" w:name="_Toc433873948"/>
      <w:r w:rsidRPr="00C4629A">
        <w:rPr>
          <w:rFonts w:ascii="Times New Roman" w:hAnsi="Times New Roman" w:cs="Times New Roman"/>
        </w:rPr>
        <w:t>A szerződéskötés pénzügyi (technikai) feltételei</w:t>
      </w:r>
      <w:bookmarkEnd w:id="43"/>
      <w:bookmarkEnd w:id="44"/>
    </w:p>
    <w:p w:rsidR="00C279D8" w:rsidRPr="00C4629A" w:rsidRDefault="00C279D8" w:rsidP="00C279D8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 Kedvezményezett intézmény megfelelő működés</w:t>
      </w:r>
      <w:r w:rsidR="006064D8">
        <w:rPr>
          <w:rFonts w:ascii="Times New Roman" w:hAnsi="Times New Roman" w:cs="Times New Roman"/>
          <w:sz w:val="24"/>
          <w:szCs w:val="24"/>
        </w:rPr>
        <w:t xml:space="preserve">i és pénzügyi kapacitással </w:t>
      </w:r>
      <w:proofErr w:type="gramStart"/>
      <w:r w:rsidR="006064D8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 hogy </w:t>
      </w:r>
      <w:r w:rsidR="00006362" w:rsidRPr="00C4629A">
        <w:rPr>
          <w:rFonts w:ascii="Times New Roman" w:hAnsi="Times New Roman" w:cs="Times New Roman"/>
          <w:sz w:val="24"/>
          <w:szCs w:val="24"/>
        </w:rPr>
        <w:t>rendelkezz</w:t>
      </w:r>
      <w:r w:rsidR="00F510A2">
        <w:rPr>
          <w:rFonts w:ascii="Times New Roman" w:hAnsi="Times New Roman" w:cs="Times New Roman"/>
          <w:sz w:val="24"/>
          <w:szCs w:val="24"/>
        </w:rPr>
        <w:t>en</w:t>
      </w:r>
      <w:r w:rsidR="00006362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 xml:space="preserve">a projekt </w:t>
      </w:r>
      <w:r w:rsidR="00F510A2">
        <w:rPr>
          <w:rFonts w:ascii="Times New Roman" w:hAnsi="Times New Roman" w:cs="Times New Roman"/>
          <w:sz w:val="24"/>
          <w:szCs w:val="24"/>
        </w:rPr>
        <w:t>megvalósí</w:t>
      </w:r>
      <w:r w:rsidRPr="00C4629A">
        <w:rPr>
          <w:rFonts w:ascii="Times New Roman" w:hAnsi="Times New Roman" w:cs="Times New Roman"/>
          <w:sz w:val="24"/>
          <w:szCs w:val="24"/>
        </w:rPr>
        <w:t>tásá</w:t>
      </w:r>
      <w:r w:rsidR="00F510A2">
        <w:rPr>
          <w:rFonts w:ascii="Times New Roman" w:hAnsi="Times New Roman" w:cs="Times New Roman"/>
          <w:sz w:val="24"/>
          <w:szCs w:val="24"/>
        </w:rPr>
        <w:t>hoz</w:t>
      </w:r>
      <w:r w:rsidRPr="00C462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3DD5" w:rsidRPr="00C4629A" w:rsidRDefault="00A83DD5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b/>
          <w:bCs/>
          <w:sz w:val="24"/>
          <w:szCs w:val="24"/>
        </w:rPr>
        <w:t>A közintézményeket</w:t>
      </w:r>
      <w:r w:rsidRPr="00C4629A">
        <w:rPr>
          <w:rFonts w:ascii="Times New Roman" w:hAnsi="Times New Roman" w:cs="Times New Roman"/>
          <w:sz w:val="24"/>
          <w:szCs w:val="24"/>
        </w:rPr>
        <w:t xml:space="preserve"> a program úgy tekinti, hogy rendelkeznek a szükséges pénzügyi és adminisztratív kapacitással, valamint a kellő pénzügyi stabilitással az Erasmus+ program </w:t>
      </w:r>
      <w:r w:rsidRPr="00C4629A">
        <w:rPr>
          <w:rFonts w:ascii="Times New Roman" w:hAnsi="Times New Roman" w:cs="Times New Roman"/>
          <w:sz w:val="24"/>
          <w:szCs w:val="24"/>
        </w:rPr>
        <w:lastRenderedPageBreak/>
        <w:t xml:space="preserve">projektjeinek végrehajtásához: ennek igazolására nem szükséges további dokumentumokat benyújtaniuk. </w:t>
      </w:r>
    </w:p>
    <w:p w:rsidR="00A83DD5" w:rsidRPr="00C4629A" w:rsidRDefault="00A83DD5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b/>
          <w:bCs/>
          <w:sz w:val="24"/>
          <w:szCs w:val="24"/>
        </w:rPr>
        <w:t>Nem közintézményeknek is</w:t>
      </w:r>
      <w:r w:rsidRPr="00C4629A">
        <w:rPr>
          <w:rFonts w:ascii="Times New Roman" w:hAnsi="Times New Roman" w:cs="Times New Roman"/>
          <w:sz w:val="24"/>
          <w:szCs w:val="24"/>
        </w:rPr>
        <w:t xml:space="preserve"> stabil és kielégítő mértékű finanszírozási forrásokkal kell rendelkezniük, illetve ezt igazolniuk kell annak érdekében, hogy tevékenységüket a végrehajtás teljes időtartama alatt képesek legyenek fenntartani. </w:t>
      </w:r>
    </w:p>
    <w:p w:rsidR="00A83DD5" w:rsidRPr="00C4629A" w:rsidRDefault="00A83DD5" w:rsidP="007E00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 xml:space="preserve">A szerződéskötés feltétele a megfelelés a pénzügyi kapacitásvizsgálaton a </w:t>
      </w:r>
      <w:r w:rsidRPr="003D30FA">
        <w:rPr>
          <w:rFonts w:ascii="Times New Roman" w:hAnsi="Times New Roman" w:cs="Times New Roman"/>
          <w:b/>
          <w:sz w:val="24"/>
          <w:szCs w:val="24"/>
        </w:rPr>
        <w:t>60.000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 EUR-t meghaladó intézményi támogatás esetén.</w:t>
      </w:r>
    </w:p>
    <w:p w:rsidR="00A83DD5" w:rsidRPr="00C4629A" w:rsidRDefault="00A83DD5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b/>
          <w:bCs/>
          <w:sz w:val="24"/>
          <w:szCs w:val="24"/>
        </w:rPr>
        <w:t>A pénzügyi kapacitásuk értékelése</w:t>
      </w:r>
      <w:r w:rsidRPr="00C4629A">
        <w:rPr>
          <w:rFonts w:ascii="Times New Roman" w:hAnsi="Times New Roman" w:cs="Times New Roman"/>
          <w:sz w:val="24"/>
          <w:szCs w:val="24"/>
        </w:rPr>
        <w:t xml:space="preserve"> érdekében 60</w:t>
      </w:r>
      <w:r w:rsidR="00996AE9">
        <w:rPr>
          <w:rFonts w:ascii="Times New Roman" w:hAnsi="Times New Roman" w:cs="Times New Roman"/>
          <w:sz w:val="24"/>
          <w:szCs w:val="24"/>
        </w:rPr>
        <w:t>.</w:t>
      </w:r>
      <w:r w:rsidRPr="00C4629A">
        <w:rPr>
          <w:rFonts w:ascii="Times New Roman" w:hAnsi="Times New Roman" w:cs="Times New Roman"/>
          <w:sz w:val="24"/>
          <w:szCs w:val="24"/>
        </w:rPr>
        <w:t xml:space="preserve">000 EUR támogatási igény felett ezeknek a pályázóknak az alábbi dokumentumokat kell feltölteniük a </w:t>
      </w:r>
      <w:proofErr w:type="spellStart"/>
      <w:r w:rsidRPr="006C4C39">
        <w:rPr>
          <w:rFonts w:ascii="Times New Roman" w:hAnsi="Times New Roman" w:cs="Times New Roman"/>
          <w:i/>
          <w:sz w:val="24"/>
          <w:szCs w:val="24"/>
        </w:rPr>
        <w:t>Participant</w:t>
      </w:r>
      <w:proofErr w:type="spellEnd"/>
      <w:r w:rsidRPr="006C4C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4C39">
        <w:rPr>
          <w:rFonts w:ascii="Times New Roman" w:hAnsi="Times New Roman" w:cs="Times New Roman"/>
          <w:i/>
          <w:sz w:val="24"/>
          <w:szCs w:val="24"/>
        </w:rPr>
        <w:t>Portal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felületre vagy regisztrációjukkal egy időben, vagy legkésőbb </w:t>
      </w:r>
      <w:r w:rsidR="00412ABD" w:rsidRPr="00C4629A">
        <w:rPr>
          <w:rFonts w:ascii="Times New Roman" w:hAnsi="Times New Roman" w:cs="Times New Roman"/>
          <w:sz w:val="24"/>
          <w:szCs w:val="24"/>
        </w:rPr>
        <w:t>a pályázat benyújtása előtt:</w:t>
      </w:r>
    </w:p>
    <w:p w:rsidR="00A83DD5" w:rsidRPr="00C4629A" w:rsidRDefault="00A83DD5" w:rsidP="0042618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 legutóbbi lezárt üzleti év hiv</w:t>
      </w:r>
      <w:r w:rsidR="006572BF" w:rsidRPr="00C4629A">
        <w:rPr>
          <w:rFonts w:ascii="Times New Roman" w:hAnsi="Times New Roman" w:cs="Times New Roman"/>
          <w:sz w:val="24"/>
          <w:szCs w:val="24"/>
        </w:rPr>
        <w:t>atalos beszámolójának másolatát;</w:t>
      </w:r>
    </w:p>
    <w:p w:rsidR="00A83DD5" w:rsidRPr="00C4629A" w:rsidRDefault="00A83DD5" w:rsidP="0042618C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határidőt megelőző utolsó év beszámolója nem lehet régebbi 18 hónapnál. </w:t>
      </w:r>
    </w:p>
    <w:p w:rsidR="00A83DD5" w:rsidRPr="00C4629A" w:rsidRDefault="00A83DD5" w:rsidP="0042618C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beszámolónak tartalmaznia kell a mérleget, az </w:t>
      </w:r>
      <w:r w:rsidR="00006362" w:rsidRPr="00C4629A">
        <w:rPr>
          <w:rFonts w:ascii="Times New Roman" w:hAnsi="Times New Roman" w:cs="Times New Roman"/>
          <w:sz w:val="24"/>
          <w:szCs w:val="24"/>
        </w:rPr>
        <w:t>eredmény-kimutatást</w:t>
      </w:r>
      <w:r w:rsidRPr="00C4629A">
        <w:rPr>
          <w:rFonts w:ascii="Times New Roman" w:hAnsi="Times New Roman" w:cs="Times New Roman"/>
          <w:sz w:val="24"/>
          <w:szCs w:val="24"/>
        </w:rPr>
        <w:t xml:space="preserve">, valamint – gazdálkodási formától függően – a kiegészítő mellékletet, vagy közhasznúsági jelentést. </w:t>
      </w:r>
    </w:p>
    <w:p w:rsidR="00A83DD5" w:rsidRPr="00C4629A" w:rsidRDefault="00A83DD5" w:rsidP="0042618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Minden esetben csatolni kell – gazdálkodási formától függetlenül – a beszámolót elfogadó kuratóriumi, vagy taggyűlési, vagy közgyűlési határozatot. Az újonnan alakult szervezetek, amelyek nem tudják benyújtani a kapacitásvizsgálathoz szükséges dokumentumokat (legutóbbi lezárt év beszámolója), csökkentett előfinanszírozásban részesülnek, melynek mértékét a támogatási szerződés fogja meghatározni.</w:t>
      </w:r>
    </w:p>
    <w:p w:rsidR="00A83DD5" w:rsidRPr="00C4629A" w:rsidRDefault="00412ABD" w:rsidP="007E00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szerződéskötéshez </w:t>
      </w:r>
      <w:proofErr w:type="gramStart"/>
      <w:r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 NI kérheti a dokumentumok</w:t>
      </w:r>
      <w:r w:rsidR="00690779" w:rsidRPr="00C4629A">
        <w:rPr>
          <w:rFonts w:ascii="Times New Roman" w:hAnsi="Times New Roman" w:cs="Times New Roman"/>
          <w:sz w:val="24"/>
          <w:szCs w:val="24"/>
        </w:rPr>
        <w:t xml:space="preserve"> aktualizálását. </w:t>
      </w:r>
      <w:r w:rsidR="007D1265" w:rsidRPr="00C4629A">
        <w:rPr>
          <w:rFonts w:ascii="Times New Roman" w:hAnsi="Times New Roman" w:cs="Times New Roman"/>
          <w:sz w:val="24"/>
          <w:szCs w:val="24"/>
        </w:rPr>
        <w:t>Ha</w:t>
      </w:r>
      <w:r w:rsidR="00A83DD5" w:rsidRPr="00C4629A">
        <w:rPr>
          <w:rFonts w:ascii="Times New Roman" w:hAnsi="Times New Roman" w:cs="Times New Roman"/>
          <w:sz w:val="24"/>
          <w:szCs w:val="24"/>
        </w:rPr>
        <w:t xml:space="preserve"> konzorciumok esetén bármely partner pénzügyi kapacitása kapcsán kétely merülne fel, úgy a fenti dokumentumo</w:t>
      </w:r>
      <w:r w:rsidRPr="00C4629A">
        <w:rPr>
          <w:rFonts w:ascii="Times New Roman" w:hAnsi="Times New Roman" w:cs="Times New Roman"/>
          <w:sz w:val="24"/>
          <w:szCs w:val="24"/>
        </w:rPr>
        <w:t xml:space="preserve">k a partnerektől is bekérhetők. </w:t>
      </w:r>
    </w:p>
    <w:p w:rsidR="00A83DD5" w:rsidRPr="00C4629A" w:rsidRDefault="00C279D8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Ha </w:t>
      </w:r>
      <w:proofErr w:type="gramStart"/>
      <w:r w:rsidR="00A83DD5"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A83DD5" w:rsidRPr="00C4629A">
        <w:rPr>
          <w:rFonts w:ascii="Times New Roman" w:hAnsi="Times New Roman" w:cs="Times New Roman"/>
          <w:sz w:val="24"/>
          <w:szCs w:val="24"/>
        </w:rPr>
        <w:t xml:space="preserve"> NI vizsgálata </w:t>
      </w:r>
      <w:r w:rsidRPr="00C4629A">
        <w:rPr>
          <w:rFonts w:ascii="Times New Roman" w:hAnsi="Times New Roman" w:cs="Times New Roman"/>
          <w:sz w:val="24"/>
          <w:szCs w:val="24"/>
        </w:rPr>
        <w:t xml:space="preserve">alapján </w:t>
      </w:r>
      <w:r w:rsidR="00A83DD5" w:rsidRPr="00C4629A">
        <w:rPr>
          <w:rFonts w:ascii="Times New Roman" w:hAnsi="Times New Roman" w:cs="Times New Roman"/>
          <w:sz w:val="24"/>
          <w:szCs w:val="24"/>
        </w:rPr>
        <w:t xml:space="preserve">a pályázó intézmény </w:t>
      </w:r>
      <w:r w:rsidRPr="00C4629A">
        <w:rPr>
          <w:rFonts w:ascii="Times New Roman" w:hAnsi="Times New Roman" w:cs="Times New Roman"/>
          <w:sz w:val="24"/>
          <w:szCs w:val="24"/>
        </w:rPr>
        <w:t xml:space="preserve">nem rendelkezik </w:t>
      </w:r>
      <w:r w:rsidR="00A83DD5" w:rsidRPr="00C4629A">
        <w:rPr>
          <w:rFonts w:ascii="Times New Roman" w:hAnsi="Times New Roman" w:cs="Times New Roman"/>
          <w:sz w:val="24"/>
          <w:szCs w:val="24"/>
        </w:rPr>
        <w:t>megfelelő pénz</w:t>
      </w:r>
      <w:r w:rsidR="00690779" w:rsidRPr="00C4629A">
        <w:rPr>
          <w:rFonts w:ascii="Times New Roman" w:hAnsi="Times New Roman" w:cs="Times New Roman"/>
          <w:sz w:val="24"/>
          <w:szCs w:val="24"/>
        </w:rPr>
        <w:t>ügyi kapacitás</w:t>
      </w:r>
      <w:r w:rsidRPr="00C4629A">
        <w:rPr>
          <w:rFonts w:ascii="Times New Roman" w:hAnsi="Times New Roman" w:cs="Times New Roman"/>
          <w:sz w:val="24"/>
          <w:szCs w:val="24"/>
        </w:rPr>
        <w:t xml:space="preserve">sal, </w:t>
      </w:r>
      <w:r w:rsidR="00690779" w:rsidRPr="00C4629A">
        <w:rPr>
          <w:rFonts w:ascii="Times New Roman" w:hAnsi="Times New Roman" w:cs="Times New Roman"/>
          <w:sz w:val="24"/>
          <w:szCs w:val="24"/>
        </w:rPr>
        <w:t xml:space="preserve"> vagy az nem kielégítő, az Iroda</w:t>
      </w:r>
      <w:r w:rsidR="00A83DD5" w:rsidRPr="00C4629A">
        <w:rPr>
          <w:rFonts w:ascii="Times New Roman" w:hAnsi="Times New Roman" w:cs="Times New Roman"/>
          <w:sz w:val="24"/>
          <w:szCs w:val="24"/>
        </w:rPr>
        <w:t>:</w:t>
      </w:r>
    </w:p>
    <w:p w:rsidR="00A83DD5" w:rsidRPr="00C4629A" w:rsidRDefault="00A83DD5" w:rsidP="0042618C">
      <w:pPr>
        <w:numPr>
          <w:ilvl w:val="1"/>
          <w:numId w:val="7"/>
        </w:numPr>
        <w:spacing w:after="12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további információt kérhet</w:t>
      </w:r>
      <w:r w:rsidR="00690779" w:rsidRPr="00C4629A">
        <w:rPr>
          <w:rFonts w:ascii="Times New Roman" w:hAnsi="Times New Roman" w:cs="Times New Roman"/>
          <w:sz w:val="24"/>
          <w:szCs w:val="24"/>
        </w:rPr>
        <w:t>;</w:t>
      </w:r>
    </w:p>
    <w:p w:rsidR="00A83DD5" w:rsidRPr="00C4629A" w:rsidRDefault="00A83DD5" w:rsidP="0042618C">
      <w:pPr>
        <w:numPr>
          <w:ilvl w:val="1"/>
          <w:numId w:val="7"/>
        </w:numPr>
        <w:spacing w:after="12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pénzügyi garanciát kérhet az előfinanszírozásos támogatás feltételeként</w:t>
      </w:r>
      <w:r w:rsidR="00690779" w:rsidRPr="00C4629A">
        <w:rPr>
          <w:rFonts w:ascii="Times New Roman" w:hAnsi="Times New Roman" w:cs="Times New Roman"/>
          <w:sz w:val="24"/>
          <w:szCs w:val="24"/>
        </w:rPr>
        <w:t>;</w:t>
      </w:r>
    </w:p>
    <w:p w:rsidR="00A83DD5" w:rsidRPr="00C4629A" w:rsidRDefault="00A83DD5" w:rsidP="0042618C">
      <w:pPr>
        <w:numPr>
          <w:ilvl w:val="1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csökkentett előfinanszírozású vagy előfinanszírozás nélküli támogatási megállapodást ajánlhat</w:t>
      </w:r>
      <w:r w:rsidR="00690779" w:rsidRPr="00C4629A">
        <w:rPr>
          <w:rFonts w:ascii="Times New Roman" w:hAnsi="Times New Roman" w:cs="Times New Roman"/>
          <w:sz w:val="24"/>
          <w:szCs w:val="24"/>
        </w:rPr>
        <w:t>;</w:t>
      </w:r>
    </w:p>
    <w:p w:rsidR="00A83DD5" w:rsidRPr="00C4629A" w:rsidRDefault="00A83DD5" w:rsidP="0042618C">
      <w:pPr>
        <w:numPr>
          <w:ilvl w:val="1"/>
          <w:numId w:val="7"/>
        </w:numPr>
        <w:spacing w:after="12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részletfizetéses előfinanszírozású támogatási megállapodást ajánlhat</w:t>
      </w:r>
      <w:r w:rsidR="00690779" w:rsidRPr="00C4629A">
        <w:rPr>
          <w:rFonts w:ascii="Times New Roman" w:hAnsi="Times New Roman" w:cs="Times New Roman"/>
          <w:sz w:val="24"/>
          <w:szCs w:val="24"/>
        </w:rPr>
        <w:t>;</w:t>
      </w:r>
    </w:p>
    <w:p w:rsidR="00A83DD5" w:rsidRPr="00C4629A" w:rsidRDefault="00690779" w:rsidP="0042618C">
      <w:pPr>
        <w:numPr>
          <w:ilvl w:val="1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megtagadhatja a szerződéskötést a szükséges feltételek meglétének hiányában;</w:t>
      </w:r>
    </w:p>
    <w:p w:rsidR="00690779" w:rsidRPr="00C4629A" w:rsidRDefault="00690779" w:rsidP="007E00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779" w:rsidRPr="00C4629A" w:rsidRDefault="00690779" w:rsidP="007E008A">
      <w:pPr>
        <w:pStyle w:val="Cmsor3"/>
        <w:rPr>
          <w:rFonts w:ascii="Times New Roman" w:hAnsi="Times New Roman" w:cs="Times New Roman"/>
          <w:bCs w:val="0"/>
        </w:rPr>
      </w:pPr>
      <w:bookmarkStart w:id="45" w:name="_Toc433873949"/>
      <w:r w:rsidRPr="00C4629A">
        <w:rPr>
          <w:rFonts w:ascii="Times New Roman" w:hAnsi="Times New Roman" w:cs="Times New Roman"/>
        </w:rPr>
        <w:t>Preventív monitoring: a szerződéskötés tartalmi feltételei</w:t>
      </w:r>
      <w:bookmarkEnd w:id="45"/>
    </w:p>
    <w:p w:rsidR="00690779" w:rsidRPr="00C4629A" w:rsidRDefault="00690779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 szerződéskötési folyamat során az Iroda a pályázatot külső szakértőnek adja ki, akinek az a feladata, hogy a projekttervezettel kapcsolatban további pontosításokat javasoljon, a hatékonyabb megvalósítás, valamint az indikátorok, eredmények pontosabb megfogalmazása érdekében. E javaslatok segítik az önellenőrzést, és támogatják a teljesítés dokumentálását min</w:t>
      </w:r>
      <w:r w:rsidR="006572BF" w:rsidRPr="00C4629A">
        <w:rPr>
          <w:rFonts w:ascii="Times New Roman" w:hAnsi="Times New Roman" w:cs="Times New Roman"/>
          <w:sz w:val="24"/>
          <w:szCs w:val="24"/>
        </w:rPr>
        <w:t xml:space="preserve">d </w:t>
      </w:r>
      <w:proofErr w:type="gramStart"/>
      <w:r w:rsidR="006572BF"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572BF" w:rsidRPr="00C4629A">
        <w:rPr>
          <w:rFonts w:ascii="Times New Roman" w:hAnsi="Times New Roman" w:cs="Times New Roman"/>
          <w:sz w:val="24"/>
          <w:szCs w:val="24"/>
        </w:rPr>
        <w:t xml:space="preserve"> NI</w:t>
      </w:r>
      <w:r w:rsidRPr="00C4629A">
        <w:rPr>
          <w:rFonts w:ascii="Times New Roman" w:hAnsi="Times New Roman" w:cs="Times New Roman"/>
          <w:sz w:val="24"/>
          <w:szCs w:val="24"/>
        </w:rPr>
        <w:t xml:space="preserve"> és a kedvezményezett, mind a kedvezményezett és partnerei viszonylatában. A szakértői vélemény alapján az Iroda kérdéssort készít, ajánlásokat fogalmaz meg, amelyre a válaszokat, illetve az ajánlásoknak megfelelő kiegészítéseket, pontosításokat a pályázónak </w:t>
      </w:r>
      <w:r w:rsidRPr="00C4629A">
        <w:rPr>
          <w:rFonts w:ascii="Times New Roman" w:hAnsi="Times New Roman" w:cs="Times New Roman"/>
          <w:sz w:val="24"/>
          <w:szCs w:val="24"/>
        </w:rPr>
        <w:lastRenderedPageBreak/>
        <w:t xml:space="preserve">meg kell küldenie a szerződéskötés előtt. Az eljárás célja, hogy a munkaterv és az eredmények naprakész megfogalmazásban kerüljenek a szerződésbe. A pályázat </w:t>
      </w:r>
      <w:r w:rsidR="00C279D8" w:rsidRPr="00C4629A">
        <w:rPr>
          <w:rFonts w:ascii="Times New Roman" w:hAnsi="Times New Roman" w:cs="Times New Roman"/>
          <w:sz w:val="24"/>
          <w:szCs w:val="24"/>
        </w:rPr>
        <w:t xml:space="preserve">e </w:t>
      </w:r>
      <w:r w:rsidRPr="00C4629A">
        <w:rPr>
          <w:rFonts w:ascii="Times New Roman" w:hAnsi="Times New Roman" w:cs="Times New Roman"/>
          <w:sz w:val="24"/>
          <w:szCs w:val="24"/>
        </w:rPr>
        <w:t>kérdésekre adott válaszokkal, kiegészítésekkel alkot egységet, így képezi a szerződés mellékletét, és így jelenti a számonkérés alapját.</w:t>
      </w:r>
      <w:r w:rsidR="00807CF2">
        <w:rPr>
          <w:rFonts w:ascii="Times New Roman" w:hAnsi="Times New Roman" w:cs="Times New Roman"/>
          <w:sz w:val="24"/>
          <w:szCs w:val="24"/>
        </w:rPr>
        <w:t xml:space="preserve"> </w:t>
      </w:r>
      <w:r w:rsidR="00FD599F">
        <w:rPr>
          <w:rFonts w:ascii="Times New Roman" w:hAnsi="Times New Roman" w:cs="Times New Roman"/>
          <w:sz w:val="24"/>
          <w:szCs w:val="24"/>
        </w:rPr>
        <w:t>A k</w:t>
      </w:r>
      <w:r w:rsidR="00807CF2">
        <w:rPr>
          <w:rFonts w:ascii="Times New Roman" w:hAnsi="Times New Roman" w:cs="Times New Roman"/>
          <w:sz w:val="24"/>
          <w:szCs w:val="24"/>
        </w:rPr>
        <w:t xml:space="preserve">öznevelési </w:t>
      </w:r>
      <w:r w:rsidR="00A361F6">
        <w:rPr>
          <w:rFonts w:ascii="Times New Roman" w:hAnsi="Times New Roman" w:cs="Times New Roman"/>
          <w:sz w:val="24"/>
          <w:szCs w:val="24"/>
        </w:rPr>
        <w:t>szektor</w:t>
      </w:r>
      <w:r w:rsidR="00FD599F">
        <w:rPr>
          <w:rFonts w:ascii="Times New Roman" w:hAnsi="Times New Roman" w:cs="Times New Roman"/>
          <w:sz w:val="24"/>
          <w:szCs w:val="24"/>
        </w:rPr>
        <w:t xml:space="preserve">ban támogatást nyert </w:t>
      </w:r>
      <w:r w:rsidR="00996AE9">
        <w:rPr>
          <w:rFonts w:ascii="Times New Roman" w:hAnsi="Times New Roman" w:cs="Times New Roman"/>
          <w:sz w:val="24"/>
          <w:szCs w:val="24"/>
        </w:rPr>
        <w:t xml:space="preserve">Iskolák, óvodák stratégiai partnersége </w:t>
      </w:r>
      <w:r w:rsidR="00A361F6">
        <w:rPr>
          <w:rFonts w:ascii="Times New Roman" w:hAnsi="Times New Roman" w:cs="Times New Roman"/>
          <w:sz w:val="24"/>
          <w:szCs w:val="24"/>
        </w:rPr>
        <w:t xml:space="preserve">pályázatok nem vesznek részt preventív </w:t>
      </w:r>
      <w:proofErr w:type="spellStart"/>
      <w:r w:rsidR="00A361F6">
        <w:rPr>
          <w:rFonts w:ascii="Times New Roman" w:hAnsi="Times New Roman" w:cs="Times New Roman"/>
          <w:sz w:val="24"/>
          <w:szCs w:val="24"/>
        </w:rPr>
        <w:t>monitoringban</w:t>
      </w:r>
      <w:proofErr w:type="spellEnd"/>
      <w:r w:rsidR="00A361F6">
        <w:rPr>
          <w:rFonts w:ascii="Times New Roman" w:hAnsi="Times New Roman" w:cs="Times New Roman"/>
          <w:sz w:val="24"/>
          <w:szCs w:val="24"/>
        </w:rPr>
        <w:t>.</w:t>
      </w:r>
    </w:p>
    <w:p w:rsidR="00E85B93" w:rsidRPr="00C4629A" w:rsidRDefault="00E85B93" w:rsidP="00134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6" w:name="_Toc172020440"/>
      <w:bookmarkStart w:id="47" w:name="_Toc172020509"/>
      <w:bookmarkStart w:id="48" w:name="_Toc172090476"/>
      <w:bookmarkStart w:id="49" w:name="_Toc172600293"/>
      <w:bookmarkStart w:id="50" w:name="_Toc173131594"/>
      <w:bookmarkStart w:id="51" w:name="_Toc173133307"/>
      <w:bookmarkStart w:id="52" w:name="_Toc173133537"/>
      <w:bookmarkStart w:id="53" w:name="_Toc173134968"/>
      <w:bookmarkStart w:id="54" w:name="_Toc173136419"/>
      <w:bookmarkStart w:id="55" w:name="_Toc173136598"/>
      <w:bookmarkStart w:id="56" w:name="_Toc173136777"/>
      <w:bookmarkStart w:id="57" w:name="_Toc173136955"/>
      <w:bookmarkStart w:id="58" w:name="_Toc173640239"/>
      <w:bookmarkStart w:id="59" w:name="_Toc173651904"/>
      <w:bookmarkStart w:id="60" w:name="_Toc173652708"/>
      <w:bookmarkStart w:id="61" w:name="_Toc173655681"/>
      <w:bookmarkStart w:id="62" w:name="_Toc172020443"/>
      <w:bookmarkStart w:id="63" w:name="_Toc172020512"/>
      <w:bookmarkStart w:id="64" w:name="_Toc172090479"/>
      <w:bookmarkStart w:id="65" w:name="_Toc172600296"/>
      <w:bookmarkStart w:id="66" w:name="_Toc173131597"/>
      <w:bookmarkStart w:id="67" w:name="_Toc173133310"/>
      <w:bookmarkStart w:id="68" w:name="_Toc173133540"/>
      <w:bookmarkStart w:id="69" w:name="_Toc173134971"/>
      <w:bookmarkStart w:id="70" w:name="_Toc173136422"/>
      <w:bookmarkStart w:id="71" w:name="_Toc173136601"/>
      <w:bookmarkStart w:id="72" w:name="_Toc173136780"/>
      <w:bookmarkStart w:id="73" w:name="_Toc173136958"/>
      <w:bookmarkStart w:id="74" w:name="_Toc173640242"/>
      <w:bookmarkStart w:id="75" w:name="_Toc173651907"/>
      <w:bookmarkStart w:id="76" w:name="_Toc173652711"/>
      <w:bookmarkStart w:id="77" w:name="_Toc173655684"/>
      <w:bookmarkStart w:id="78" w:name="_Toc172020447"/>
      <w:bookmarkStart w:id="79" w:name="_Toc172020516"/>
      <w:bookmarkStart w:id="80" w:name="_Toc172090483"/>
      <w:bookmarkStart w:id="81" w:name="_Toc172600300"/>
      <w:bookmarkStart w:id="82" w:name="_Toc173131601"/>
      <w:bookmarkStart w:id="83" w:name="_Toc173133314"/>
      <w:bookmarkStart w:id="84" w:name="_Toc173133544"/>
      <w:bookmarkStart w:id="85" w:name="_Toc173134975"/>
      <w:bookmarkStart w:id="86" w:name="_Toc173136426"/>
      <w:bookmarkStart w:id="87" w:name="_Toc173136605"/>
      <w:bookmarkStart w:id="88" w:name="_Toc173136784"/>
      <w:bookmarkStart w:id="89" w:name="_Toc173136962"/>
      <w:bookmarkStart w:id="90" w:name="_Toc173640246"/>
      <w:bookmarkStart w:id="91" w:name="_Toc173651911"/>
      <w:bookmarkStart w:id="92" w:name="_Toc173652715"/>
      <w:bookmarkStart w:id="93" w:name="_Toc173655688"/>
      <w:bookmarkStart w:id="94" w:name="_Toc172020449"/>
      <w:bookmarkStart w:id="95" w:name="_Toc172020518"/>
      <w:bookmarkStart w:id="96" w:name="_Toc172090485"/>
      <w:bookmarkStart w:id="97" w:name="_Toc172600302"/>
      <w:bookmarkStart w:id="98" w:name="_Toc173131603"/>
      <w:bookmarkStart w:id="99" w:name="_Toc173133316"/>
      <w:bookmarkStart w:id="100" w:name="_Toc173133546"/>
      <w:bookmarkStart w:id="101" w:name="_Toc173134977"/>
      <w:bookmarkStart w:id="102" w:name="_Toc173136428"/>
      <w:bookmarkStart w:id="103" w:name="_Toc173136607"/>
      <w:bookmarkStart w:id="104" w:name="_Toc173136786"/>
      <w:bookmarkStart w:id="105" w:name="_Toc173136964"/>
      <w:bookmarkStart w:id="106" w:name="_Toc173640248"/>
      <w:bookmarkStart w:id="107" w:name="_Toc173651913"/>
      <w:bookmarkStart w:id="108" w:name="_Toc173652717"/>
      <w:bookmarkStart w:id="109" w:name="_Toc173655690"/>
      <w:bookmarkStart w:id="110" w:name="_A_projekt_időtartamának_meghatározá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E85B93" w:rsidRPr="00C4629A" w:rsidRDefault="00E85B93" w:rsidP="00314B74">
      <w:pPr>
        <w:pStyle w:val="Cmsor2"/>
        <w:numPr>
          <w:ilvl w:val="1"/>
          <w:numId w:val="31"/>
        </w:numPr>
        <w:rPr>
          <w:rFonts w:ascii="Times New Roman" w:hAnsi="Times New Roman" w:cs="Times New Roman"/>
        </w:rPr>
      </w:pPr>
      <w:bookmarkStart w:id="111" w:name="_Toc415822417"/>
      <w:bookmarkStart w:id="112" w:name="_Toc415832040"/>
      <w:bookmarkStart w:id="113" w:name="_Toc415833509"/>
      <w:bookmarkStart w:id="114" w:name="_Toc415834251"/>
      <w:bookmarkStart w:id="115" w:name="_Toc415834617"/>
      <w:bookmarkStart w:id="116" w:name="_Toc415822419"/>
      <w:bookmarkStart w:id="117" w:name="_Toc415832042"/>
      <w:bookmarkStart w:id="118" w:name="_Toc415833511"/>
      <w:bookmarkStart w:id="119" w:name="_Toc415834253"/>
      <w:bookmarkStart w:id="120" w:name="_Toc415834619"/>
      <w:bookmarkStart w:id="121" w:name="_Toc415822421"/>
      <w:bookmarkStart w:id="122" w:name="_Toc415832044"/>
      <w:bookmarkStart w:id="123" w:name="_Toc415833513"/>
      <w:bookmarkStart w:id="124" w:name="_Toc415834255"/>
      <w:bookmarkStart w:id="125" w:name="_Toc415834621"/>
      <w:bookmarkStart w:id="126" w:name="_Toc415822426"/>
      <w:bookmarkStart w:id="127" w:name="_Toc415832049"/>
      <w:bookmarkStart w:id="128" w:name="_Toc415833518"/>
      <w:bookmarkStart w:id="129" w:name="_Toc415834260"/>
      <w:bookmarkStart w:id="130" w:name="_Toc415834626"/>
      <w:bookmarkStart w:id="131" w:name="_Toc415822428"/>
      <w:bookmarkStart w:id="132" w:name="_Toc415832051"/>
      <w:bookmarkStart w:id="133" w:name="_Toc415833520"/>
      <w:bookmarkStart w:id="134" w:name="_Toc415834262"/>
      <w:bookmarkStart w:id="135" w:name="_Toc415834628"/>
      <w:bookmarkStart w:id="136" w:name="_Toc415822430"/>
      <w:bookmarkStart w:id="137" w:name="_Toc415832053"/>
      <w:bookmarkStart w:id="138" w:name="_Toc415833522"/>
      <w:bookmarkStart w:id="139" w:name="_Toc415834264"/>
      <w:bookmarkStart w:id="140" w:name="_Toc415834630"/>
      <w:bookmarkStart w:id="141" w:name="_Toc415822431"/>
      <w:bookmarkStart w:id="142" w:name="_Toc415832054"/>
      <w:bookmarkStart w:id="143" w:name="_Toc415833523"/>
      <w:bookmarkStart w:id="144" w:name="_Toc415834265"/>
      <w:bookmarkStart w:id="145" w:name="_Toc415834631"/>
      <w:bookmarkStart w:id="146" w:name="_Toc305674821"/>
      <w:bookmarkStart w:id="147" w:name="_Toc433873950"/>
      <w:bookmarkEnd w:id="4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Pr="00C4629A">
        <w:rPr>
          <w:rFonts w:ascii="Times New Roman" w:hAnsi="Times New Roman" w:cs="Times New Roman"/>
        </w:rPr>
        <w:t>Kizáró okok</w:t>
      </w:r>
      <w:bookmarkEnd w:id="146"/>
      <w:bookmarkEnd w:id="147"/>
    </w:p>
    <w:p w:rsidR="00E85B93" w:rsidRPr="00C4629A" w:rsidRDefault="00E85B93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 pályázók / kedvezményezettek kizártnak tekintendők a támogatásból, ha bármelyik, az alább felsorolt helyzetben vannak:</w:t>
      </w:r>
      <w:r w:rsidRPr="00C4629A" w:rsidDel="005807B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85B93" w:rsidRPr="00C4629A" w:rsidRDefault="00E85B93" w:rsidP="0042618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csődbe mennek vagy felszámolják őket, ügyeik kezelését bíróságok veszik át, hitelezőikkel egyezséget kötöttek, felfüggesztették üzleti tevékenységüket, a fenti ügyek vonatkozásában eljárást indítanak ellenük, vagy a nemzeti törvények vagy szabályok szerint hasonló eljárásból eredően bármely hasonló helyzetbe kerülnek;</w:t>
      </w:r>
    </w:p>
    <w:p w:rsidR="00E85B93" w:rsidRPr="00C4629A" w:rsidRDefault="00E85B93" w:rsidP="0042618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szakmai magatartásra vonatkozó vétség miatt jogerős (</w:t>
      </w:r>
      <w:r w:rsidRPr="00C4629A">
        <w:rPr>
          <w:rFonts w:ascii="Times New Roman" w:hAnsi="Times New Roman" w:cs="Times New Roman"/>
          <w:i/>
          <w:iCs/>
          <w:sz w:val="24"/>
          <w:szCs w:val="24"/>
        </w:rPr>
        <w:t xml:space="preserve">res </w:t>
      </w:r>
      <w:proofErr w:type="spellStart"/>
      <w:r w:rsidRPr="00C4629A">
        <w:rPr>
          <w:rFonts w:ascii="Times New Roman" w:hAnsi="Times New Roman" w:cs="Times New Roman"/>
          <w:i/>
          <w:iCs/>
          <w:sz w:val="24"/>
          <w:szCs w:val="24"/>
        </w:rPr>
        <w:t>judicata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>) ítélettel elítélték őket;</w:t>
      </w:r>
    </w:p>
    <w:p w:rsidR="00E85B93" w:rsidRPr="00C4629A" w:rsidRDefault="00E85B93" w:rsidP="0042618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 szerződő hatóság által bármely módon igazolhatóan súlyos szakmai kötelességmulasztást követtek el;</w:t>
      </w:r>
    </w:p>
    <w:p w:rsidR="00E85B93" w:rsidRPr="00C4629A" w:rsidRDefault="00E85B93" w:rsidP="0042618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nem teljesítették társadalombiztosítás- vagy adófizetési kötelezettségüket azon ország jogszabályai szerint, ahol létrejöttek, vagy a szerződő hatóság országának jogszabályai szerint, vagy azon ország jogszabályai szerint, ahol a szerződést teljesíteni kell;</w:t>
      </w:r>
    </w:p>
    <w:p w:rsidR="00E85B93" w:rsidRPr="00C4629A" w:rsidRDefault="00E85B93" w:rsidP="0042618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jogerős (</w:t>
      </w:r>
      <w:r w:rsidRPr="00C4629A">
        <w:rPr>
          <w:rFonts w:ascii="Times New Roman" w:hAnsi="Times New Roman" w:cs="Times New Roman"/>
          <w:i/>
          <w:iCs/>
          <w:sz w:val="24"/>
          <w:szCs w:val="24"/>
        </w:rPr>
        <w:t xml:space="preserve">res </w:t>
      </w:r>
      <w:proofErr w:type="spellStart"/>
      <w:r w:rsidRPr="00C4629A">
        <w:rPr>
          <w:rFonts w:ascii="Times New Roman" w:hAnsi="Times New Roman" w:cs="Times New Roman"/>
          <w:i/>
          <w:iCs/>
          <w:sz w:val="24"/>
          <w:szCs w:val="24"/>
        </w:rPr>
        <w:t>judicata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>) ítéletet hoztak velük szemben csalás, korrupció, bűnszövetkezetben való részvétel vagy bármely más, a Közösségek pénzügyi érdekeire nézve káros jogellenes tevékenység miatt;</w:t>
      </w:r>
    </w:p>
    <w:p w:rsidR="00E85B93" w:rsidRPr="00C4629A" w:rsidRDefault="00E85B93" w:rsidP="0042618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 Közösség költségvetéséből finanszírozott más beszerzési eljárást vagy támogatás elbírálási eljárást követően megállapították róluk, hogy súlyosan megszegték a szerződést a szerződéses kötelezettségeik nem teljesítésével.</w:t>
      </w:r>
    </w:p>
    <w:p w:rsidR="00E85B93" w:rsidRPr="00C4629A" w:rsidRDefault="00E85B93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 pályázók nem részesülnek pénzügyi támogatásban, ha a támogatás odaítélése során:</w:t>
      </w:r>
    </w:p>
    <w:p w:rsidR="00E85B93" w:rsidRPr="00C4629A" w:rsidRDefault="00E85B93" w:rsidP="0042618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összeférhetetlenség alanyaivá válnak (családi, személyes vagy politikai okokból, illetve a támogatás odaítélésében közvetlenül vagy közvetve érintett szervezettel vagy személlyel közös nemzeti, gazdasági vagy egyéb más érdek miatt);</w:t>
      </w:r>
    </w:p>
    <w:p w:rsidR="00E85B93" w:rsidRPr="00C4629A" w:rsidRDefault="00E85B93" w:rsidP="0042618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tévesen szolgáltatnak olyan információkat, amelyeket a szerződő hatóság a támogatás odaítélése során a részvétel feltételeként igényel, vagy nem szolgáltatnak ilyen információkat.</w:t>
      </w:r>
    </w:p>
    <w:p w:rsidR="009D5EDA" w:rsidRPr="00C4629A" w:rsidRDefault="00E85B93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629A">
        <w:rPr>
          <w:rFonts w:ascii="Times New Roman" w:hAnsi="Times New Roman" w:cs="Times New Roman"/>
          <w:sz w:val="24"/>
          <w:szCs w:val="24"/>
        </w:rPr>
        <w:t>Adminisztratív és pénzügyi büntetés szabható ki az olyan pályázókra, akik hamis információkat szolgáltatnak, vagy súlyosan megsértették valamely korábbi szerződésből vagy támogatás megítélésének eljárásából eredő szerződéses kötelezettségeiket.</w:t>
      </w:r>
      <w:bookmarkStart w:id="148" w:name="_Toc305674822"/>
    </w:p>
    <w:p w:rsidR="00383676" w:rsidRPr="00C4629A" w:rsidRDefault="00383676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5B93" w:rsidRPr="00C4629A" w:rsidRDefault="00E85B93" w:rsidP="00314B74">
      <w:pPr>
        <w:pStyle w:val="Cmsor2"/>
        <w:numPr>
          <w:ilvl w:val="1"/>
          <w:numId w:val="31"/>
        </w:numPr>
        <w:rPr>
          <w:rFonts w:ascii="Times New Roman" w:hAnsi="Times New Roman" w:cs="Times New Roman"/>
        </w:rPr>
      </w:pPr>
      <w:bookmarkStart w:id="149" w:name="_Toc433873951"/>
      <w:r w:rsidRPr="00C4629A">
        <w:rPr>
          <w:rFonts w:ascii="Times New Roman" w:hAnsi="Times New Roman" w:cs="Times New Roman"/>
        </w:rPr>
        <w:t>A támogatási szerződés</w:t>
      </w:r>
      <w:bookmarkEnd w:id="148"/>
      <w:bookmarkEnd w:id="149"/>
      <w:r w:rsidRPr="00C4629A">
        <w:rPr>
          <w:rFonts w:ascii="Times New Roman" w:hAnsi="Times New Roman" w:cs="Times New Roman"/>
        </w:rPr>
        <w:t xml:space="preserve"> </w:t>
      </w:r>
    </w:p>
    <w:p w:rsidR="00E85B93" w:rsidRPr="00C4629A" w:rsidRDefault="00E85B93" w:rsidP="007E00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bCs/>
          <w:sz w:val="24"/>
          <w:szCs w:val="24"/>
        </w:rPr>
        <w:t>A szerződést a</w:t>
      </w:r>
      <w:r w:rsidR="00F92DDB" w:rsidRPr="00C4629A">
        <w:rPr>
          <w:rFonts w:ascii="Times New Roman" w:hAnsi="Times New Roman" w:cs="Times New Roman"/>
          <w:b/>
          <w:bCs/>
          <w:sz w:val="24"/>
          <w:szCs w:val="24"/>
        </w:rPr>
        <w:t xml:space="preserve"> Nemzeti Iroda</w:t>
      </w:r>
      <w:r w:rsidRPr="00C4629A">
        <w:rPr>
          <w:rFonts w:ascii="Times New Roman" w:hAnsi="Times New Roman" w:cs="Times New Roman"/>
          <w:b/>
          <w:bCs/>
          <w:sz w:val="24"/>
          <w:szCs w:val="24"/>
        </w:rPr>
        <w:t xml:space="preserve"> készíti elő magyar nyelven, és </w:t>
      </w:r>
      <w:r w:rsidR="00006362" w:rsidRPr="00C4629A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C4629A">
        <w:rPr>
          <w:rFonts w:ascii="Times New Roman" w:hAnsi="Times New Roman" w:cs="Times New Roman"/>
          <w:b/>
          <w:bCs/>
          <w:sz w:val="24"/>
          <w:szCs w:val="24"/>
        </w:rPr>
        <w:t xml:space="preserve"> formátumban küldi meg a kedvezményezett </w:t>
      </w:r>
      <w:r w:rsidR="007D1265" w:rsidRPr="00C4629A">
        <w:rPr>
          <w:rFonts w:ascii="Times New Roman" w:hAnsi="Times New Roman" w:cs="Times New Roman"/>
          <w:b/>
          <w:bCs/>
          <w:sz w:val="24"/>
          <w:szCs w:val="24"/>
        </w:rPr>
        <w:t>koordinátorának</w:t>
      </w:r>
      <w:r w:rsidRPr="00C4629A">
        <w:rPr>
          <w:rFonts w:ascii="Times New Roman" w:hAnsi="Times New Roman" w:cs="Times New Roman"/>
          <w:b/>
          <w:bCs/>
          <w:sz w:val="24"/>
          <w:szCs w:val="24"/>
        </w:rPr>
        <w:t xml:space="preserve">. A szerződést 3 eredeti példányban aláírva, </w:t>
      </w:r>
      <w:r w:rsidRPr="00C4629A">
        <w:rPr>
          <w:rFonts w:ascii="Times New Roman" w:hAnsi="Times New Roman" w:cs="Times New Roman"/>
          <w:b/>
          <w:bCs/>
          <w:sz w:val="24"/>
          <w:szCs w:val="24"/>
        </w:rPr>
        <w:lastRenderedPageBreak/>
        <w:t>lepecsételve</w:t>
      </w:r>
      <w:r w:rsidRPr="00C462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C4629A">
        <w:rPr>
          <w:rFonts w:ascii="Times New Roman" w:hAnsi="Times New Roman" w:cs="Times New Roman"/>
          <w:b/>
          <w:bCs/>
          <w:sz w:val="24"/>
          <w:szCs w:val="24"/>
        </w:rPr>
        <w:t xml:space="preserve"> kell visszaküldeni, amelyből 2 példány az Irodát, 1 példány a kedvezményezettet illeti meg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55DB1" w:rsidRPr="00C4629A" w:rsidRDefault="002026B3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szerződés mindhárom példányán </w:t>
      </w:r>
      <w:r w:rsidRPr="00C4629A">
        <w:rPr>
          <w:rFonts w:ascii="Times New Roman" w:hAnsi="Times New Roman" w:cs="Times New Roman"/>
          <w:b/>
          <w:bCs/>
          <w:sz w:val="24"/>
          <w:szCs w:val="24"/>
        </w:rPr>
        <w:t>meg kell adni az</w:t>
      </w:r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b/>
          <w:bCs/>
          <w:sz w:val="24"/>
          <w:szCs w:val="24"/>
        </w:rPr>
        <w:t xml:space="preserve">első oldalon kért adatokat </w:t>
      </w:r>
      <w:r w:rsidRPr="00C4629A">
        <w:rPr>
          <w:rFonts w:ascii="Times New Roman" w:hAnsi="Times New Roman" w:cs="Times New Roman"/>
          <w:sz w:val="24"/>
          <w:szCs w:val="24"/>
        </w:rPr>
        <w:t xml:space="preserve">(a kitöltött első oldal fénymásolható is). </w:t>
      </w:r>
      <w:r w:rsidR="00E85B93" w:rsidRPr="00C4629A">
        <w:rPr>
          <w:rFonts w:ascii="Times New Roman" w:hAnsi="Times New Roman" w:cs="Times New Roman"/>
          <w:sz w:val="24"/>
          <w:szCs w:val="24"/>
        </w:rPr>
        <w:t xml:space="preserve">Ha a kedvezményezett intézménynek adminisztratív okokból több példányra van szüksége, </w:t>
      </w:r>
      <w:r w:rsidR="00006362" w:rsidRPr="00C4629A">
        <w:rPr>
          <w:rFonts w:ascii="Times New Roman" w:hAnsi="Times New Roman" w:cs="Times New Roman"/>
          <w:sz w:val="24"/>
          <w:szCs w:val="24"/>
        </w:rPr>
        <w:t>akkor ezt időben</w:t>
      </w:r>
      <w:r w:rsidR="006572BF" w:rsidRPr="00C4629A">
        <w:rPr>
          <w:rFonts w:ascii="Times New Roman" w:hAnsi="Times New Roman" w:cs="Times New Roman"/>
          <w:sz w:val="24"/>
          <w:szCs w:val="24"/>
        </w:rPr>
        <w:t xml:space="preserve"> jelezze az Irodának</w:t>
      </w:r>
      <w:r w:rsidR="00E85B93" w:rsidRPr="00C462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DB1" w:rsidRPr="00C4629A" w:rsidRDefault="002026B3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szerződés mindhárom kitöltött és aláírt példányát legkésőbb az utolsó melléklet kézhezvételétől számított </w:t>
      </w:r>
      <w:r w:rsidRPr="00C4629A">
        <w:rPr>
          <w:rFonts w:ascii="Times New Roman" w:hAnsi="Times New Roman" w:cs="Times New Roman"/>
          <w:b/>
          <w:sz w:val="24"/>
          <w:szCs w:val="24"/>
        </w:rPr>
        <w:t>30 napon</w:t>
      </w:r>
      <w:r w:rsidRPr="00C4629A">
        <w:rPr>
          <w:rFonts w:ascii="Times New Roman" w:hAnsi="Times New Roman" w:cs="Times New Roman"/>
          <w:sz w:val="24"/>
          <w:szCs w:val="24"/>
        </w:rPr>
        <w:t xml:space="preserve"> belül vissza kell küldeni a Tempus Közalapítvány postacímére (1438 Budapest 70, Pf. 508.).</w:t>
      </w:r>
      <w:r w:rsidR="00855DB1" w:rsidRPr="00C46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B93" w:rsidRPr="00C4629A" w:rsidRDefault="00855DB1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 szerződés a Tempus Közalapítvány kuratóriumi elnöke aláírásának napján lép hatályba.</w:t>
      </w:r>
    </w:p>
    <w:p w:rsidR="00E85B93" w:rsidRPr="00C4629A" w:rsidRDefault="00E85B93" w:rsidP="007E00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29A">
        <w:rPr>
          <w:rFonts w:ascii="Times New Roman" w:hAnsi="Times New Roman" w:cs="Times New Roman"/>
          <w:bCs/>
          <w:sz w:val="24"/>
          <w:szCs w:val="24"/>
        </w:rPr>
        <w:t>A támogatási szerződés megkötését követően nem kötelező, de javasolt</w:t>
      </w:r>
      <w:r w:rsidR="00006362" w:rsidRPr="00C4629A">
        <w:rPr>
          <w:rFonts w:ascii="Times New Roman" w:hAnsi="Times New Roman" w:cs="Times New Roman"/>
          <w:bCs/>
          <w:sz w:val="24"/>
          <w:szCs w:val="24"/>
        </w:rPr>
        <w:t>, hogy a koordinátor</w:t>
      </w:r>
      <w:r w:rsidRPr="00C462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362" w:rsidRPr="00C4629A">
        <w:rPr>
          <w:rFonts w:ascii="Times New Roman" w:hAnsi="Times New Roman" w:cs="Times New Roman"/>
          <w:bCs/>
          <w:sz w:val="24"/>
          <w:szCs w:val="24"/>
        </w:rPr>
        <w:t xml:space="preserve">egyedi szerződést kössön </w:t>
      </w:r>
      <w:r w:rsidRPr="00C4629A">
        <w:rPr>
          <w:rFonts w:ascii="Times New Roman" w:hAnsi="Times New Roman" w:cs="Times New Roman"/>
          <w:bCs/>
          <w:sz w:val="24"/>
          <w:szCs w:val="24"/>
        </w:rPr>
        <w:t>a</w:t>
      </w:r>
      <w:r w:rsidR="00006362" w:rsidRPr="00C4629A">
        <w:rPr>
          <w:rFonts w:ascii="Times New Roman" w:hAnsi="Times New Roman" w:cs="Times New Roman"/>
          <w:bCs/>
          <w:sz w:val="24"/>
          <w:szCs w:val="24"/>
        </w:rPr>
        <w:t xml:space="preserve"> megvalósításban együttműködő</w:t>
      </w:r>
      <w:r w:rsidRPr="00C4629A">
        <w:rPr>
          <w:rFonts w:ascii="Times New Roman" w:hAnsi="Times New Roman" w:cs="Times New Roman"/>
          <w:bCs/>
          <w:sz w:val="24"/>
          <w:szCs w:val="24"/>
        </w:rPr>
        <w:t xml:space="preserve"> partnereivel</w:t>
      </w:r>
      <w:r w:rsidR="00006362" w:rsidRPr="00C4629A">
        <w:rPr>
          <w:rFonts w:ascii="Times New Roman" w:hAnsi="Times New Roman" w:cs="Times New Roman"/>
          <w:bCs/>
          <w:sz w:val="24"/>
          <w:szCs w:val="24"/>
        </w:rPr>
        <w:t xml:space="preserve"> (partnerszerződés)</w:t>
      </w:r>
      <w:r w:rsidRPr="00C4629A">
        <w:rPr>
          <w:rFonts w:ascii="Times New Roman" w:hAnsi="Times New Roman" w:cs="Times New Roman"/>
          <w:bCs/>
          <w:sz w:val="24"/>
          <w:szCs w:val="24"/>
        </w:rPr>
        <w:t>.</w:t>
      </w:r>
    </w:p>
    <w:p w:rsidR="00E85B93" w:rsidRPr="00C4629A" w:rsidRDefault="007D1265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Ha</w:t>
      </w:r>
      <w:r w:rsidR="00E85B93" w:rsidRPr="00C4629A">
        <w:rPr>
          <w:rFonts w:ascii="Times New Roman" w:hAnsi="Times New Roman" w:cs="Times New Roman"/>
          <w:sz w:val="24"/>
          <w:szCs w:val="24"/>
        </w:rPr>
        <w:t xml:space="preserve"> a projekt futamideje alatt módosításokra van szükség a támogatási szerződésben meghatározott keretekhez, feltételekhez képest, akkor a </w:t>
      </w:r>
      <w:r w:rsidR="00006362" w:rsidRPr="00C4629A">
        <w:rPr>
          <w:rFonts w:ascii="Times New Roman" w:hAnsi="Times New Roman" w:cs="Times New Roman"/>
          <w:sz w:val="24"/>
          <w:szCs w:val="24"/>
        </w:rPr>
        <w:t>koordinátor</w:t>
      </w:r>
      <w:r w:rsidR="00E85B93" w:rsidRPr="00C4629A">
        <w:rPr>
          <w:rFonts w:ascii="Times New Roman" w:hAnsi="Times New Roman" w:cs="Times New Roman"/>
          <w:sz w:val="24"/>
          <w:szCs w:val="24"/>
        </w:rPr>
        <w:t xml:space="preserve"> szerződésmódosítási kérelmet nyújthat be a</w:t>
      </w:r>
      <w:r w:rsidR="002E5305" w:rsidRPr="00C4629A">
        <w:rPr>
          <w:rFonts w:ascii="Times New Roman" w:hAnsi="Times New Roman" w:cs="Times New Roman"/>
          <w:sz w:val="24"/>
          <w:szCs w:val="24"/>
        </w:rPr>
        <w:t>z Irodá</w:t>
      </w:r>
      <w:r w:rsidR="00E85B93" w:rsidRPr="00C4629A">
        <w:rPr>
          <w:rFonts w:ascii="Times New Roman" w:hAnsi="Times New Roman" w:cs="Times New Roman"/>
          <w:sz w:val="24"/>
          <w:szCs w:val="24"/>
        </w:rPr>
        <w:t xml:space="preserve">hoz, mely azt elfogadhatja, vagy elutasíthatja – részleteket ld. </w:t>
      </w:r>
      <w:r w:rsidR="006572BF" w:rsidRPr="00C4629A">
        <w:rPr>
          <w:rFonts w:ascii="Times New Roman" w:hAnsi="Times New Roman" w:cs="Times New Roman"/>
          <w:sz w:val="24"/>
          <w:szCs w:val="24"/>
        </w:rPr>
        <w:t>4. fejezet</w:t>
      </w:r>
      <w:r w:rsidR="00006362" w:rsidRPr="00C4629A">
        <w:rPr>
          <w:rFonts w:ascii="Times New Roman" w:hAnsi="Times New Roman" w:cs="Times New Roman"/>
          <w:sz w:val="24"/>
          <w:szCs w:val="24"/>
        </w:rPr>
        <w:t>:</w:t>
      </w:r>
      <w:r w:rsidR="002026B3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EA651B">
        <w:rPr>
          <w:rFonts w:ascii="Times New Roman" w:hAnsi="Times New Roman" w:cs="Times New Roman"/>
          <w:sz w:val="24"/>
          <w:szCs w:val="24"/>
        </w:rPr>
        <w:t>„</w:t>
      </w:r>
      <w:r w:rsidR="00EA651B" w:rsidRPr="00314B74">
        <w:rPr>
          <w:rFonts w:ascii="Times New Roman" w:hAnsi="Times New Roman" w:cs="Times New Roman"/>
          <w:b/>
          <w:color w:val="1F497D" w:themeColor="text2"/>
          <w:sz w:val="24"/>
          <w:szCs w:val="24"/>
        </w:rPr>
        <w:fldChar w:fldCharType="begin"/>
      </w:r>
      <w:r w:rsidR="00EA651B" w:rsidRPr="00314B74">
        <w:rPr>
          <w:rFonts w:ascii="Times New Roman" w:hAnsi="Times New Roman" w:cs="Times New Roman"/>
          <w:b/>
          <w:color w:val="1F497D" w:themeColor="text2"/>
          <w:sz w:val="24"/>
          <w:szCs w:val="24"/>
        </w:rPr>
        <w:instrText xml:space="preserve"> REF _Ref415835283 \h </w:instrText>
      </w:r>
      <w:r w:rsidR="00EA651B">
        <w:rPr>
          <w:rFonts w:ascii="Times New Roman" w:hAnsi="Times New Roman" w:cs="Times New Roman"/>
          <w:b/>
          <w:color w:val="1F497D" w:themeColor="text2"/>
          <w:sz w:val="24"/>
          <w:szCs w:val="24"/>
        </w:rPr>
        <w:instrText xml:space="preserve"> \* MERGEFORMAT </w:instrText>
      </w:r>
      <w:r w:rsidR="00EA651B" w:rsidRPr="00314B74">
        <w:rPr>
          <w:rFonts w:ascii="Times New Roman" w:hAnsi="Times New Roman" w:cs="Times New Roman"/>
          <w:b/>
          <w:color w:val="1F497D" w:themeColor="text2"/>
          <w:sz w:val="24"/>
          <w:szCs w:val="24"/>
        </w:rPr>
      </w:r>
      <w:r w:rsidR="00EA651B" w:rsidRPr="00314B74">
        <w:rPr>
          <w:rFonts w:ascii="Times New Roman" w:hAnsi="Times New Roman" w:cs="Times New Roman"/>
          <w:b/>
          <w:color w:val="1F497D" w:themeColor="text2"/>
          <w:sz w:val="24"/>
          <w:szCs w:val="24"/>
        </w:rPr>
        <w:fldChar w:fldCharType="separate"/>
      </w:r>
      <w:r w:rsidR="003B4AB4" w:rsidRPr="001A3688">
        <w:rPr>
          <w:rFonts w:ascii="Times New Roman" w:hAnsi="Times New Roman" w:cs="Times New Roman"/>
          <w:b/>
          <w:color w:val="1F497D" w:themeColor="text2"/>
        </w:rPr>
        <w:t>VÁLTOZÁSOK</w:t>
      </w:r>
      <w:r w:rsidR="003B4AB4" w:rsidRPr="001A3688">
        <w:rPr>
          <w:rFonts w:ascii="Times New Roman" w:eastAsia="Times New Roman" w:hAnsi="Times New Roman" w:cs="Times New Roman"/>
          <w:b/>
          <w:color w:val="1F497D" w:themeColor="text2"/>
        </w:rPr>
        <w:t xml:space="preserve">, MÓDOSÍTÁSOK </w:t>
      </w:r>
      <w:proofErr w:type="gramStart"/>
      <w:r w:rsidR="003B4AB4" w:rsidRPr="001A3688">
        <w:rPr>
          <w:rFonts w:ascii="Times New Roman" w:eastAsia="Times New Roman" w:hAnsi="Times New Roman" w:cs="Times New Roman"/>
          <w:b/>
          <w:color w:val="1F497D" w:themeColor="text2"/>
        </w:rPr>
        <w:t>A</w:t>
      </w:r>
      <w:proofErr w:type="gramEnd"/>
      <w:r w:rsidR="003B4AB4" w:rsidRPr="001A3688">
        <w:rPr>
          <w:rFonts w:ascii="Times New Roman" w:eastAsia="Times New Roman" w:hAnsi="Times New Roman" w:cs="Times New Roman"/>
          <w:b/>
          <w:color w:val="1F497D" w:themeColor="text2"/>
        </w:rPr>
        <w:t xml:space="preserve"> PROJEKT MEGVALÓSÍTÁSA SORÁN</w:t>
      </w:r>
      <w:r w:rsidR="00EA651B" w:rsidRPr="00314B74">
        <w:rPr>
          <w:rFonts w:ascii="Times New Roman" w:hAnsi="Times New Roman" w:cs="Times New Roman"/>
          <w:b/>
          <w:color w:val="1F497D" w:themeColor="text2"/>
          <w:sz w:val="24"/>
          <w:szCs w:val="24"/>
        </w:rPr>
        <w:fldChar w:fldCharType="end"/>
      </w:r>
      <w:r w:rsidR="00EA651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”</w:t>
      </w:r>
      <w:r w:rsidR="00EA651B">
        <w:rPr>
          <w:rFonts w:ascii="Times New Roman" w:hAnsi="Times New Roman" w:cs="Times New Roman"/>
          <w:sz w:val="24"/>
          <w:szCs w:val="24"/>
        </w:rPr>
        <w:t>.</w:t>
      </w:r>
    </w:p>
    <w:p w:rsidR="00E85B93" w:rsidRPr="00C4629A" w:rsidRDefault="00E85B93" w:rsidP="007E008A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projektek előrehaladásának ellenőrzése és értékelése az időközi és a </w:t>
      </w:r>
      <w:proofErr w:type="spellStart"/>
      <w:r w:rsidR="00525C72">
        <w:rPr>
          <w:rFonts w:ascii="Times New Roman" w:hAnsi="Times New Roman" w:cs="Times New Roman"/>
          <w:sz w:val="24"/>
          <w:szCs w:val="24"/>
        </w:rPr>
        <w:t>záróbeszámoló</w:t>
      </w:r>
      <w:r w:rsidRPr="00C4629A">
        <w:rPr>
          <w:rFonts w:ascii="Times New Roman" w:hAnsi="Times New Roman" w:cs="Times New Roman"/>
          <w:sz w:val="24"/>
          <w:szCs w:val="24"/>
        </w:rPr>
        <w:t>hoz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kapcsolódik. Erről további részleteket </w:t>
      </w:r>
      <w:r w:rsidR="0007218C" w:rsidRPr="00C4629A">
        <w:rPr>
          <w:rFonts w:ascii="Times New Roman" w:hAnsi="Times New Roman" w:cs="Times New Roman"/>
          <w:sz w:val="24"/>
          <w:szCs w:val="24"/>
        </w:rPr>
        <w:t>„</w:t>
      </w:r>
      <w:r w:rsidR="0007218C" w:rsidRPr="00C4629A">
        <w:rPr>
          <w:rFonts w:ascii="Times New Roman" w:hAnsi="Times New Roman" w:cs="Times New Roman"/>
          <w:b/>
          <w:color w:val="1F497D" w:themeColor="text2"/>
        </w:rPr>
        <w:fldChar w:fldCharType="begin"/>
      </w:r>
      <w:r w:rsidR="0007218C" w:rsidRPr="00C4629A">
        <w:rPr>
          <w:rFonts w:ascii="Times New Roman" w:hAnsi="Times New Roman" w:cs="Times New Roman"/>
          <w:b/>
          <w:color w:val="1F497D" w:themeColor="text2"/>
        </w:rPr>
        <w:instrText xml:space="preserve"> REF _Ref415835494 \h  \* MERGEFORMAT </w:instrText>
      </w:r>
      <w:r w:rsidR="0007218C" w:rsidRPr="00C4629A">
        <w:rPr>
          <w:rFonts w:ascii="Times New Roman" w:hAnsi="Times New Roman" w:cs="Times New Roman"/>
          <w:b/>
          <w:color w:val="1F497D" w:themeColor="text2"/>
        </w:rPr>
      </w:r>
      <w:r w:rsidR="0007218C" w:rsidRPr="00C4629A">
        <w:rPr>
          <w:rFonts w:ascii="Times New Roman" w:hAnsi="Times New Roman" w:cs="Times New Roman"/>
          <w:b/>
          <w:color w:val="1F497D" w:themeColor="text2"/>
        </w:rPr>
        <w:fldChar w:fldCharType="separate"/>
      </w:r>
      <w:proofErr w:type="gramStart"/>
      <w:r w:rsidR="003B4AB4" w:rsidRPr="001A3688">
        <w:rPr>
          <w:rFonts w:ascii="Times New Roman" w:hAnsi="Times New Roman" w:cs="Times New Roman"/>
          <w:b/>
          <w:bCs/>
          <w:color w:val="1F497D" w:themeColor="text2"/>
        </w:rPr>
        <w:t>A</w:t>
      </w:r>
      <w:proofErr w:type="gramEnd"/>
      <w:r w:rsidR="003B4AB4" w:rsidRPr="001A3688">
        <w:rPr>
          <w:rFonts w:ascii="Times New Roman" w:hAnsi="Times New Roman" w:cs="Times New Roman"/>
          <w:b/>
          <w:bCs/>
          <w:color w:val="1F497D" w:themeColor="text2"/>
        </w:rPr>
        <w:t xml:space="preserve"> PROJEKTEK NYOMONKÖVETÉSÉNEK FOLYAMATA, SZAKMAI JAVASLATOK BEÉPÍTÉSE A PROJEKTBE</w:t>
      </w:r>
      <w:r w:rsidR="0007218C" w:rsidRPr="00C4629A">
        <w:rPr>
          <w:rFonts w:ascii="Times New Roman" w:hAnsi="Times New Roman" w:cs="Times New Roman"/>
          <w:b/>
          <w:color w:val="1F497D" w:themeColor="text2"/>
        </w:rPr>
        <w:fldChar w:fldCharType="end"/>
      </w:r>
      <w:r w:rsidR="0007218C" w:rsidRPr="00C4629A">
        <w:rPr>
          <w:rFonts w:ascii="Times New Roman" w:hAnsi="Times New Roman" w:cs="Times New Roman"/>
          <w:b/>
          <w:color w:val="1F497D" w:themeColor="text2"/>
        </w:rPr>
        <w:t xml:space="preserve">” </w:t>
      </w:r>
      <w:r w:rsidR="0007218C" w:rsidRPr="00C4629A">
        <w:rPr>
          <w:rFonts w:ascii="Times New Roman" w:hAnsi="Times New Roman" w:cs="Times New Roman"/>
          <w:b/>
        </w:rPr>
        <w:t xml:space="preserve">c. </w:t>
      </w:r>
      <w:r w:rsidR="0007218C" w:rsidRPr="00C4629A">
        <w:rPr>
          <w:rFonts w:ascii="Times New Roman" w:hAnsi="Times New Roman" w:cs="Times New Roman"/>
          <w:sz w:val="24"/>
          <w:szCs w:val="24"/>
        </w:rPr>
        <w:t>fejezetben olvashatnak</w:t>
      </w:r>
      <w:r w:rsidR="0007218C" w:rsidRPr="00C4629A">
        <w:rPr>
          <w:rFonts w:ascii="Times New Roman" w:hAnsi="Times New Roman" w:cs="Times New Roman"/>
        </w:rPr>
        <w:t>.</w:t>
      </w:r>
    </w:p>
    <w:p w:rsidR="00383676" w:rsidRPr="00C4629A" w:rsidRDefault="00383676" w:rsidP="007E008A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50" w:name="_Toc305674824"/>
    </w:p>
    <w:p w:rsidR="009D5EDA" w:rsidRPr="00C4629A" w:rsidRDefault="009D5EDA" w:rsidP="007E008A">
      <w:pPr>
        <w:pStyle w:val="Cmsor3"/>
        <w:rPr>
          <w:rFonts w:ascii="Times New Roman" w:hAnsi="Times New Roman" w:cs="Times New Roman"/>
          <w:bCs w:val="0"/>
        </w:rPr>
      </w:pPr>
      <w:bookmarkStart w:id="151" w:name="_Toc433873952"/>
      <w:r w:rsidRPr="00C4629A">
        <w:rPr>
          <w:rFonts w:ascii="Times New Roman" w:hAnsi="Times New Roman" w:cs="Times New Roman"/>
        </w:rPr>
        <w:t>A projekt időtartama és a támogatás utalása</w:t>
      </w:r>
      <w:bookmarkEnd w:id="151"/>
    </w:p>
    <w:p w:rsidR="009D5EDA" w:rsidRPr="00C4629A" w:rsidRDefault="009D5EDA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támogatási szerződésben szerepel </w:t>
      </w:r>
      <w:r w:rsidRPr="00C4629A">
        <w:rPr>
          <w:rFonts w:ascii="Times New Roman" w:hAnsi="Times New Roman" w:cs="Times New Roman"/>
          <w:b/>
          <w:sz w:val="24"/>
          <w:szCs w:val="24"/>
        </w:rPr>
        <w:t>a projekt kezdő és befejező időpontja</w:t>
      </w:r>
      <w:r w:rsidRPr="00C4629A">
        <w:rPr>
          <w:rFonts w:ascii="Times New Roman" w:hAnsi="Times New Roman" w:cs="Times New Roman"/>
          <w:sz w:val="24"/>
          <w:szCs w:val="24"/>
        </w:rPr>
        <w:t>. A projektek 2</w:t>
      </w:r>
      <w:r w:rsidR="003F7337">
        <w:rPr>
          <w:rFonts w:ascii="Times New Roman" w:hAnsi="Times New Roman" w:cs="Times New Roman"/>
          <w:sz w:val="24"/>
          <w:szCs w:val="24"/>
        </w:rPr>
        <w:t>4-36</w:t>
      </w:r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3F7337">
        <w:rPr>
          <w:rFonts w:ascii="Times New Roman" w:hAnsi="Times New Roman" w:cs="Times New Roman"/>
          <w:sz w:val="24"/>
          <w:szCs w:val="24"/>
        </w:rPr>
        <w:t>hónaposak</w:t>
      </w:r>
      <w:r w:rsidRPr="00F71352">
        <w:rPr>
          <w:rFonts w:ascii="Times New Roman" w:hAnsi="Times New Roman" w:cs="Times New Roman"/>
          <w:sz w:val="24"/>
          <w:szCs w:val="24"/>
        </w:rPr>
        <w:t xml:space="preserve"> lehetnek</w:t>
      </w:r>
      <w:r w:rsidR="003F7337">
        <w:rPr>
          <w:rFonts w:ascii="Times New Roman" w:hAnsi="Times New Roman" w:cs="Times New Roman"/>
          <w:sz w:val="24"/>
          <w:szCs w:val="24"/>
        </w:rPr>
        <w:t>.</w:t>
      </w:r>
      <w:r w:rsidRPr="00F71352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 xml:space="preserve">Kivételes esetekben, </w:t>
      </w:r>
      <w:proofErr w:type="gramStart"/>
      <w:r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647FDD">
        <w:rPr>
          <w:rFonts w:ascii="Times New Roman" w:hAnsi="Times New Roman" w:cs="Times New Roman"/>
          <w:sz w:val="24"/>
          <w:szCs w:val="24"/>
        </w:rPr>
        <w:t>NI</w:t>
      </w:r>
      <w:r w:rsidRPr="00C4629A">
        <w:rPr>
          <w:rFonts w:ascii="Times New Roman" w:hAnsi="Times New Roman" w:cs="Times New Roman"/>
          <w:sz w:val="24"/>
          <w:szCs w:val="24"/>
        </w:rPr>
        <w:t xml:space="preserve"> külön engedélyével, lehetőség van a projektek maximum 6 hónappal történő meghosszabbítására azzal a feltétellel, hogy a projekt teljes hossza így sem haladhatja meg a 3 évet</w:t>
      </w:r>
      <w:r w:rsidR="007D1265" w:rsidRPr="00C4629A">
        <w:rPr>
          <w:rFonts w:ascii="Times New Roman" w:hAnsi="Times New Roman" w:cs="Times New Roman"/>
          <w:sz w:val="24"/>
          <w:szCs w:val="24"/>
        </w:rPr>
        <w:t>,</w:t>
      </w:r>
      <w:r w:rsidRPr="00C4629A">
        <w:rPr>
          <w:rFonts w:ascii="Times New Roman" w:hAnsi="Times New Roman" w:cs="Times New Roman"/>
          <w:sz w:val="24"/>
          <w:szCs w:val="24"/>
        </w:rPr>
        <w:t xml:space="preserve"> és a projekt teljes megítélt támogatási összege is változatlan marad.</w:t>
      </w:r>
      <w:r w:rsidR="003F7337">
        <w:rPr>
          <w:rFonts w:ascii="Times New Roman" w:hAnsi="Times New Roman" w:cs="Times New Roman"/>
          <w:sz w:val="24"/>
          <w:szCs w:val="24"/>
        </w:rPr>
        <w:t xml:space="preserve"> A projektek legkésőbb </w:t>
      </w:r>
      <w:r w:rsidR="003F7337" w:rsidRPr="00F71352">
        <w:rPr>
          <w:rFonts w:ascii="Times New Roman" w:hAnsi="Times New Roman" w:cs="Times New Roman"/>
          <w:sz w:val="24"/>
          <w:szCs w:val="24"/>
        </w:rPr>
        <w:t>201</w:t>
      </w:r>
      <w:r w:rsidR="003F7337">
        <w:rPr>
          <w:rFonts w:ascii="Times New Roman" w:hAnsi="Times New Roman" w:cs="Times New Roman"/>
          <w:sz w:val="24"/>
          <w:szCs w:val="24"/>
        </w:rPr>
        <w:t>8</w:t>
      </w:r>
      <w:r w:rsidR="003F7337" w:rsidRPr="00F71352">
        <w:rPr>
          <w:rFonts w:ascii="Times New Roman" w:hAnsi="Times New Roman" w:cs="Times New Roman"/>
          <w:sz w:val="24"/>
          <w:szCs w:val="24"/>
        </w:rPr>
        <w:t>. augusztus 31-ig tarthatnak</w:t>
      </w:r>
      <w:r w:rsidR="003F7337" w:rsidRPr="00C4629A">
        <w:rPr>
          <w:rFonts w:ascii="Times New Roman" w:hAnsi="Times New Roman" w:cs="Times New Roman"/>
          <w:sz w:val="24"/>
          <w:szCs w:val="24"/>
        </w:rPr>
        <w:t>.</w:t>
      </w:r>
    </w:p>
    <w:p w:rsidR="001E64A6" w:rsidRPr="00C4629A" w:rsidRDefault="001E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 összegét, kifizetésének ütemezését a szer</w:t>
      </w:r>
      <w:r w:rsidR="0007218C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ződés (Különös Feltételek, I.4. </w:t>
      </w:r>
      <w:proofErr w:type="gram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cikk</w:t>
      </w:r>
      <w:proofErr w:type="gram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rögzíti. </w:t>
      </w:r>
    </w:p>
    <w:p w:rsidR="001E64A6" w:rsidRPr="00C4629A" w:rsidRDefault="001E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 három részletben kerül kifizetésre, a projekt időtartamától függően eltérő módon: </w:t>
      </w:r>
    </w:p>
    <w:p w:rsidR="001E64A6" w:rsidRPr="00C4629A" w:rsidRDefault="001E64A6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 éves projektek esetében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</w:t>
      </w:r>
      <w:r w:rsidR="00625105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zerződés hatályba lépésé</w:t>
      </w:r>
      <w:r w:rsidR="00625105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 30 napon belül az első 40%, majd egy a Szerződésben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meghatározott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időpontban a második 40% kifizetése történik meg. A fennmaradó 20% a Nemzeti Iroda által végzett </w:t>
      </w:r>
      <w:proofErr w:type="spellStart"/>
      <w:r w:rsidR="00525C72">
        <w:rPr>
          <w:rFonts w:ascii="Times New Roman" w:eastAsia="Times New Roman" w:hAnsi="Times New Roman" w:cs="Times New Roman"/>
          <w:sz w:val="24"/>
          <w:szCs w:val="24"/>
          <w:lang w:eastAsia="hu-HU"/>
        </w:rPr>
        <w:t>záróbeszámoló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eredménye alapján kerül folyósításra.</w:t>
      </w:r>
    </w:p>
    <w:p w:rsidR="001E64A6" w:rsidRPr="00C4629A" w:rsidRDefault="001E64A6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 éves projektek esetében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</w:t>
      </w:r>
      <w:r w:rsidR="00625105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szerződés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hatályba </w:t>
      </w:r>
      <w:r w:rsidR="00625105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lépését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követő 30 napon belül az első 40%, majd </w:t>
      </w:r>
      <w:r w:rsidR="007D1265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ha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időközi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beszámoló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az első részlet legalább 70%-os felhasználása megtörtént, </w:t>
      </w:r>
      <w:r w:rsidR="00EE31AF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utalásra kerül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második 40% </w:t>
      </w:r>
      <w:r w:rsidR="00EE31AF">
        <w:rPr>
          <w:rFonts w:ascii="Times New Roman" w:eastAsia="Times New Roman" w:hAnsi="Times New Roman" w:cs="Times New Roman"/>
          <w:sz w:val="24"/>
          <w:szCs w:val="24"/>
          <w:lang w:eastAsia="hu-HU"/>
        </w:rPr>
        <w:t>is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7D1265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időközi beszámoló alapján az első előleg legalább 70 %-os felhasználása még nem történt meg, úgy a koordinátornak módosított időközi beszámolót kell benyújtania akkor, amikor teljesíti ezt a feltételt. A fennmaradó 20% a </w:t>
      </w:r>
      <w:proofErr w:type="spellStart"/>
      <w:r w:rsidR="00525C72">
        <w:rPr>
          <w:rFonts w:ascii="Times New Roman" w:eastAsia="Times New Roman" w:hAnsi="Times New Roman" w:cs="Times New Roman"/>
          <w:sz w:val="24"/>
          <w:szCs w:val="24"/>
          <w:lang w:eastAsia="hu-HU"/>
        </w:rPr>
        <w:t>záróbeszámoló</w:t>
      </w:r>
      <w:proofErr w:type="spellEnd"/>
      <w:r w:rsidR="007D1265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értékelés</w:t>
      </w:r>
      <w:r w:rsidR="007D1265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eredménye alapján kerül folyósításra.</w:t>
      </w:r>
    </w:p>
    <w:p w:rsidR="001E64A6" w:rsidRPr="00C4629A" w:rsidRDefault="0038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</w:t>
      </w:r>
      <w:r w:rsidR="009A0C9E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proofErr w:type="gramEnd"/>
      <w:r w:rsidR="001E64A6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07F98">
        <w:rPr>
          <w:rFonts w:ascii="Times New Roman" w:eastAsia="Times New Roman" w:hAnsi="Times New Roman" w:cs="Times New Roman"/>
          <w:sz w:val="24"/>
          <w:szCs w:val="24"/>
          <w:lang w:eastAsia="hu-HU"/>
        </w:rPr>
        <w:t>NI</w:t>
      </w:r>
      <w:r w:rsidR="001E64A6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támogatást a kedvezményezett intézmény által a szerződéskötés során megadott számlaszámra utalja át. A támogatást a kedvezményezett intézmény ezen a számlán kezeli. </w:t>
      </w:r>
    </w:p>
    <w:p w:rsidR="001E64A6" w:rsidRPr="00C4629A" w:rsidRDefault="001E6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Iroda a koordinátor (több kedvezményezett esetén) számára utalja át a teljes projekt támogatási összegét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462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koordinátor intézmény feladata a támogatás továbbutalása a partnerek felé a Támogatási szerződés II. részben (Általános feltételek) meghatározott alapelvek mentén.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Kedvezményezettek megállapodnak arról, hogy az összeget maguk között a vállalt feladatok, valamint a projekt tevékenységeihez és eredményeihez történő hozzájárulásuk arányában osztják meg.</w:t>
      </w:r>
    </w:p>
    <w:p w:rsidR="009D5EDA" w:rsidRPr="00C4629A" w:rsidRDefault="009D5EDA" w:rsidP="007E008A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5B93" w:rsidRPr="00C4629A" w:rsidRDefault="00E85B93" w:rsidP="007E008A">
      <w:pPr>
        <w:pStyle w:val="Cmsor3"/>
        <w:rPr>
          <w:rFonts w:ascii="Times New Roman" w:hAnsi="Times New Roman" w:cs="Times New Roman"/>
          <w:bCs w:val="0"/>
        </w:rPr>
      </w:pPr>
      <w:bookmarkStart w:id="152" w:name="_Toc433873953"/>
      <w:r w:rsidRPr="00C4629A">
        <w:rPr>
          <w:rFonts w:ascii="Times New Roman" w:hAnsi="Times New Roman" w:cs="Times New Roman"/>
        </w:rPr>
        <w:t>A támogatási szerződés mellékletei</w:t>
      </w:r>
      <w:bookmarkEnd w:id="150"/>
      <w:bookmarkEnd w:id="152"/>
    </w:p>
    <w:p w:rsidR="00E85B93" w:rsidRPr="00C4629A" w:rsidRDefault="00E85B93" w:rsidP="0042618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9A">
        <w:rPr>
          <w:rFonts w:ascii="Times New Roman" w:hAnsi="Times New Roman" w:cs="Times New Roman"/>
          <w:b/>
          <w:bCs/>
          <w:sz w:val="24"/>
          <w:szCs w:val="24"/>
        </w:rPr>
        <w:t>I. sz. melléklet</w:t>
      </w:r>
      <w:r w:rsidRPr="00C4629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F03541" w:rsidRPr="00F03541">
        <w:rPr>
          <w:rFonts w:ascii="Times New Roman" w:hAnsi="Times New Roman" w:cs="Times New Roman"/>
          <w:b/>
        </w:rPr>
        <w:t>A</w:t>
      </w:r>
      <w:proofErr w:type="gramEnd"/>
      <w:r w:rsidR="00F03541" w:rsidRPr="00F03541">
        <w:rPr>
          <w:rFonts w:ascii="Times New Roman" w:hAnsi="Times New Roman" w:cs="Times New Roman"/>
          <w:b/>
        </w:rPr>
        <w:t xml:space="preserve"> benyújtott és elfogadott pályázat, a preventív monitoring jelentésben foglaltak </w:t>
      </w:r>
      <w:r w:rsidR="00F03541" w:rsidRPr="00F03541">
        <w:rPr>
          <w:rFonts w:ascii="Times New Roman" w:hAnsi="Times New Roman"/>
          <w:b/>
        </w:rPr>
        <w:t>és a támogatott, speciális projekt elemek listája</w:t>
      </w:r>
      <w:r w:rsidRPr="00C4629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4629A">
        <w:rPr>
          <w:rFonts w:ascii="Times New Roman" w:hAnsi="Times New Roman" w:cs="Times New Roman"/>
          <w:sz w:val="24"/>
          <w:szCs w:val="24"/>
        </w:rPr>
        <w:t>az Iroda által jóváhagyott formában</w:t>
      </w:r>
      <w:r w:rsidR="00EB0627" w:rsidRPr="00C4629A">
        <w:rPr>
          <w:rFonts w:ascii="Times New Roman" w:hAnsi="Times New Roman" w:cs="Times New Roman"/>
          <w:sz w:val="24"/>
          <w:szCs w:val="24"/>
        </w:rPr>
        <w:t>.</w:t>
      </w:r>
      <w:r w:rsidRPr="00C4629A">
        <w:rPr>
          <w:rFonts w:ascii="Times New Roman" w:hAnsi="Times New Roman" w:cs="Times New Roman"/>
          <w:sz w:val="24"/>
          <w:szCs w:val="24"/>
        </w:rPr>
        <w:t xml:space="preserve"> A szerződés melléklete a pályázat maga, kiegészülve a preventív monitoring kérdéssorra adott, egyeztetett válaszokkal. </w:t>
      </w:r>
    </w:p>
    <w:p w:rsidR="00E85B93" w:rsidRPr="00C4629A" w:rsidRDefault="00E85B93" w:rsidP="0042618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9A">
        <w:rPr>
          <w:rFonts w:ascii="Times New Roman" w:hAnsi="Times New Roman" w:cs="Times New Roman"/>
          <w:b/>
          <w:bCs/>
          <w:sz w:val="24"/>
          <w:szCs w:val="24"/>
        </w:rPr>
        <w:t>II. sz. Melléklet</w:t>
      </w:r>
      <w:r w:rsidRPr="00C4629A">
        <w:rPr>
          <w:rFonts w:ascii="Times New Roman" w:hAnsi="Times New Roman" w:cs="Times New Roman"/>
          <w:b/>
          <w:bCs/>
          <w:sz w:val="24"/>
          <w:szCs w:val="24"/>
        </w:rPr>
        <w:tab/>
        <w:t>Elfogadott költségvetés</w:t>
      </w:r>
    </w:p>
    <w:p w:rsidR="00E85B93" w:rsidRPr="00C4629A" w:rsidRDefault="00E85B93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 pályázó intézmény által benyújtott költségvetést a pályázatok bírálata során két szakértő értékeli</w:t>
      </w:r>
      <w:r w:rsidR="00EB0627" w:rsidRPr="00C4629A">
        <w:rPr>
          <w:rFonts w:ascii="Times New Roman" w:hAnsi="Times New Roman" w:cs="Times New Roman"/>
          <w:sz w:val="24"/>
          <w:szCs w:val="24"/>
        </w:rPr>
        <w:t>.</w:t>
      </w:r>
      <w:r w:rsidRPr="00C4629A">
        <w:rPr>
          <w:rFonts w:ascii="Times New Roman" w:hAnsi="Times New Roman" w:cs="Times New Roman"/>
          <w:sz w:val="24"/>
          <w:szCs w:val="24"/>
        </w:rPr>
        <w:t xml:space="preserve"> Az értékelés során szabályosság és indokoltság alapján dönthetnek a költségvetés csökkentéséről. A két szakértői vélemény alapján az Iroda készíti el a projekt elfogadott költségvetését összhangban az elszámolható költségekre vonatkozó szabályokkal.</w:t>
      </w:r>
    </w:p>
    <w:p w:rsidR="00E85B93" w:rsidRPr="00C4629A" w:rsidRDefault="00E85B93" w:rsidP="007E00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9A">
        <w:rPr>
          <w:rFonts w:ascii="Times New Roman" w:hAnsi="Times New Roman" w:cs="Times New Roman"/>
          <w:b/>
          <w:bCs/>
          <w:sz w:val="24"/>
          <w:szCs w:val="24"/>
        </w:rPr>
        <w:t xml:space="preserve">Az elfogadott költségvetés tartalmazza a projekt összes elszámolható költségét. Ezt a költségvetést tartja az Iroda irányadónak a projekt megvalósulása során. </w:t>
      </w:r>
    </w:p>
    <w:p w:rsidR="00E85B93" w:rsidRPr="00C4629A" w:rsidRDefault="00E85B93" w:rsidP="007E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Az elfogadott költségvetés alapján kerül meghatározásra a projekt számára nyújtható maximális közösségi támogatás összege. </w:t>
      </w:r>
    </w:p>
    <w:p w:rsidR="00E85B93" w:rsidRPr="00C4629A" w:rsidRDefault="00E85B93" w:rsidP="0042618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9A">
        <w:rPr>
          <w:rFonts w:ascii="Times New Roman" w:hAnsi="Times New Roman" w:cs="Times New Roman"/>
          <w:b/>
          <w:bCs/>
          <w:sz w:val="24"/>
          <w:szCs w:val="24"/>
        </w:rPr>
        <w:t>III. sz. Melléklet</w:t>
      </w:r>
      <w:r w:rsidRPr="00C4629A">
        <w:rPr>
          <w:rFonts w:ascii="Times New Roman" w:hAnsi="Times New Roman" w:cs="Times New Roman"/>
          <w:b/>
          <w:bCs/>
          <w:sz w:val="24"/>
          <w:szCs w:val="24"/>
        </w:rPr>
        <w:tab/>
        <w:t>Pénzügyi és szerződéses feltételek</w:t>
      </w:r>
    </w:p>
    <w:p w:rsidR="00E85B93" w:rsidRPr="00C4629A" w:rsidRDefault="00B24F92" w:rsidP="0042618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85B93" w:rsidRPr="00C4629A">
        <w:rPr>
          <w:rFonts w:ascii="Times New Roman" w:hAnsi="Times New Roman" w:cs="Times New Roman"/>
          <w:b/>
          <w:bCs/>
          <w:sz w:val="24"/>
          <w:szCs w:val="24"/>
        </w:rPr>
        <w:t>V. sz. Melléklet</w:t>
      </w:r>
      <w:r w:rsidR="00E85B93" w:rsidRPr="00C4629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E85B93" w:rsidRPr="00C4629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E85B93" w:rsidRPr="00C4629A">
        <w:rPr>
          <w:rFonts w:ascii="Times New Roman" w:hAnsi="Times New Roman" w:cs="Times New Roman"/>
          <w:b/>
          <w:bCs/>
          <w:sz w:val="24"/>
          <w:szCs w:val="24"/>
        </w:rPr>
        <w:t xml:space="preserve"> többi Kedvezményezett által a koordinátornak adott meghatalmazás</w:t>
      </w:r>
      <w:r w:rsidR="00397D7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85B93" w:rsidRPr="00C4629A">
        <w:rPr>
          <w:rFonts w:ascii="Times New Roman" w:hAnsi="Times New Roman" w:cs="Times New Roman"/>
          <w:b/>
          <w:bCs/>
          <w:sz w:val="24"/>
          <w:szCs w:val="24"/>
        </w:rPr>
        <w:t>ok</w:t>
      </w:r>
      <w:r w:rsidR="00397D7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85B93" w:rsidRDefault="00B24F92" w:rsidP="0042618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85B93" w:rsidRPr="00C4629A">
        <w:rPr>
          <w:rFonts w:ascii="Times New Roman" w:hAnsi="Times New Roman" w:cs="Times New Roman"/>
          <w:b/>
          <w:bCs/>
          <w:sz w:val="24"/>
          <w:szCs w:val="24"/>
        </w:rPr>
        <w:t>. sz. Melléklet</w:t>
      </w:r>
      <w:r w:rsidR="00E85B93" w:rsidRPr="00C4629A">
        <w:rPr>
          <w:rFonts w:ascii="Times New Roman" w:hAnsi="Times New Roman" w:cs="Times New Roman"/>
          <w:b/>
          <w:bCs/>
          <w:sz w:val="24"/>
          <w:szCs w:val="24"/>
        </w:rPr>
        <w:tab/>
        <w:t>További kedvezményezettek listája/Kedvezményezett partnerek listája.</w:t>
      </w:r>
    </w:p>
    <w:p w:rsidR="00984CC7" w:rsidRPr="00984CC7" w:rsidRDefault="00984CC7" w:rsidP="00984CC7">
      <w:pPr>
        <w:pStyle w:val="Listaszerbekezds"/>
        <w:numPr>
          <w:ilvl w:val="0"/>
          <w:numId w:val="5"/>
        </w:numPr>
        <w:tabs>
          <w:tab w:val="left" w:pos="2127"/>
        </w:tabs>
        <w:jc w:val="both"/>
        <w:rPr>
          <w:rFonts w:ascii="Times New Roman" w:hAnsi="Times New Roman" w:cs="Times New Roman"/>
          <w:b/>
        </w:rPr>
      </w:pPr>
      <w:r w:rsidRPr="00984CC7">
        <w:rPr>
          <w:rFonts w:ascii="Times New Roman" w:hAnsi="Times New Roman"/>
          <w:b/>
        </w:rPr>
        <w:t>VI. sz. Melléklet</w:t>
      </w:r>
      <w:r w:rsidRPr="00984CC7">
        <w:rPr>
          <w:rFonts w:ascii="Times New Roman" w:hAnsi="Times New Roman"/>
          <w:b/>
        </w:rPr>
        <w:tab/>
      </w:r>
      <w:proofErr w:type="gramStart"/>
      <w:r w:rsidRPr="00984CC7">
        <w:rPr>
          <w:rFonts w:ascii="Times New Roman" w:hAnsi="Times New Roman"/>
          <w:b/>
          <w:spacing w:val="-2"/>
        </w:rPr>
        <w:t>A</w:t>
      </w:r>
      <w:proofErr w:type="gramEnd"/>
      <w:r w:rsidRPr="00984CC7">
        <w:rPr>
          <w:rFonts w:ascii="Times New Roman" w:hAnsi="Times New Roman"/>
          <w:b/>
        </w:rPr>
        <w:t xml:space="preserve"> Koordinátor hivatalos képviselőjének közjegyző által kiállított, 30 napnál nem régebbi aláírási címpéldányának eredeti példánya, vagy a korábban közjegyző által kiállított aláírási címpéldánynak a hivatalos képviselő(k) aláírásával és intézményi pecséttel hitelesített, 30 napnál nem régebbi dátummal ellátott másolata.</w:t>
      </w:r>
    </w:p>
    <w:p w:rsidR="00984CC7" w:rsidRPr="00C4629A" w:rsidRDefault="00984CC7" w:rsidP="00984CC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41F9" w:rsidRDefault="00E85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 szerződésmelléklet tartalmazza a projektben részt</w:t>
      </w:r>
      <w:r w:rsidR="009D5EDA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>vevő partnereket, azok alapadataival (</w:t>
      </w:r>
      <w:proofErr w:type="gramStart"/>
      <w:r w:rsidRPr="00C4629A">
        <w:rPr>
          <w:rFonts w:ascii="Times New Roman" w:hAnsi="Times New Roman" w:cs="Times New Roman"/>
          <w:sz w:val="24"/>
          <w:szCs w:val="24"/>
        </w:rPr>
        <w:t>kontakt</w:t>
      </w:r>
      <w:r w:rsidR="00D86E17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>adatok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), illetve költségvetésével. Bármilyen változás esetén </w:t>
      </w:r>
      <w:r w:rsidR="004862D8" w:rsidRPr="00C4629A">
        <w:rPr>
          <w:rFonts w:ascii="Times New Roman" w:hAnsi="Times New Roman" w:cs="Times New Roman"/>
          <w:color w:val="1F497D" w:themeColor="text2"/>
        </w:rPr>
        <w:t>„</w:t>
      </w:r>
      <w:r w:rsidR="004862D8" w:rsidRPr="00C4629A">
        <w:rPr>
          <w:rFonts w:ascii="Times New Roman" w:hAnsi="Times New Roman" w:cs="Times New Roman"/>
          <w:color w:val="1F497D" w:themeColor="text2"/>
        </w:rPr>
        <w:fldChar w:fldCharType="begin"/>
      </w:r>
      <w:r w:rsidR="004862D8" w:rsidRPr="00C4629A">
        <w:rPr>
          <w:rFonts w:ascii="Times New Roman" w:hAnsi="Times New Roman" w:cs="Times New Roman"/>
          <w:color w:val="1F497D" w:themeColor="text2"/>
        </w:rPr>
        <w:instrText xml:space="preserve"> REF _Ref415835283 \h  \* MERGEFORMAT </w:instrText>
      </w:r>
      <w:r w:rsidR="004862D8" w:rsidRPr="00C4629A">
        <w:rPr>
          <w:rFonts w:ascii="Times New Roman" w:hAnsi="Times New Roman" w:cs="Times New Roman"/>
          <w:color w:val="1F497D" w:themeColor="text2"/>
        </w:rPr>
      </w:r>
      <w:r w:rsidR="004862D8" w:rsidRPr="00C4629A">
        <w:rPr>
          <w:rFonts w:ascii="Times New Roman" w:hAnsi="Times New Roman" w:cs="Times New Roman"/>
          <w:color w:val="1F497D" w:themeColor="text2"/>
        </w:rPr>
        <w:fldChar w:fldCharType="separate"/>
      </w:r>
      <w:r w:rsidR="003B4AB4" w:rsidRPr="00AE09E6">
        <w:rPr>
          <w:rFonts w:ascii="Times New Roman" w:hAnsi="Times New Roman" w:cs="Times New Roman"/>
          <w:b/>
          <w:color w:val="1F497D" w:themeColor="text2"/>
        </w:rPr>
        <w:t>VÁLTOZÁSOK</w:t>
      </w:r>
      <w:r w:rsidR="003B4AB4" w:rsidRPr="00AE09E6">
        <w:rPr>
          <w:rFonts w:ascii="Times New Roman" w:eastAsia="Times New Roman" w:hAnsi="Times New Roman" w:cs="Times New Roman"/>
          <w:b/>
          <w:bCs/>
          <w:color w:val="1F497D" w:themeColor="text2"/>
        </w:rPr>
        <w:t>,</w:t>
      </w:r>
      <w:r w:rsidR="003B4AB4" w:rsidRPr="00AE09E6">
        <w:rPr>
          <w:rFonts w:ascii="Times New Roman" w:eastAsia="Times New Roman" w:hAnsi="Times New Roman" w:cs="Times New Roman"/>
          <w:color w:val="1F497D" w:themeColor="text2"/>
        </w:rPr>
        <w:t xml:space="preserve"> </w:t>
      </w:r>
      <w:r w:rsidR="003B4AB4" w:rsidRPr="00AE09E6">
        <w:rPr>
          <w:rFonts w:ascii="Times New Roman" w:eastAsia="Times New Roman" w:hAnsi="Times New Roman" w:cs="Times New Roman"/>
          <w:b/>
          <w:color w:val="1F497D" w:themeColor="text2"/>
        </w:rPr>
        <w:t>MÓDOSÍTÁSOK</w:t>
      </w:r>
      <w:r w:rsidR="003B4AB4" w:rsidRPr="00AE09E6"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 </w:t>
      </w:r>
      <w:proofErr w:type="gramStart"/>
      <w:r w:rsidR="003B4AB4" w:rsidRPr="00AE09E6">
        <w:rPr>
          <w:rFonts w:ascii="Times New Roman" w:eastAsia="Times New Roman" w:hAnsi="Times New Roman" w:cs="Times New Roman"/>
          <w:b/>
          <w:color w:val="1F497D" w:themeColor="text2"/>
        </w:rPr>
        <w:t>A</w:t>
      </w:r>
      <w:proofErr w:type="gramEnd"/>
      <w:r w:rsidR="003B4AB4" w:rsidRPr="00AE09E6"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 </w:t>
      </w:r>
      <w:r w:rsidR="003B4AB4" w:rsidRPr="00AE09E6">
        <w:rPr>
          <w:rFonts w:ascii="Times New Roman" w:eastAsia="Times New Roman" w:hAnsi="Times New Roman" w:cs="Times New Roman"/>
          <w:b/>
          <w:color w:val="1F497D" w:themeColor="text2"/>
        </w:rPr>
        <w:t>PROJEKT</w:t>
      </w:r>
      <w:r w:rsidR="003B4AB4" w:rsidRPr="00AE09E6"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 </w:t>
      </w:r>
      <w:r w:rsidR="003B4AB4" w:rsidRPr="00AE09E6">
        <w:rPr>
          <w:rFonts w:ascii="Times New Roman" w:eastAsia="Times New Roman" w:hAnsi="Times New Roman" w:cs="Times New Roman"/>
          <w:b/>
          <w:color w:val="1F497D" w:themeColor="text2"/>
        </w:rPr>
        <w:t>MEGVALÓSÍTÁSA</w:t>
      </w:r>
      <w:r w:rsidR="003B4AB4" w:rsidRPr="00AE09E6"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 </w:t>
      </w:r>
      <w:r w:rsidR="003B4AB4" w:rsidRPr="00AE09E6">
        <w:rPr>
          <w:rFonts w:ascii="Times New Roman" w:eastAsia="Times New Roman" w:hAnsi="Times New Roman" w:cs="Times New Roman"/>
          <w:b/>
          <w:color w:val="1F497D" w:themeColor="text2"/>
        </w:rPr>
        <w:t>SORÁN</w:t>
      </w:r>
      <w:r w:rsidR="004862D8" w:rsidRPr="00C4629A">
        <w:rPr>
          <w:rFonts w:ascii="Times New Roman" w:hAnsi="Times New Roman" w:cs="Times New Roman"/>
          <w:color w:val="1F497D" w:themeColor="text2"/>
        </w:rPr>
        <w:fldChar w:fldCharType="end"/>
      </w:r>
      <w:r w:rsidR="004862D8" w:rsidRPr="00C4629A">
        <w:rPr>
          <w:rFonts w:ascii="Times New Roman" w:hAnsi="Times New Roman" w:cs="Times New Roman"/>
          <w:sz w:val="24"/>
          <w:szCs w:val="24"/>
        </w:rPr>
        <w:t xml:space="preserve">” </w:t>
      </w:r>
      <w:r w:rsidR="004862D8" w:rsidRPr="00C4629A">
        <w:rPr>
          <w:rFonts w:ascii="Times New Roman" w:hAnsi="Times New Roman" w:cs="Times New Roman"/>
          <w:i/>
          <w:sz w:val="24"/>
          <w:szCs w:val="24"/>
        </w:rPr>
        <w:t xml:space="preserve">c. </w:t>
      </w:r>
      <w:r w:rsidRPr="00C4629A">
        <w:rPr>
          <w:rFonts w:ascii="Times New Roman" w:hAnsi="Times New Roman" w:cs="Times New Roman"/>
          <w:sz w:val="24"/>
          <w:szCs w:val="24"/>
        </w:rPr>
        <w:t>fejezetben leírtak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>szerint kell eljárni.</w:t>
      </w:r>
    </w:p>
    <w:p w:rsidR="00846C20" w:rsidRDefault="00846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C20" w:rsidRDefault="00846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C20" w:rsidRPr="00C4629A" w:rsidRDefault="00846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237" w:rsidRPr="00C4629A" w:rsidRDefault="00185237">
      <w:pPr>
        <w:pStyle w:val="Cmsor1"/>
        <w:rPr>
          <w:rFonts w:eastAsia="Times New Roman"/>
        </w:rPr>
      </w:pPr>
      <w:bookmarkStart w:id="153" w:name="_Toc415834645"/>
      <w:bookmarkStart w:id="154" w:name="_Toc415832068"/>
      <w:bookmarkStart w:id="155" w:name="_Toc415833537"/>
      <w:bookmarkStart w:id="156" w:name="_Toc415834279"/>
      <w:bookmarkStart w:id="157" w:name="_Toc415834646"/>
      <w:bookmarkStart w:id="158" w:name="_Toc415832069"/>
      <w:bookmarkStart w:id="159" w:name="_Toc415833538"/>
      <w:bookmarkStart w:id="160" w:name="_Toc415834280"/>
      <w:bookmarkStart w:id="161" w:name="_Toc415834647"/>
      <w:bookmarkStart w:id="162" w:name="_Toc415832070"/>
      <w:bookmarkStart w:id="163" w:name="_Toc415833539"/>
      <w:bookmarkStart w:id="164" w:name="_Toc415834281"/>
      <w:bookmarkStart w:id="165" w:name="_Toc415834648"/>
      <w:bookmarkStart w:id="166" w:name="_Toc415832071"/>
      <w:bookmarkStart w:id="167" w:name="_Toc415833540"/>
      <w:bookmarkStart w:id="168" w:name="_Toc415834282"/>
      <w:bookmarkStart w:id="169" w:name="_Toc415834649"/>
      <w:bookmarkStart w:id="170" w:name="_Toc415832072"/>
      <w:bookmarkStart w:id="171" w:name="_Toc415833541"/>
      <w:bookmarkStart w:id="172" w:name="_Toc415834283"/>
      <w:bookmarkStart w:id="173" w:name="_Toc415834650"/>
      <w:bookmarkStart w:id="174" w:name="_Toc415832073"/>
      <w:bookmarkStart w:id="175" w:name="_Toc415833542"/>
      <w:bookmarkStart w:id="176" w:name="_Toc415834284"/>
      <w:bookmarkStart w:id="177" w:name="_Toc415834651"/>
      <w:bookmarkStart w:id="178" w:name="_Toc415832074"/>
      <w:bookmarkStart w:id="179" w:name="_Toc415833543"/>
      <w:bookmarkStart w:id="180" w:name="_Toc415834285"/>
      <w:bookmarkStart w:id="181" w:name="_Toc415834652"/>
      <w:bookmarkStart w:id="182" w:name="_Toc415832075"/>
      <w:bookmarkStart w:id="183" w:name="_Toc415833544"/>
      <w:bookmarkStart w:id="184" w:name="_Toc415834286"/>
      <w:bookmarkStart w:id="185" w:name="_Toc415834653"/>
      <w:bookmarkStart w:id="186" w:name="_Toc415832076"/>
      <w:bookmarkStart w:id="187" w:name="_Toc415833545"/>
      <w:bookmarkStart w:id="188" w:name="_Toc415834287"/>
      <w:bookmarkStart w:id="189" w:name="_Toc415834654"/>
      <w:bookmarkStart w:id="190" w:name="_Toc415832077"/>
      <w:bookmarkStart w:id="191" w:name="_Toc415833546"/>
      <w:bookmarkStart w:id="192" w:name="_Toc415834288"/>
      <w:bookmarkStart w:id="193" w:name="_Toc415834655"/>
      <w:bookmarkStart w:id="194" w:name="_Toc415832078"/>
      <w:bookmarkStart w:id="195" w:name="_Toc415833547"/>
      <w:bookmarkStart w:id="196" w:name="_Toc415834289"/>
      <w:bookmarkStart w:id="197" w:name="_Toc415834656"/>
      <w:bookmarkStart w:id="198" w:name="_Toc415832079"/>
      <w:bookmarkStart w:id="199" w:name="_Toc415833548"/>
      <w:bookmarkStart w:id="200" w:name="_Toc415834290"/>
      <w:bookmarkStart w:id="201" w:name="_Toc415834657"/>
      <w:bookmarkStart w:id="202" w:name="_Toc415832080"/>
      <w:bookmarkStart w:id="203" w:name="_Toc415833549"/>
      <w:bookmarkStart w:id="204" w:name="_Toc415834291"/>
      <w:bookmarkStart w:id="205" w:name="_Toc415834658"/>
      <w:bookmarkStart w:id="206" w:name="_Toc415832081"/>
      <w:bookmarkStart w:id="207" w:name="_Toc415833550"/>
      <w:bookmarkStart w:id="208" w:name="_Toc415834292"/>
      <w:bookmarkStart w:id="209" w:name="_Toc415834659"/>
      <w:bookmarkStart w:id="210" w:name="_Toc415832082"/>
      <w:bookmarkStart w:id="211" w:name="_Toc415833551"/>
      <w:bookmarkStart w:id="212" w:name="_Toc415834293"/>
      <w:bookmarkStart w:id="213" w:name="_Toc415834660"/>
      <w:bookmarkStart w:id="214" w:name="_Toc415832083"/>
      <w:bookmarkStart w:id="215" w:name="_Toc415833552"/>
      <w:bookmarkStart w:id="216" w:name="_Toc415834294"/>
      <w:bookmarkStart w:id="217" w:name="_Toc415834661"/>
      <w:bookmarkStart w:id="218" w:name="_Toc415832084"/>
      <w:bookmarkStart w:id="219" w:name="_Toc415833553"/>
      <w:bookmarkStart w:id="220" w:name="_Toc415834295"/>
      <w:bookmarkStart w:id="221" w:name="_Toc415834662"/>
      <w:bookmarkStart w:id="222" w:name="_Toc415832085"/>
      <w:bookmarkStart w:id="223" w:name="_Toc415833554"/>
      <w:bookmarkStart w:id="224" w:name="_Toc415834296"/>
      <w:bookmarkStart w:id="225" w:name="_Toc415834663"/>
      <w:bookmarkStart w:id="226" w:name="_Toc415832086"/>
      <w:bookmarkStart w:id="227" w:name="_Toc415833555"/>
      <w:bookmarkStart w:id="228" w:name="_Toc415834297"/>
      <w:bookmarkStart w:id="229" w:name="_Toc415834664"/>
      <w:bookmarkStart w:id="230" w:name="_Toc415832087"/>
      <w:bookmarkStart w:id="231" w:name="_Toc415833556"/>
      <w:bookmarkStart w:id="232" w:name="_Toc415834298"/>
      <w:bookmarkStart w:id="233" w:name="_Toc415834665"/>
      <w:bookmarkStart w:id="234" w:name="_Toc415832088"/>
      <w:bookmarkStart w:id="235" w:name="_Toc415833557"/>
      <w:bookmarkStart w:id="236" w:name="_Toc415834299"/>
      <w:bookmarkStart w:id="237" w:name="_Toc415834666"/>
      <w:bookmarkStart w:id="238" w:name="_Toc415832089"/>
      <w:bookmarkStart w:id="239" w:name="_Toc415833558"/>
      <w:bookmarkStart w:id="240" w:name="_Toc415834300"/>
      <w:bookmarkStart w:id="241" w:name="_Toc415834667"/>
      <w:bookmarkStart w:id="242" w:name="_Toc415832090"/>
      <w:bookmarkStart w:id="243" w:name="_Toc415833559"/>
      <w:bookmarkStart w:id="244" w:name="_Toc415834301"/>
      <w:bookmarkStart w:id="245" w:name="_Toc415834668"/>
      <w:bookmarkStart w:id="246" w:name="_Toc415832091"/>
      <w:bookmarkStart w:id="247" w:name="_Toc415833560"/>
      <w:bookmarkStart w:id="248" w:name="_Toc415834302"/>
      <w:bookmarkStart w:id="249" w:name="_Toc415834669"/>
      <w:bookmarkStart w:id="250" w:name="_Toc415832092"/>
      <w:bookmarkStart w:id="251" w:name="_Toc415833561"/>
      <w:bookmarkStart w:id="252" w:name="_Toc415834303"/>
      <w:bookmarkStart w:id="253" w:name="_Toc415834670"/>
      <w:bookmarkStart w:id="254" w:name="_Toc415832093"/>
      <w:bookmarkStart w:id="255" w:name="_Toc415833562"/>
      <w:bookmarkStart w:id="256" w:name="_Toc415834304"/>
      <w:bookmarkStart w:id="257" w:name="_Toc415834671"/>
      <w:bookmarkStart w:id="258" w:name="_Toc415832094"/>
      <w:bookmarkStart w:id="259" w:name="_Toc415833563"/>
      <w:bookmarkStart w:id="260" w:name="_Toc415834305"/>
      <w:bookmarkStart w:id="261" w:name="_Toc415834672"/>
      <w:bookmarkStart w:id="262" w:name="_Toc415832095"/>
      <w:bookmarkStart w:id="263" w:name="_Toc415833564"/>
      <w:bookmarkStart w:id="264" w:name="_Toc415834306"/>
      <w:bookmarkStart w:id="265" w:name="_Toc415834673"/>
      <w:bookmarkStart w:id="266" w:name="_Toc415832096"/>
      <w:bookmarkStart w:id="267" w:name="_Toc415833565"/>
      <w:bookmarkStart w:id="268" w:name="_Toc415834307"/>
      <w:bookmarkStart w:id="269" w:name="_Toc415834674"/>
      <w:bookmarkStart w:id="270" w:name="_Toc433873954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r w:rsidRPr="00C4629A">
        <w:lastRenderedPageBreak/>
        <w:t>P</w:t>
      </w:r>
      <w:r w:rsidR="000C007E" w:rsidRPr="00C4629A">
        <w:t>ROJEKTMENEDZSMENT</w:t>
      </w:r>
      <w:bookmarkEnd w:id="270"/>
    </w:p>
    <w:p w:rsidR="00185237" w:rsidRPr="00C4629A" w:rsidRDefault="00185237" w:rsidP="0018523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185237" w:rsidRPr="00C4629A" w:rsidRDefault="002F6A45" w:rsidP="00314B74">
      <w:pPr>
        <w:pStyle w:val="Cmsor2"/>
        <w:numPr>
          <w:ilvl w:val="1"/>
          <w:numId w:val="23"/>
        </w:numPr>
        <w:rPr>
          <w:rFonts w:ascii="Times New Roman" w:eastAsia="MS Mincho" w:hAnsi="Times New Roman" w:cs="Times New Roman"/>
        </w:rPr>
      </w:pPr>
      <w:bookmarkStart w:id="271" w:name="_Toc433873955"/>
      <w:r w:rsidRPr="00C4629A">
        <w:rPr>
          <w:rFonts w:ascii="Times New Roman" w:eastAsia="MS Mincho" w:hAnsi="Times New Roman" w:cs="Times New Roman"/>
        </w:rPr>
        <w:t>Bevezetés</w:t>
      </w:r>
      <w:bookmarkEnd w:id="271"/>
    </w:p>
    <w:p w:rsidR="00185237" w:rsidRPr="00C4629A" w:rsidRDefault="00185237" w:rsidP="001852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A projektmenedzsment célja általában a projekt hatékony végrehajtásának biztosítása a projekt céljainak elérése érdekében, a projekt eredményeinek elérése a tervezett minőségben; területe a projekt céljainak megvalósításához szükséges tevékenységek irányítása, koordinálása, dokumentálása, </w:t>
      </w:r>
      <w:r w:rsidR="007C10A6" w:rsidRPr="00C4629A">
        <w:rPr>
          <w:rFonts w:ascii="Times New Roman" w:eastAsia="MS Mincho" w:hAnsi="Times New Roman" w:cs="Times New Roman"/>
          <w:sz w:val="24"/>
          <w:szCs w:val="24"/>
        </w:rPr>
        <w:t>ellenő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rzése és értékelése; be- és elszámolás a finanszírozó felé; eredmények fenntarthatóságának biztosítása. </w:t>
      </w:r>
    </w:p>
    <w:p w:rsidR="00185237" w:rsidRPr="00C4629A" w:rsidRDefault="00185237" w:rsidP="00185237">
      <w:pPr>
        <w:spacing w:after="0" w:line="240" w:lineRule="auto"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</w:p>
    <w:p w:rsidR="00185237" w:rsidRPr="00C4629A" w:rsidRDefault="00185237" w:rsidP="00314B74">
      <w:pPr>
        <w:pStyle w:val="Cmsor3"/>
        <w:numPr>
          <w:ilvl w:val="1"/>
          <w:numId w:val="23"/>
        </w:numPr>
        <w:rPr>
          <w:rFonts w:ascii="Times New Roman" w:eastAsia="MS Mincho" w:hAnsi="Times New Roman" w:cs="Times New Roman"/>
        </w:rPr>
      </w:pPr>
      <w:bookmarkStart w:id="272" w:name="_Toc433873956"/>
      <w:r w:rsidRPr="00C4629A">
        <w:rPr>
          <w:rFonts w:ascii="Times New Roman" w:eastAsia="MS Mincho" w:hAnsi="Times New Roman" w:cs="Times New Roman"/>
        </w:rPr>
        <w:t>Kötelezettségek és feladatok a stratégiai partnerségekben</w:t>
      </w:r>
      <w:bookmarkEnd w:id="272"/>
    </w:p>
    <w:p w:rsidR="00185237" w:rsidRPr="00C4629A" w:rsidRDefault="00185237" w:rsidP="001852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A stratégiai partnerségek keretében többoldalú szerződés (</w:t>
      </w:r>
      <w:proofErr w:type="spellStart"/>
      <w:r w:rsidRPr="00C4629A">
        <w:rPr>
          <w:rFonts w:ascii="Times New Roman" w:eastAsia="MS Mincho" w:hAnsi="Times New Roman" w:cs="Times New Roman"/>
          <w:i/>
          <w:sz w:val="24"/>
          <w:szCs w:val="24"/>
        </w:rPr>
        <w:t>multibeneficiaries</w:t>
      </w:r>
      <w:proofErr w:type="spellEnd"/>
      <w:r w:rsidRPr="00C4629A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C4629A">
        <w:rPr>
          <w:rFonts w:ascii="Times New Roman" w:eastAsia="MS Mincho" w:hAnsi="Times New Roman" w:cs="Times New Roman"/>
          <w:i/>
          <w:sz w:val="24"/>
          <w:szCs w:val="24"/>
        </w:rPr>
        <w:t>contract</w:t>
      </w:r>
      <w:proofErr w:type="spellEnd"/>
      <w:r w:rsidRPr="00C4629A">
        <w:rPr>
          <w:rFonts w:ascii="Times New Roman" w:eastAsia="MS Mincho" w:hAnsi="Times New Roman" w:cs="Times New Roman"/>
          <w:sz w:val="24"/>
          <w:szCs w:val="24"/>
        </w:rPr>
        <w:t>) rendelkezik a megvalósítás feltételeiről. Az egyetlen szerződés (a pályázati szakaszban a koordinátornak adott felhatalmazás alapján) kötelező erővel bír az összes megvalósító fél számára, tartalmazza feladataikat - kötelezettségeiket, melyeket a felelősségi szintek szerint részletez.</w:t>
      </w:r>
    </w:p>
    <w:p w:rsidR="00185237" w:rsidRPr="00C4629A" w:rsidRDefault="00185237" w:rsidP="00314B74">
      <w:pPr>
        <w:pStyle w:val="Cmsor3"/>
        <w:numPr>
          <w:ilvl w:val="2"/>
          <w:numId w:val="23"/>
        </w:numPr>
        <w:rPr>
          <w:rFonts w:ascii="Times New Roman" w:eastAsia="MS Mincho" w:hAnsi="Times New Roman" w:cs="Times New Roman"/>
        </w:rPr>
      </w:pPr>
      <w:bookmarkStart w:id="273" w:name="_Toc433873957"/>
      <w:r w:rsidRPr="00C4629A">
        <w:rPr>
          <w:rFonts w:ascii="Times New Roman" w:eastAsia="MS Mincho" w:hAnsi="Times New Roman" w:cs="Times New Roman"/>
        </w:rPr>
        <w:t>A kedvezményezettek általános kötelezettségei és feladatai</w:t>
      </w:r>
      <w:bookmarkEnd w:id="273"/>
    </w:p>
    <w:p w:rsidR="00185237" w:rsidRPr="00C4629A" w:rsidRDefault="00185237" w:rsidP="001852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(A szerződés </w:t>
      </w:r>
      <w:hyperlink r:id="rId16" w:history="1">
        <w:r w:rsidR="000B2829" w:rsidRPr="00D86E17">
          <w:rPr>
            <w:rStyle w:val="Hiperhivatkozs"/>
            <w:rFonts w:ascii="Times New Roman" w:eastAsia="MS Mincho" w:hAnsi="Times New Roman" w:cs="Times New Roman"/>
            <w:sz w:val="24"/>
            <w:szCs w:val="24"/>
          </w:rPr>
          <w:t>Általános feltételek</w:t>
        </w:r>
      </w:hyperlink>
      <w:r w:rsidR="000B2829" w:rsidRPr="00C4629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eastAsia="MS Mincho" w:hAnsi="Times New Roman" w:cs="Times New Roman"/>
          <w:i/>
          <w:sz w:val="24"/>
          <w:szCs w:val="24"/>
        </w:rPr>
        <w:t xml:space="preserve">Jogi </w:t>
      </w:r>
      <w:r w:rsidR="00AA23E1" w:rsidRPr="00C4629A">
        <w:rPr>
          <w:rFonts w:ascii="Times New Roman" w:eastAsia="MS Mincho" w:hAnsi="Times New Roman" w:cs="Times New Roman"/>
          <w:i/>
          <w:sz w:val="24"/>
          <w:szCs w:val="24"/>
        </w:rPr>
        <w:t>és adminisztratív rendelkezések</w:t>
      </w:r>
      <w:r w:rsidRPr="00C4629A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C4629A">
        <w:rPr>
          <w:rFonts w:ascii="Times New Roman" w:eastAsia="MS Mincho" w:hAnsi="Times New Roman" w:cs="Times New Roman"/>
          <w:sz w:val="24"/>
          <w:szCs w:val="24"/>
        </w:rPr>
        <w:t>II.1.1 cikke szerint)</w:t>
      </w:r>
    </w:p>
    <w:p w:rsidR="00185237" w:rsidRPr="00C4629A" w:rsidRDefault="00185237" w:rsidP="00185237">
      <w:pPr>
        <w:widowControl w:val="0"/>
        <w:spacing w:after="0" w:line="240" w:lineRule="auto"/>
        <w:ind w:left="112" w:right="3040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629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kedvezményezettek: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egyetemlegesen </w:t>
      </w:r>
      <w:r w:rsidR="00764C3D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és külön-külön </w:t>
      </w: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felelősek a projekt szerződéses feltételeinek megfelelő végrehajtásáért;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felelősek a rájuk közösen vagy egyénileg háruló kötelezettségek betartásáért;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szerződés rendelkezései alapján kialakítják a projekt megfelelő végrehajtásához szükséges belső szabályozást, például belső együttműködési megállapodás, ha úgy ítélik szükségesnek</w:t>
      </w:r>
      <w:r w:rsidR="00937230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,</w:t>
      </w: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 akkor partnerszerződés formájában.</w:t>
      </w:r>
    </w:p>
    <w:p w:rsidR="00185237" w:rsidRPr="00C4629A" w:rsidRDefault="00185237" w:rsidP="00314B74">
      <w:pPr>
        <w:pStyle w:val="Cmsor3"/>
        <w:numPr>
          <w:ilvl w:val="2"/>
          <w:numId w:val="23"/>
        </w:numPr>
        <w:rPr>
          <w:rFonts w:ascii="Times New Roman" w:eastAsia="MS Mincho" w:hAnsi="Times New Roman" w:cs="Times New Roman"/>
        </w:rPr>
      </w:pPr>
      <w:bookmarkStart w:id="274" w:name="_Toc433873958"/>
      <w:r w:rsidRPr="00C4629A">
        <w:rPr>
          <w:rFonts w:ascii="Times New Roman" w:eastAsia="MS Mincho" w:hAnsi="Times New Roman" w:cs="Times New Roman"/>
        </w:rPr>
        <w:t>Az egyes kedvezményezettek általános kötelezettségei és feladatai</w:t>
      </w:r>
      <w:bookmarkEnd w:id="274"/>
    </w:p>
    <w:p w:rsidR="00185237" w:rsidRPr="00C4629A" w:rsidRDefault="00AA23E1" w:rsidP="001852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(A szerződés</w:t>
      </w:r>
      <w:r w:rsidR="000B2829" w:rsidRPr="00C4629A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hyperlink r:id="rId17" w:history="1">
        <w:r w:rsidR="000B2829" w:rsidRPr="00164DE6">
          <w:rPr>
            <w:rStyle w:val="Hiperhivatkozs"/>
            <w:rFonts w:ascii="Times New Roman" w:eastAsia="MS Mincho" w:hAnsi="Times New Roman" w:cs="Times New Roman"/>
            <w:sz w:val="24"/>
            <w:szCs w:val="24"/>
          </w:rPr>
          <w:t>Általános feltételek</w:t>
        </w:r>
      </w:hyperlink>
      <w:r w:rsidR="00164D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85237" w:rsidRPr="00C4629A">
        <w:rPr>
          <w:rFonts w:ascii="Times New Roman" w:eastAsia="MS Mincho" w:hAnsi="Times New Roman" w:cs="Times New Roman"/>
          <w:i/>
          <w:sz w:val="24"/>
          <w:szCs w:val="24"/>
        </w:rPr>
        <w:t xml:space="preserve">– Jogi </w:t>
      </w:r>
      <w:r w:rsidRPr="00C4629A">
        <w:rPr>
          <w:rFonts w:ascii="Times New Roman" w:eastAsia="MS Mincho" w:hAnsi="Times New Roman" w:cs="Times New Roman"/>
          <w:i/>
          <w:sz w:val="24"/>
          <w:szCs w:val="24"/>
        </w:rPr>
        <w:t xml:space="preserve">és adminisztratív rendelkezések </w:t>
      </w:r>
      <w:r w:rsidR="00185237" w:rsidRPr="00C4629A">
        <w:rPr>
          <w:rFonts w:ascii="Times New Roman" w:eastAsia="MS Mincho" w:hAnsi="Times New Roman" w:cs="Times New Roman"/>
          <w:sz w:val="24"/>
          <w:szCs w:val="24"/>
        </w:rPr>
        <w:t>II.1.2 cikke szerint)</w:t>
      </w:r>
    </w:p>
    <w:p w:rsidR="00185237" w:rsidRPr="00C4629A" w:rsidRDefault="00185237" w:rsidP="00185237">
      <w:pPr>
        <w:widowControl w:val="0"/>
        <w:spacing w:after="0" w:line="240" w:lineRule="auto"/>
        <w:ind w:left="112" w:right="3040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>Minden egyes</w:t>
      </w:r>
      <w:r w:rsidRPr="00C462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kedvezményezett: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haladéktalanul tájékoztatja a koordinátort minden olyan változásról, amely valószínűsíthetően befolyásolja vagy késlelteti a projekt megvalósítását, és amelyről tudomása van;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haladéktalanul tájékoztatja a koordinátort saját vagy kapcsolódó szervezetei jogi, pénzügyi, műszaki, szervezeti vagy tulajdoni feltételeinek megváltozásáról, valamint nevének, címének vagy jogi képviselőjének változásáról;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kellő időben benyújtja a koordinátornak </w:t>
      </w:r>
    </w:p>
    <w:p w:rsidR="00185237" w:rsidRPr="00C4629A" w:rsidRDefault="00185237" w:rsidP="0042618C">
      <w:pPr>
        <w:widowControl w:val="0"/>
        <w:numPr>
          <w:ilvl w:val="1"/>
          <w:numId w:val="17"/>
        </w:numPr>
        <w:tabs>
          <w:tab w:val="left" w:pos="1107"/>
        </w:tabs>
        <w:spacing w:after="0" w:line="240" w:lineRule="auto"/>
        <w:ind w:left="1037" w:right="15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color w:val="201F1F"/>
          <w:w w:val="105"/>
          <w:sz w:val="24"/>
          <w:szCs w:val="24"/>
        </w:rPr>
        <w:t xml:space="preserve">a szerződésben előírt beszámolók, pénzügyi kimutatások és egyéb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dokumentumok összeállításához szükséges adatokat;</w:t>
      </w:r>
    </w:p>
    <w:p w:rsidR="00185237" w:rsidRPr="00C4629A" w:rsidRDefault="00185237" w:rsidP="0042618C">
      <w:pPr>
        <w:widowControl w:val="0"/>
        <w:numPr>
          <w:ilvl w:val="1"/>
          <w:numId w:val="17"/>
        </w:numPr>
        <w:tabs>
          <w:tab w:val="left" w:pos="1107"/>
        </w:tabs>
        <w:spacing w:after="0" w:line="240" w:lineRule="auto"/>
        <w:ind w:left="1037" w:right="15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>pénzügyi vizsgálatok, ellenőrzések vagy értékelések esetén a szükséges dokumentumokat;</w:t>
      </w:r>
    </w:p>
    <w:p w:rsidR="00185237" w:rsidRPr="00C4629A" w:rsidRDefault="00185237" w:rsidP="0042618C">
      <w:pPr>
        <w:widowControl w:val="0"/>
        <w:numPr>
          <w:ilvl w:val="1"/>
          <w:numId w:val="17"/>
        </w:numPr>
        <w:tabs>
          <w:tab w:val="left" w:pos="1107"/>
        </w:tabs>
        <w:spacing w:after="0" w:line="240" w:lineRule="auto"/>
        <w:ind w:left="1037" w:right="15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>a szerződés szerint benyújtandó minden egyéb információt (ha a szerződés úgy rendelkezik, akkor közvetlenül a Nemzeti Irodának nyújtja be ezeket).</w:t>
      </w:r>
    </w:p>
    <w:p w:rsidR="00185237" w:rsidRPr="00C4629A" w:rsidRDefault="00185237" w:rsidP="00314B74">
      <w:pPr>
        <w:pStyle w:val="Cmsor3"/>
        <w:numPr>
          <w:ilvl w:val="2"/>
          <w:numId w:val="23"/>
        </w:numPr>
        <w:rPr>
          <w:rFonts w:ascii="Times New Roman" w:eastAsia="MS Mincho" w:hAnsi="Times New Roman" w:cs="Times New Roman"/>
        </w:rPr>
      </w:pPr>
      <w:bookmarkStart w:id="275" w:name="_Toc433873959"/>
      <w:r w:rsidRPr="00C4629A">
        <w:rPr>
          <w:rFonts w:ascii="Times New Roman" w:eastAsia="MS Mincho" w:hAnsi="Times New Roman" w:cs="Times New Roman"/>
        </w:rPr>
        <w:t>A koordinátor általános kötelezettségei és feladatai</w:t>
      </w:r>
      <w:bookmarkEnd w:id="275"/>
    </w:p>
    <w:p w:rsidR="00185237" w:rsidRPr="00C4629A" w:rsidRDefault="00AA23E1" w:rsidP="001852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(A szerződés</w:t>
      </w:r>
      <w:r w:rsidR="000B2829" w:rsidRPr="00C4629A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hyperlink r:id="rId18" w:history="1">
        <w:r w:rsidR="000B2829" w:rsidRPr="00C17164">
          <w:rPr>
            <w:rStyle w:val="Hiperhivatkozs"/>
            <w:rFonts w:ascii="Times New Roman" w:eastAsia="MS Mincho" w:hAnsi="Times New Roman" w:cs="Times New Roman"/>
            <w:sz w:val="24"/>
            <w:szCs w:val="24"/>
          </w:rPr>
          <w:t>Általános feltételek</w:t>
        </w:r>
      </w:hyperlink>
      <w:r w:rsidR="00185237" w:rsidRPr="00C4629A">
        <w:rPr>
          <w:rFonts w:ascii="Times New Roman" w:eastAsia="MS Mincho" w:hAnsi="Times New Roman" w:cs="Times New Roman"/>
          <w:i/>
          <w:sz w:val="24"/>
          <w:szCs w:val="24"/>
        </w:rPr>
        <w:t xml:space="preserve"> – Jogi é</w:t>
      </w:r>
      <w:r w:rsidRPr="00C4629A">
        <w:rPr>
          <w:rFonts w:ascii="Times New Roman" w:eastAsia="MS Mincho" w:hAnsi="Times New Roman" w:cs="Times New Roman"/>
          <w:i/>
          <w:sz w:val="24"/>
          <w:szCs w:val="24"/>
        </w:rPr>
        <w:t xml:space="preserve">s adminisztratív rendelkezések </w:t>
      </w:r>
      <w:r w:rsidR="00185237" w:rsidRPr="00C4629A">
        <w:rPr>
          <w:rFonts w:ascii="Times New Roman" w:eastAsia="MS Mincho" w:hAnsi="Times New Roman" w:cs="Times New Roman"/>
          <w:sz w:val="24"/>
          <w:szCs w:val="24"/>
        </w:rPr>
        <w:t>II.1.3 cikke szerint)</w:t>
      </w:r>
    </w:p>
    <w:p w:rsidR="00185237" w:rsidRPr="00C4629A" w:rsidRDefault="00185237" w:rsidP="00185237">
      <w:pPr>
        <w:widowControl w:val="0"/>
        <w:spacing w:after="0" w:line="240" w:lineRule="auto"/>
        <w:ind w:left="142" w:right="3040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629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koordinátor: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felügyeli a projekt megfelelő végrehajtását a szerződésben foglaltak szerint;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elsődleges közvetítőként működik a kedvezményezettek és </w:t>
      </w:r>
      <w:r w:rsidRPr="00C4629A">
        <w:rPr>
          <w:rFonts w:ascii="Times New Roman" w:eastAsia="MS Mincho" w:hAnsi="Times New Roman" w:cs="Times New Roman"/>
          <w:sz w:val="24"/>
          <w:szCs w:val="24"/>
        </w:rPr>
        <w:t>a Nemzeti Iroda közötti kapcsolattartás során, e területen legfőbb feladatai a következők:</w:t>
      </w:r>
    </w:p>
    <w:p w:rsidR="00185237" w:rsidRPr="00C4629A" w:rsidRDefault="00185237" w:rsidP="0042618C">
      <w:pPr>
        <w:widowControl w:val="0"/>
        <w:numPr>
          <w:ilvl w:val="1"/>
          <w:numId w:val="17"/>
        </w:numPr>
        <w:tabs>
          <w:tab w:val="left" w:pos="1107"/>
        </w:tabs>
        <w:spacing w:after="0" w:line="240" w:lineRule="auto"/>
        <w:ind w:left="1037" w:right="15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lastRenderedPageBreak/>
        <w:t>haladéktalanul tájékoztatja a Nemzeti Irodát a kedvezményezettek szervezeti adatainak, nevének, címének, jogi képviselőjének</w:t>
      </w:r>
      <w:r w:rsidRPr="00C4629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változásáról, valamint jogi, pénzügyi, műszaki, szervezeti vagy tulajdoni feltételeinek</w:t>
      </w:r>
      <w:r w:rsidRPr="00C4629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megváltozásról, illetve minden olyan változásról, amely valószínűsíthetően befolyásolja vagy késlelteti</w:t>
      </w:r>
      <w:r w:rsidRPr="00C4629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a projekt megvalósítását, és amelyről a koordinátornak tudomása</w:t>
      </w:r>
      <w:r w:rsidRPr="00C462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van;</w:t>
      </w:r>
    </w:p>
    <w:p w:rsidR="00185237" w:rsidRPr="00C4629A" w:rsidRDefault="00185237" w:rsidP="0042618C">
      <w:pPr>
        <w:widowControl w:val="0"/>
        <w:numPr>
          <w:ilvl w:val="1"/>
          <w:numId w:val="17"/>
        </w:numPr>
        <w:tabs>
          <w:tab w:val="left" w:pos="1107"/>
        </w:tabs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>felelősséget visel azért, hogy</w:t>
      </w:r>
      <w:r w:rsidRPr="00C4629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="007E41F9" w:rsidRPr="00C462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8775E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="007E41F9" w:rsidRPr="00C4629A">
        <w:rPr>
          <w:rFonts w:ascii="Times New Roman" w:eastAsia="Times New Roman" w:hAnsi="Times New Roman" w:cs="Times New Roman"/>
          <w:sz w:val="24"/>
          <w:szCs w:val="24"/>
        </w:rPr>
        <w:t xml:space="preserve"> NI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a szerződésnek megfelelően minden dokumentumot és</w:t>
      </w:r>
      <w:r w:rsidRPr="00C4629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információt megkapjon; ha a többi kedvezményezettől van szükség információra, a</w:t>
      </w:r>
      <w:r w:rsidRPr="00C4629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koordinátor felelőssége, hogy a Nemzeti Irodának való továbbítást megelőzően begyűjtse</w:t>
      </w:r>
      <w:r w:rsidRPr="00C4629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és ellenőrizze ezeket az</w:t>
      </w:r>
      <w:r w:rsidRPr="00C462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információkat;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megteszi a szerződés értelmében szükséges pénzügyi garanciák nyújtására vonatkozó megfelelő lépéseket;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szerződésnek megfelelően elkészíti a kifizetés iránti kérelmeket;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biztosítja, hogy a többi kedvezményezett javára minden kifizetés indokolatlan késedelem nélkül teljesüljön. A koordinátor a többi kedvezményezettnek banki átutalás útján teljesített kifizetések megfelelő bizonylatait a vizsgálatokra és ellenőrzésekre megőrzi;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felelősséget visel az összes szükséges dokumentum benyújtásáért az egyenleg kifizetését megelőzően indított ellenőrzések és pénzügyi vizsgálatok, valamint értékelés esetén.</w:t>
      </w:r>
    </w:p>
    <w:p w:rsidR="00185237" w:rsidRPr="00C4629A" w:rsidRDefault="00185237" w:rsidP="00185237">
      <w:pPr>
        <w:widowControl w:val="0"/>
        <w:spacing w:after="0" w:line="240" w:lineRule="auto"/>
        <w:ind w:left="142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>A koordinátor feladatai egyetlen részének teljesítését sem adhatja ki a többi</w:t>
      </w:r>
      <w:r w:rsidRPr="00C4629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kedvezményezettnek vagy bármilyen más félnek</w:t>
      </w:r>
      <w:r w:rsidR="004823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mint</w:t>
      </w:r>
      <w:r w:rsidRPr="00C462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közreműködőnek.</w:t>
      </w:r>
    </w:p>
    <w:p w:rsidR="00185237" w:rsidRPr="00C4629A" w:rsidRDefault="00185237" w:rsidP="00314B74">
      <w:pPr>
        <w:pStyle w:val="Cmsor3"/>
        <w:numPr>
          <w:ilvl w:val="2"/>
          <w:numId w:val="23"/>
        </w:numPr>
        <w:rPr>
          <w:rFonts w:ascii="Times New Roman" w:eastAsia="MS Mincho" w:hAnsi="Times New Roman" w:cs="Times New Roman"/>
        </w:rPr>
      </w:pPr>
      <w:bookmarkStart w:id="276" w:name="_Toc433873960"/>
      <w:r w:rsidRPr="00C4629A">
        <w:rPr>
          <w:rFonts w:ascii="Times New Roman" w:eastAsia="MS Mincho" w:hAnsi="Times New Roman" w:cs="Times New Roman"/>
        </w:rPr>
        <w:t>Tájékoztatás az uniós finanszírozásról, valamint az Európai Unió jelképének használata</w:t>
      </w:r>
      <w:bookmarkEnd w:id="276"/>
    </w:p>
    <w:p w:rsidR="00185237" w:rsidRPr="00C4629A" w:rsidRDefault="000B2829" w:rsidP="001852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(A szerződés: </w:t>
      </w:r>
      <w:hyperlink r:id="rId19" w:history="1">
        <w:r w:rsidRPr="004823BF">
          <w:rPr>
            <w:rStyle w:val="Hiperhivatkozs"/>
            <w:rFonts w:ascii="Times New Roman" w:eastAsia="MS Mincho" w:hAnsi="Times New Roman" w:cs="Times New Roman"/>
            <w:sz w:val="24"/>
            <w:szCs w:val="24"/>
          </w:rPr>
          <w:t>Általános feltételek</w:t>
        </w:r>
      </w:hyperlink>
      <w:r w:rsidR="00185237" w:rsidRPr="00C4629A">
        <w:rPr>
          <w:rFonts w:ascii="Times New Roman" w:eastAsia="MS Mincho" w:hAnsi="Times New Roman" w:cs="Times New Roman"/>
          <w:i/>
          <w:sz w:val="24"/>
          <w:szCs w:val="24"/>
        </w:rPr>
        <w:t xml:space="preserve"> – Jogi </w:t>
      </w:r>
      <w:r w:rsidR="00AA23E1" w:rsidRPr="00C4629A">
        <w:rPr>
          <w:rFonts w:ascii="Times New Roman" w:eastAsia="MS Mincho" w:hAnsi="Times New Roman" w:cs="Times New Roman"/>
          <w:i/>
          <w:sz w:val="24"/>
          <w:szCs w:val="24"/>
        </w:rPr>
        <w:t xml:space="preserve">és adminisztratív rendelkezések </w:t>
      </w:r>
      <w:r w:rsidR="00185237" w:rsidRPr="00C4629A">
        <w:rPr>
          <w:rFonts w:ascii="Times New Roman" w:eastAsia="MS Mincho" w:hAnsi="Times New Roman" w:cs="Times New Roman"/>
          <w:sz w:val="24"/>
          <w:szCs w:val="24"/>
        </w:rPr>
        <w:t>II.7.</w:t>
      </w:r>
      <w:r w:rsidR="00F76F44">
        <w:rPr>
          <w:rFonts w:ascii="Times New Roman" w:eastAsia="MS Mincho" w:hAnsi="Times New Roman" w:cs="Times New Roman"/>
          <w:sz w:val="24"/>
          <w:szCs w:val="24"/>
        </w:rPr>
        <w:t>1.</w:t>
      </w:r>
      <w:r w:rsidR="00185237" w:rsidRPr="00C4629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="00185237" w:rsidRPr="00C4629A">
        <w:rPr>
          <w:rFonts w:ascii="Times New Roman" w:eastAsia="MS Mincho" w:hAnsi="Times New Roman" w:cs="Times New Roman"/>
          <w:sz w:val="24"/>
          <w:szCs w:val="24"/>
        </w:rPr>
        <w:t>cikke</w:t>
      </w:r>
      <w:proofErr w:type="gramEnd"/>
      <w:r w:rsidR="00185237" w:rsidRPr="00C4629A">
        <w:rPr>
          <w:rFonts w:ascii="Times New Roman" w:eastAsia="MS Mincho" w:hAnsi="Times New Roman" w:cs="Times New Roman"/>
          <w:sz w:val="24"/>
          <w:szCs w:val="24"/>
        </w:rPr>
        <w:t xml:space="preserve"> szerint)</w:t>
      </w:r>
    </w:p>
    <w:p w:rsidR="00185237" w:rsidRPr="00C4629A" w:rsidRDefault="00185237" w:rsidP="00185237">
      <w:pPr>
        <w:widowControl w:val="0"/>
        <w:spacing w:after="0" w:line="240" w:lineRule="auto"/>
        <w:ind w:left="142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>A projektre vonatkozó bármilyen egyéni vagy közös közlés</w:t>
      </w:r>
      <w:r w:rsidRPr="00C4629A">
        <w:rPr>
          <w:rFonts w:ascii="Times New Roman" w:eastAsia="Times New Roman" w:hAnsi="Times New Roman" w:cs="Times New Roman"/>
          <w:spacing w:val="20"/>
          <w:sz w:val="24"/>
          <w:szCs w:val="24"/>
        </w:rPr>
        <w:t>,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nyilvánossági munka esetén – beleértve a konferencia vagy szeminárium során</w:t>
      </w:r>
      <w:r w:rsidRPr="00C4629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történő közléseket, illetve bármilyen tájékoztatást vagy promóciós anyagokat (pl.</w:t>
      </w:r>
      <w:r w:rsidRPr="00C4629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brosúrák, szórólapok,</w:t>
      </w:r>
      <w:r w:rsidRPr="00C4629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poszterek,</w:t>
      </w:r>
      <w:r w:rsidRPr="00C4629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prezentációk</w:t>
      </w:r>
      <w:r w:rsidRPr="00C4629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stb.)</w:t>
      </w:r>
      <w:r w:rsidRPr="00C4629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4629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4629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629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kedvezményezettek</w:t>
      </w:r>
      <w:r w:rsidRPr="00C4629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kötelesek</w:t>
      </w:r>
      <w:r w:rsidRPr="00C4629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f</w:t>
      </w:r>
      <w:r w:rsidR="007E41F9" w:rsidRPr="00C4629A">
        <w:rPr>
          <w:rFonts w:ascii="Times New Roman" w:eastAsia="Times New Roman" w:hAnsi="Times New Roman" w:cs="Times New Roman"/>
          <w:sz w:val="24"/>
          <w:szCs w:val="24"/>
        </w:rPr>
        <w:t>eltüntetni</w:t>
      </w:r>
      <w:r w:rsidR="00875F10">
        <w:rPr>
          <w:rFonts w:ascii="Times New Roman" w:eastAsia="Times New Roman" w:hAnsi="Times New Roman" w:cs="Times New Roman"/>
          <w:sz w:val="24"/>
          <w:szCs w:val="24"/>
        </w:rPr>
        <w:t xml:space="preserve"> az Európai Unió jelképét, továbbá az Erasmus+ programra utaló hivatalos logót és grafikus azonosítót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5237" w:rsidRPr="00C4629A" w:rsidRDefault="00185237" w:rsidP="00314B74">
      <w:pPr>
        <w:pStyle w:val="Cmsor3"/>
        <w:numPr>
          <w:ilvl w:val="2"/>
          <w:numId w:val="23"/>
        </w:numPr>
        <w:rPr>
          <w:rFonts w:ascii="Times New Roman" w:eastAsia="MS Mincho" w:hAnsi="Times New Roman" w:cs="Times New Roman"/>
        </w:rPr>
      </w:pPr>
      <w:bookmarkStart w:id="277" w:name="_Toc433873961"/>
      <w:r w:rsidRPr="00C4629A">
        <w:rPr>
          <w:rFonts w:ascii="Times New Roman" w:eastAsia="MS Mincho" w:hAnsi="Times New Roman" w:cs="Times New Roman"/>
        </w:rPr>
        <w:t>A megvalósítás felfüggesztése</w:t>
      </w:r>
      <w:bookmarkEnd w:id="277"/>
    </w:p>
    <w:p w:rsidR="00185237" w:rsidRPr="00C4629A" w:rsidRDefault="000B2829" w:rsidP="001852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(A szerződés: </w:t>
      </w:r>
      <w:hyperlink r:id="rId20" w:history="1">
        <w:r w:rsidRPr="004823BF">
          <w:rPr>
            <w:rStyle w:val="Hiperhivatkozs"/>
            <w:rFonts w:ascii="Times New Roman" w:eastAsia="MS Mincho" w:hAnsi="Times New Roman" w:cs="Times New Roman"/>
            <w:sz w:val="24"/>
            <w:szCs w:val="24"/>
          </w:rPr>
          <w:t>Általános feltételek</w:t>
        </w:r>
      </w:hyperlink>
      <w:r w:rsidR="00185237" w:rsidRPr="00C4629A">
        <w:rPr>
          <w:rFonts w:ascii="Times New Roman" w:eastAsia="MS Mincho" w:hAnsi="Times New Roman" w:cs="Times New Roman"/>
          <w:i/>
          <w:sz w:val="24"/>
          <w:szCs w:val="24"/>
        </w:rPr>
        <w:t xml:space="preserve"> – Jogi </w:t>
      </w:r>
      <w:r w:rsidRPr="00C4629A">
        <w:rPr>
          <w:rFonts w:ascii="Times New Roman" w:eastAsia="MS Mincho" w:hAnsi="Times New Roman" w:cs="Times New Roman"/>
          <w:i/>
          <w:sz w:val="24"/>
          <w:szCs w:val="24"/>
        </w:rPr>
        <w:t>és adminisztratív rendelkezések</w:t>
      </w:r>
      <w:r w:rsidR="00185237" w:rsidRPr="00C4629A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185237" w:rsidRPr="00C4629A">
        <w:rPr>
          <w:rFonts w:ascii="Times New Roman" w:eastAsia="MS Mincho" w:hAnsi="Times New Roman" w:cs="Times New Roman"/>
          <w:sz w:val="24"/>
          <w:szCs w:val="24"/>
        </w:rPr>
        <w:t xml:space="preserve">II.14. </w:t>
      </w:r>
      <w:proofErr w:type="gramStart"/>
      <w:r w:rsidR="00185237" w:rsidRPr="00C4629A">
        <w:rPr>
          <w:rFonts w:ascii="Times New Roman" w:eastAsia="MS Mincho" w:hAnsi="Times New Roman" w:cs="Times New Roman"/>
          <w:sz w:val="24"/>
          <w:szCs w:val="24"/>
        </w:rPr>
        <w:t>cikke</w:t>
      </w:r>
      <w:proofErr w:type="gramEnd"/>
      <w:r w:rsidR="00185237" w:rsidRPr="00C4629A">
        <w:rPr>
          <w:rFonts w:ascii="Times New Roman" w:eastAsia="MS Mincho" w:hAnsi="Times New Roman" w:cs="Times New Roman"/>
          <w:sz w:val="24"/>
          <w:szCs w:val="24"/>
        </w:rPr>
        <w:t xml:space="preserve"> szerint)</w:t>
      </w:r>
    </w:p>
    <w:p w:rsidR="00185237" w:rsidRPr="00C4629A" w:rsidRDefault="00185237" w:rsidP="00185237">
      <w:pPr>
        <w:widowControl w:val="0"/>
        <w:spacing w:after="0" w:line="240" w:lineRule="auto"/>
        <w:ind w:left="142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>A projekt egészének vagy bármely részének felfüggesztését kezdeményezheti a</w:t>
      </w:r>
      <w:r w:rsidRPr="00C4629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kedvezményezettek</w:t>
      </w:r>
      <w:r w:rsidRPr="00C4629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nevében a koordinátor (vagy a Nemzeti Iroda),</w:t>
      </w:r>
      <w:r w:rsidRPr="00C4629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ha a megvalósítás rendkívüli körülmények, különösen </w:t>
      </w:r>
      <w:r w:rsidRPr="00C4629A">
        <w:rPr>
          <w:rFonts w:ascii="Times New Roman" w:eastAsia="Times New Roman" w:hAnsi="Times New Roman" w:cs="Times New Roman"/>
          <w:i/>
          <w:sz w:val="24"/>
          <w:szCs w:val="24"/>
        </w:rPr>
        <w:t>vis maior</w:t>
      </w:r>
      <w:r w:rsidRPr="00C4629A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esete</w:t>
      </w:r>
      <w:r w:rsidRPr="00C4629A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miatt</w:t>
      </w:r>
      <w:r w:rsidRPr="00C4629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lehetetlenné</w:t>
      </w:r>
      <w:r w:rsidRPr="00C4629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vagy</w:t>
      </w:r>
      <w:r w:rsidRPr="00C4629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túlságosan</w:t>
      </w:r>
      <w:r w:rsidRPr="00C4629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nehézzé</w:t>
      </w:r>
      <w:r w:rsidRPr="00C4629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válik.</w:t>
      </w:r>
      <w:r w:rsidRPr="00C4629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Mindkét fél köteles haladéktalanul tájékoztatást adni az indokok és részletek ismertetésével, és megjelölni a projekt folytatása várható időpontját. A felfüggesztés időtartama alatt felmerült költségekre a projekt támogatása nem nyújt fedezetet. Ha a projekt folytatása lehetővé válik, akkor a koordinátor</w:t>
      </w:r>
      <w:r w:rsidRPr="00C4629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erről haladéktalanul  értesíti a Nemzeti Irodát, és benyújtja a szerződés módosítási kérelmet, </w:t>
      </w:r>
      <w:proofErr w:type="gramStart"/>
      <w:r w:rsidRPr="00C4629A">
        <w:rPr>
          <w:rFonts w:ascii="Times New Roman" w:eastAsia="Times New Roman" w:hAnsi="Times New Roman" w:cs="Times New Roman"/>
          <w:sz w:val="24"/>
          <w:szCs w:val="24"/>
        </w:rPr>
        <w:t>kivéve</w:t>
      </w:r>
      <w:proofErr w:type="gramEnd"/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ha a szerződés megszűnik (II.15.1-2, ill. II.15.3.1 cikk)</w:t>
      </w:r>
    </w:p>
    <w:p w:rsidR="00185237" w:rsidRPr="00C4629A" w:rsidRDefault="00185237" w:rsidP="00314B74">
      <w:pPr>
        <w:pStyle w:val="Cmsor3"/>
        <w:numPr>
          <w:ilvl w:val="2"/>
          <w:numId w:val="23"/>
        </w:numPr>
        <w:rPr>
          <w:rFonts w:ascii="Times New Roman" w:eastAsia="MS Mincho" w:hAnsi="Times New Roman" w:cs="Times New Roman"/>
        </w:rPr>
      </w:pPr>
      <w:bookmarkStart w:id="278" w:name="_Toc433873962"/>
      <w:r w:rsidRPr="00C4629A">
        <w:rPr>
          <w:rFonts w:ascii="Times New Roman" w:eastAsia="MS Mincho" w:hAnsi="Times New Roman" w:cs="Times New Roman"/>
        </w:rPr>
        <w:t>A szerződés felmondása</w:t>
      </w:r>
      <w:bookmarkEnd w:id="278"/>
    </w:p>
    <w:p w:rsidR="00185237" w:rsidRPr="00C4629A" w:rsidRDefault="000B2829" w:rsidP="001852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(A szerződés: </w:t>
      </w:r>
      <w:hyperlink r:id="rId21" w:history="1">
        <w:r w:rsidRPr="004823BF">
          <w:rPr>
            <w:rStyle w:val="Hiperhivatkozs"/>
            <w:rFonts w:ascii="Times New Roman" w:eastAsia="MS Mincho" w:hAnsi="Times New Roman" w:cs="Times New Roman"/>
            <w:sz w:val="24"/>
            <w:szCs w:val="24"/>
          </w:rPr>
          <w:t>Általános feltételek</w:t>
        </w:r>
      </w:hyperlink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85237" w:rsidRPr="00C4629A">
        <w:rPr>
          <w:rFonts w:ascii="Times New Roman" w:eastAsia="MS Mincho" w:hAnsi="Times New Roman" w:cs="Times New Roman"/>
          <w:i/>
          <w:sz w:val="24"/>
          <w:szCs w:val="24"/>
        </w:rPr>
        <w:t xml:space="preserve">– Jogi </w:t>
      </w:r>
      <w:r w:rsidRPr="00C4629A">
        <w:rPr>
          <w:rFonts w:ascii="Times New Roman" w:eastAsia="MS Mincho" w:hAnsi="Times New Roman" w:cs="Times New Roman"/>
          <w:i/>
          <w:sz w:val="24"/>
          <w:szCs w:val="24"/>
        </w:rPr>
        <w:t>és adminisztratív rendelkezések</w:t>
      </w:r>
      <w:r w:rsidR="00185237" w:rsidRPr="00C4629A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185237" w:rsidRPr="00C4629A">
        <w:rPr>
          <w:rFonts w:ascii="Times New Roman" w:eastAsia="MS Mincho" w:hAnsi="Times New Roman" w:cs="Times New Roman"/>
          <w:sz w:val="24"/>
          <w:szCs w:val="24"/>
        </w:rPr>
        <w:t xml:space="preserve">II.15. </w:t>
      </w:r>
      <w:proofErr w:type="gramStart"/>
      <w:r w:rsidR="00185237" w:rsidRPr="00C4629A">
        <w:rPr>
          <w:rFonts w:ascii="Times New Roman" w:eastAsia="MS Mincho" w:hAnsi="Times New Roman" w:cs="Times New Roman"/>
          <w:sz w:val="24"/>
          <w:szCs w:val="24"/>
        </w:rPr>
        <w:t>cikke</w:t>
      </w:r>
      <w:proofErr w:type="gramEnd"/>
      <w:r w:rsidR="00185237" w:rsidRPr="00C4629A">
        <w:rPr>
          <w:rFonts w:ascii="Times New Roman" w:eastAsia="MS Mincho" w:hAnsi="Times New Roman" w:cs="Times New Roman"/>
          <w:sz w:val="24"/>
          <w:szCs w:val="24"/>
        </w:rPr>
        <w:t xml:space="preserve"> szerint)</w:t>
      </w:r>
    </w:p>
    <w:p w:rsidR="00185237" w:rsidRPr="00C4629A" w:rsidRDefault="00185237" w:rsidP="00185237">
      <w:pPr>
        <w:widowControl w:val="0"/>
        <w:spacing w:after="0" w:line="240" w:lineRule="auto"/>
        <w:ind w:left="142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>Kel</w:t>
      </w:r>
      <w:r w:rsidR="0007218C" w:rsidRPr="00C4629A">
        <w:rPr>
          <w:rFonts w:ascii="Times New Roman" w:eastAsia="Times New Roman" w:hAnsi="Times New Roman" w:cs="Times New Roman"/>
          <w:sz w:val="24"/>
          <w:szCs w:val="24"/>
        </w:rPr>
        <w:t xml:space="preserve">lően indokolt esetben a koordinátor (vagy </w:t>
      </w:r>
      <w:proofErr w:type="gramStart"/>
      <w:r w:rsidR="0007218C" w:rsidRPr="00C462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8775E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="0007218C" w:rsidRPr="00C4629A">
        <w:rPr>
          <w:rFonts w:ascii="Times New Roman" w:eastAsia="Times New Roman" w:hAnsi="Times New Roman" w:cs="Times New Roman"/>
          <w:sz w:val="24"/>
          <w:szCs w:val="24"/>
        </w:rPr>
        <w:t xml:space="preserve"> NI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) felmondhatja a szerződést egy vagy több kedvezményezettel. A felmondásról szóló értesítést annak hatályba lépése előtt kell megküldeni a Nemzeti Irodának, részletezve annak indokait, a projekt megvalósítás módosított tervezetét, és meg kell jelölni a hatályba</w:t>
      </w:r>
      <w:r w:rsidR="0007218C" w:rsidRPr="00C4629A">
        <w:rPr>
          <w:rFonts w:ascii="Times New Roman" w:eastAsia="Times New Roman" w:hAnsi="Times New Roman" w:cs="Times New Roman"/>
          <w:sz w:val="24"/>
          <w:szCs w:val="24"/>
        </w:rPr>
        <w:t xml:space="preserve"> lépés időpontját. </w:t>
      </w:r>
      <w:proofErr w:type="gramStart"/>
      <w:r w:rsidR="0007218C" w:rsidRPr="00C462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8775E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="0007218C" w:rsidRPr="00C4629A">
        <w:rPr>
          <w:rFonts w:ascii="Times New Roman" w:eastAsia="Times New Roman" w:hAnsi="Times New Roman" w:cs="Times New Roman"/>
          <w:sz w:val="24"/>
          <w:szCs w:val="24"/>
        </w:rPr>
        <w:t xml:space="preserve"> NI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az indokok alapján dönt a felmondás elfogadásáról, és értesíti a koordinátort a szükséges további lépésekről.</w:t>
      </w:r>
      <w:r w:rsidR="00571F46" w:rsidRPr="00C4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237" w:rsidRPr="00C4629A" w:rsidRDefault="00185237" w:rsidP="00314B74">
      <w:pPr>
        <w:pStyle w:val="Cmsor2"/>
        <w:numPr>
          <w:ilvl w:val="1"/>
          <w:numId w:val="23"/>
        </w:numPr>
        <w:rPr>
          <w:rFonts w:ascii="Times New Roman" w:eastAsia="MS Mincho" w:hAnsi="Times New Roman" w:cs="Times New Roman"/>
        </w:rPr>
      </w:pPr>
      <w:bookmarkStart w:id="279" w:name="_Toc433873963"/>
      <w:r w:rsidRPr="00C4629A">
        <w:rPr>
          <w:rFonts w:ascii="Times New Roman" w:eastAsia="MS Mincho" w:hAnsi="Times New Roman" w:cs="Times New Roman"/>
        </w:rPr>
        <w:lastRenderedPageBreak/>
        <w:t>A projektmenedzsment tevékenységi területei:</w:t>
      </w:r>
      <w:bookmarkEnd w:id="279"/>
    </w:p>
    <w:p w:rsidR="00185237" w:rsidRPr="00C4629A" w:rsidRDefault="00185237" w:rsidP="00314B74">
      <w:pPr>
        <w:pStyle w:val="Cmsor3"/>
        <w:numPr>
          <w:ilvl w:val="2"/>
          <w:numId w:val="23"/>
        </w:numPr>
        <w:rPr>
          <w:rFonts w:ascii="Times New Roman" w:eastAsia="MS Mincho" w:hAnsi="Times New Roman" w:cs="Times New Roman"/>
        </w:rPr>
      </w:pPr>
      <w:bookmarkStart w:id="280" w:name="_Toc433873964"/>
      <w:r w:rsidRPr="00C4629A">
        <w:rPr>
          <w:rFonts w:ascii="Times New Roman" w:eastAsia="MS Mincho" w:hAnsi="Times New Roman" w:cs="Times New Roman"/>
        </w:rPr>
        <w:t>A projekt irányítása</w:t>
      </w:r>
      <w:bookmarkEnd w:id="280"/>
    </w:p>
    <w:p w:rsidR="00185237" w:rsidRPr="00C4629A" w:rsidRDefault="00185237" w:rsidP="0018628A">
      <w:pPr>
        <w:spacing w:after="0" w:line="240" w:lineRule="auto"/>
        <w:ind w:left="142"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b/>
          <w:color w:val="201F1F"/>
          <w:w w:val="105"/>
          <w:sz w:val="24"/>
          <w:szCs w:val="24"/>
        </w:rPr>
        <w:t>A projekt irányítása magában foglalja a projekt felügyeletét minden szerződéses, jogi, szervezeti és adminisztratív szempontból</w:t>
      </w: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. Része a partnerség humán- és pénzügyi erőforrásainak, tudásának és időráfordításának koordinálása is. </w:t>
      </w:r>
    </w:p>
    <w:p w:rsidR="00185237" w:rsidRPr="00C4629A" w:rsidRDefault="00185237" w:rsidP="0018628A">
      <w:pPr>
        <w:spacing w:after="0" w:line="240" w:lineRule="auto"/>
        <w:ind w:left="142"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A projektmegvalósítás szempontjából legfontosabb személyi feltételek ugyan már a pályázati szakaszban eldőltek (az alkalmas és elkötelezett partnerek bevonásával), mégis a projektindítás legfontosabb feladatai közé tartozik a szerződésbe foglalt pályázati tervezet frissítése, aktualizálása (kiegészítésekkel, egyéb rendelkezésekkel együtt), és a részletekről való megállapodás a partnerség tagjaival. A megállapodást javasolt partnerszerződések formájában is rögzíteni. </w:t>
      </w:r>
    </w:p>
    <w:p w:rsidR="00185237" w:rsidRPr="00C4629A" w:rsidRDefault="00BA6F2A" w:rsidP="0018628A">
      <w:pPr>
        <w:spacing w:after="0" w:line="240" w:lineRule="auto"/>
        <w:ind w:left="142"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FE409E">
        <w:rPr>
          <w:rFonts w:ascii="Times New Roman" w:eastAsia="MS Mincho" w:hAnsi="Times New Roman" w:cs="Times New Roman"/>
          <w:noProof/>
          <w:color w:val="201F1F"/>
          <w:w w:val="105"/>
          <w:sz w:val="24"/>
          <w:szCs w:val="24"/>
          <w:lang w:eastAsia="hu-HU"/>
        </w:rPr>
        <mc:AlternateContent>
          <mc:Choice Requires="wps">
            <w:drawing>
              <wp:anchor distT="0" distB="0" distL="114300" distR="457200" simplePos="0" relativeHeight="251679744" behindDoc="0" locked="0" layoutInCell="0" allowOverlap="1" wp14:anchorId="72B1E3D7" wp14:editId="2D7E9F93">
                <wp:simplePos x="0" y="0"/>
                <wp:positionH relativeFrom="margin">
                  <wp:posOffset>307975</wp:posOffset>
                </wp:positionH>
                <wp:positionV relativeFrom="margin">
                  <wp:posOffset>3852545</wp:posOffset>
                </wp:positionV>
                <wp:extent cx="1753235" cy="2201545"/>
                <wp:effectExtent l="4445" t="0" r="3810" b="22860"/>
                <wp:wrapSquare wrapText="bothSides"/>
                <wp:docPr id="295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53235" cy="220154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02A45" w:rsidRPr="003E395F" w:rsidRDefault="00A02A45" w:rsidP="007B59B9">
                            <w:pPr>
                              <w:rPr>
                                <w:i/>
                                <w:iCs/>
                                <w:color w:val="948A54" w:themeColor="background2" w:themeShade="80"/>
                                <w:sz w:val="20"/>
                                <w:szCs w:val="20"/>
                              </w:rPr>
                            </w:pPr>
                            <w:r w:rsidRPr="003E395F">
                              <w:rPr>
                                <w:b/>
                                <w:sz w:val="20"/>
                                <w:szCs w:val="20"/>
                              </w:rPr>
                              <w:t>Tipp:</w:t>
                            </w:r>
                            <w:r w:rsidRPr="003E395F">
                              <w:rPr>
                                <w:sz w:val="20"/>
                                <w:szCs w:val="20"/>
                              </w:rPr>
                              <w:t xml:space="preserve"> A jól működő partnerségi együttműködés egyik alapfeltétele a világos kommunikáció, pénzügyi átláthatóság, nyitott, nyomon követhető döntési folyamat és döntés.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lakzat 2" o:spid="_x0000_s1026" type="#_x0000_t185" style="position:absolute;left:0;text-align:left;margin-left:24.25pt;margin-top:303.35pt;width:138.05pt;height:173.35pt;rotation:90;z-index:25167974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" o:allowincell="f" adj="2346" strokecolor="#4579b8 [3044]">
                <v:textbox inset="18pt,18pt,,18pt">
                  <w:txbxContent>
                    <w:p w:rsidR="00A02A45" w:rsidRPr="003E395F" w:rsidRDefault="00A02A45" w:rsidP="007B59B9">
                      <w:pPr>
                        <w:rPr>
                          <w:i/>
                          <w:iCs/>
                          <w:color w:val="948A54" w:themeColor="background2" w:themeShade="80"/>
                          <w:sz w:val="20"/>
                          <w:szCs w:val="20"/>
                        </w:rPr>
                      </w:pPr>
                      <w:r w:rsidRPr="003E395F">
                        <w:rPr>
                          <w:b/>
                          <w:sz w:val="20"/>
                          <w:szCs w:val="20"/>
                        </w:rPr>
                        <w:t>Tipp:</w:t>
                      </w:r>
                      <w:r w:rsidRPr="003E395F">
                        <w:rPr>
                          <w:sz w:val="20"/>
                          <w:szCs w:val="20"/>
                        </w:rPr>
                        <w:t xml:space="preserve"> A jól működő partnerségi együttműködés egyik alapfeltétele a világos kommunikáció, pénzügyi átláthatóság, nyitott, nyomon követhető döntési folyamat és döntés.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37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A </w:t>
      </w:r>
      <w:r w:rsidR="00185237" w:rsidRPr="00C4629A">
        <w:rPr>
          <w:rFonts w:ascii="Times New Roman" w:eastAsia="MS Mincho" w:hAnsi="Times New Roman" w:cs="Times New Roman"/>
          <w:b/>
          <w:color w:val="201F1F"/>
          <w:w w:val="105"/>
          <w:sz w:val="24"/>
          <w:szCs w:val="24"/>
        </w:rPr>
        <w:t>pa</w:t>
      </w:r>
      <w:r w:rsidR="00625105" w:rsidRPr="00C4629A">
        <w:rPr>
          <w:rFonts w:ascii="Times New Roman" w:eastAsia="MS Mincho" w:hAnsi="Times New Roman" w:cs="Times New Roman"/>
          <w:b/>
          <w:color w:val="201F1F"/>
          <w:w w:val="105"/>
          <w:sz w:val="24"/>
          <w:szCs w:val="24"/>
        </w:rPr>
        <w:t>r</w:t>
      </w:r>
      <w:r w:rsidR="00185237" w:rsidRPr="00C4629A">
        <w:rPr>
          <w:rFonts w:ascii="Times New Roman" w:eastAsia="MS Mincho" w:hAnsi="Times New Roman" w:cs="Times New Roman"/>
          <w:b/>
          <w:color w:val="201F1F"/>
          <w:w w:val="105"/>
          <w:sz w:val="24"/>
          <w:szCs w:val="24"/>
        </w:rPr>
        <w:t>tnerszerződés</w:t>
      </w:r>
      <w:r w:rsidR="00185237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 a koordinátor és az egyes szervezetek között létrejött egyedi megállapodás, mely a támogatási szerződés fő kötelezettségeinek lebontását, a partner tevékenységeinek részleteit (szakmailag alkalmas</w:t>
      </w:r>
      <w:r w:rsidR="003B46C2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, </w:t>
      </w:r>
      <w:r w:rsidR="00185237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kellő számú szakember rendelkezésre állása, feladatok</w:t>
      </w:r>
      <w:r w:rsidR="003B46C2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, </w:t>
      </w:r>
      <w:r w:rsidR="00185237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támogatás ütemezése, tevékenység eredményei, mutatói; jogok</w:t>
      </w:r>
      <w:r w:rsidR="003B46C2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, </w:t>
      </w:r>
      <w:r w:rsidR="00185237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kötelezettségek</w:t>
      </w:r>
      <w:r w:rsidR="003B46C2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, stb.</w:t>
      </w:r>
      <w:r w:rsidR="00185237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) lebontja a tágabb tervbe ágyazva. Az egyes szervezetekkel kötött partnerszerződések biztosítják azt is, hogy a támogatás megoszlása arányos legyen a partnerek hozzájárulásával, vállalt és elvégzett feladataival. Fontos, hogy a megállapodás / szerződés kitérjen a partnerek beszámolókkal kapcsolatos kötelezettségeire is mind a tartalom, mind a dokumentáció, mind pedig az ütemezés szempontjából.</w:t>
      </w:r>
      <w:r w:rsidR="00962CBC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 </w:t>
      </w:r>
    </w:p>
    <w:p w:rsidR="00185237" w:rsidRPr="00C4629A" w:rsidRDefault="002307DD" w:rsidP="0018628A">
      <w:pPr>
        <w:spacing w:after="0" w:line="240" w:lineRule="auto"/>
        <w:ind w:left="142"/>
        <w:jc w:val="both"/>
        <w:rPr>
          <w:rFonts w:ascii="Times New Roman" w:eastAsia="MS Mincho" w:hAnsi="Times New Roman" w:cs="Times New Roman"/>
          <w:w w:val="105"/>
          <w:sz w:val="24"/>
          <w:szCs w:val="24"/>
        </w:rPr>
      </w:pPr>
      <w:r>
        <w:rPr>
          <w:rFonts w:ascii="Times New Roman" w:eastAsia="MS Mincho" w:hAnsi="Times New Roman" w:cs="Times New Roman"/>
          <w:noProof/>
          <w:color w:val="201F1F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BC969A" wp14:editId="76EA87BB">
                <wp:simplePos x="0" y="0"/>
                <wp:positionH relativeFrom="column">
                  <wp:posOffset>88625</wp:posOffset>
                </wp:positionH>
                <wp:positionV relativeFrom="paragraph">
                  <wp:posOffset>215733</wp:posOffset>
                </wp:positionV>
                <wp:extent cx="61152" cy="74020"/>
                <wp:effectExtent l="0" t="0" r="15240" b="2159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2" cy="7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A45" w:rsidRDefault="00A02A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4" o:spid="_x0000_s1027" type="#_x0000_t202" style="position:absolute;left:0;text-align:left;margin-left:7pt;margin-top:17pt;width:4.8pt;height:5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" fillcolor="white [3201]" strokeweight=".5pt">
                <v:textbox>
                  <w:txbxContent>
                    <w:p w:rsidR="00A02A45" w:rsidRDefault="00A02A45"/>
                  </w:txbxContent>
                </v:textbox>
              </v:shape>
            </w:pict>
          </mc:Fallback>
        </mc:AlternateContent>
      </w:r>
      <w:r w:rsidR="00185237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partnerség a menedzsment tevékenységek támogatására létrehozhat egy „</w:t>
      </w:r>
      <w:r w:rsidR="00185237" w:rsidRPr="00C4629A">
        <w:rPr>
          <w:rFonts w:ascii="Times New Roman" w:eastAsia="MS Mincho" w:hAnsi="Times New Roman" w:cs="Times New Roman"/>
          <w:b/>
          <w:color w:val="201F1F"/>
          <w:w w:val="105"/>
          <w:sz w:val="24"/>
          <w:szCs w:val="24"/>
        </w:rPr>
        <w:t>projek</w:t>
      </w:r>
      <w:r w:rsidR="00092F36">
        <w:rPr>
          <w:rFonts w:ascii="Times New Roman" w:eastAsia="MS Mincho" w:hAnsi="Times New Roman" w:cs="Times New Roman"/>
          <w:b/>
          <w:color w:val="201F1F"/>
          <w:w w:val="105"/>
          <w:sz w:val="24"/>
          <w:szCs w:val="24"/>
        </w:rPr>
        <w:t>t</w:t>
      </w:r>
      <w:r w:rsidR="00185237" w:rsidRPr="00C4629A">
        <w:rPr>
          <w:rFonts w:ascii="Times New Roman" w:eastAsia="MS Mincho" w:hAnsi="Times New Roman" w:cs="Times New Roman"/>
          <w:b/>
          <w:color w:val="201F1F"/>
          <w:w w:val="105"/>
          <w:sz w:val="24"/>
          <w:szCs w:val="24"/>
        </w:rPr>
        <w:t>irányító testületet</w:t>
      </w:r>
      <w:r w:rsidR="00185237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”, melynek tagjai döntően a partnerszervezetek képviselői; indokolt esetben speciális további tudás bevonására, külső szakértő közreműködését is biztosíthatják. E csoport egyben a projekt szakmai irányító és döntéshozó testülete is. A testület feje a projektkoordinátor szervezetének képviselője. A projektmegvalósítás változásaival kapcsolatos kérdésekben (szerződésmódosítás esetei) is dönt, illetve az esetleg felmerülő konfliktusok kezelésében közreműködik</w:t>
      </w:r>
      <w:r w:rsidR="00185237" w:rsidRPr="00C4629A">
        <w:rPr>
          <w:rFonts w:ascii="Times New Roman" w:eastAsia="MS Mincho" w:hAnsi="Times New Roman" w:cs="Times New Roman"/>
          <w:w w:val="105"/>
          <w:sz w:val="24"/>
          <w:szCs w:val="24"/>
        </w:rPr>
        <w:t xml:space="preserve">. </w:t>
      </w:r>
    </w:p>
    <w:p w:rsidR="00185237" w:rsidRPr="00C4629A" w:rsidRDefault="00185237" w:rsidP="0018628A">
      <w:pPr>
        <w:spacing w:after="0" w:line="240" w:lineRule="auto"/>
        <w:ind w:left="142"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A projektirányító testület működésének megkönnyítése érdekében </w:t>
      </w:r>
      <w:r w:rsidRPr="00C4629A">
        <w:rPr>
          <w:rFonts w:ascii="Times New Roman" w:eastAsia="MS Mincho" w:hAnsi="Times New Roman" w:cs="Times New Roman"/>
          <w:b/>
          <w:color w:val="201F1F"/>
          <w:w w:val="105"/>
          <w:sz w:val="24"/>
          <w:szCs w:val="24"/>
        </w:rPr>
        <w:t>menedzsment-kézikönyvet</w:t>
      </w: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 is készíthet a partnerség, melyben összefoglalják a működés tervezetét, az ülések rendjét, dokumentációját, a </w:t>
      </w:r>
      <w:r w:rsidR="007D7BF3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konfliktuskezelésről</w:t>
      </w: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 alkotott elképzeléseket stb., és formadokumentumokat dolgozhatnak ki az egységes megjelenés (találkozók emlékeztetőjének, megállapodások – jegyzőkönyvek formanyomtatványa, hírlevél formátum, prezentáció sablon), de akár a szellemi termékek egységes formátumának megalapozása érdekében.</w:t>
      </w:r>
    </w:p>
    <w:p w:rsidR="00185237" w:rsidRPr="00C4629A" w:rsidRDefault="00185237" w:rsidP="0018628A">
      <w:pPr>
        <w:spacing w:after="0" w:line="240" w:lineRule="auto"/>
        <w:ind w:left="142"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b/>
          <w:color w:val="201F1F"/>
          <w:w w:val="105"/>
          <w:sz w:val="24"/>
          <w:szCs w:val="24"/>
        </w:rPr>
        <w:t>A projektirányító testület szakmai egyeztetései</w:t>
      </w: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t telekommunikációs eszközök révén (</w:t>
      </w:r>
      <w:proofErr w:type="spellStart"/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Skype-megbeszélések</w:t>
      </w:r>
      <w:proofErr w:type="spellEnd"/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, video-konferenciák, stb.), vagy személyes találkozók: partnertalálkozók alkalmával bonyolítja le. E megbeszélések a projekt előrehaladása, hatékonysága és minőségi teljesítése érdekében folytatott szakmai megbeszélések. </w:t>
      </w:r>
    </w:p>
    <w:p w:rsidR="00185237" w:rsidRPr="00C4629A" w:rsidRDefault="007B59B9" w:rsidP="0018628A">
      <w:pPr>
        <w:spacing w:after="0" w:line="240" w:lineRule="auto"/>
        <w:ind w:left="142"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7B59B9">
        <w:rPr>
          <w:rFonts w:ascii="Times New Roman" w:eastAsia="MS Mincho" w:hAnsi="Times New Roman" w:cs="Times New Roman"/>
          <w:noProof/>
          <w:color w:val="201F1F"/>
          <w:w w:val="105"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457200" simplePos="0" relativeHeight="251681792" behindDoc="0" locked="0" layoutInCell="0" allowOverlap="1" wp14:anchorId="1E65FF75" wp14:editId="4A05DBFB">
                <wp:simplePos x="0" y="0"/>
                <wp:positionH relativeFrom="margin">
                  <wp:posOffset>-149225</wp:posOffset>
                </wp:positionH>
                <wp:positionV relativeFrom="margin">
                  <wp:posOffset>185420</wp:posOffset>
                </wp:positionV>
                <wp:extent cx="3173095" cy="3194685"/>
                <wp:effectExtent l="8255" t="0" r="16510" b="16510"/>
                <wp:wrapSquare wrapText="bothSides"/>
                <wp:docPr id="4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73095" cy="319468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02A45" w:rsidRPr="00A45640" w:rsidRDefault="00A02A45" w:rsidP="0060556F">
                            <w:pPr>
                              <w:rPr>
                                <w:i/>
                                <w:iCs/>
                                <w:color w:val="948A54" w:themeColor="background2" w:themeShade="80"/>
                                <w:sz w:val="20"/>
                                <w:szCs w:val="20"/>
                              </w:rPr>
                            </w:pPr>
                            <w:r w:rsidRPr="00A45640">
                              <w:rPr>
                                <w:b/>
                                <w:sz w:val="20"/>
                                <w:szCs w:val="20"/>
                              </w:rPr>
                              <w:t>Tipp:</w:t>
                            </w:r>
                            <w:r w:rsidRPr="00A45640">
                              <w:rPr>
                                <w:sz w:val="20"/>
                                <w:szCs w:val="20"/>
                              </w:rPr>
                              <w:t xml:space="preserve"> A projekt lebonyolításához kapcsolódó dokumentumokat érdemes közös felületen tárolni (pl. </w:t>
                            </w:r>
                            <w:proofErr w:type="spellStart"/>
                            <w:r w:rsidRPr="00A45640">
                              <w:rPr>
                                <w:sz w:val="20"/>
                                <w:szCs w:val="20"/>
                              </w:rPr>
                              <w:t>Dropbox</w:t>
                            </w:r>
                            <w:proofErr w:type="spellEnd"/>
                            <w:r w:rsidRPr="00A4564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45640">
                              <w:rPr>
                                <w:sz w:val="20"/>
                                <w:szCs w:val="20"/>
                              </w:rPr>
                              <w:t>Wikispace</w:t>
                            </w:r>
                            <w:proofErr w:type="spellEnd"/>
                            <w:r w:rsidRPr="00A4564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45640">
                              <w:rPr>
                                <w:sz w:val="20"/>
                                <w:szCs w:val="20"/>
                              </w:rPr>
                              <w:t>Trello</w:t>
                            </w:r>
                            <w:proofErr w:type="spellEnd"/>
                            <w:r w:rsidRPr="00A45640">
                              <w:rPr>
                                <w:sz w:val="20"/>
                                <w:szCs w:val="20"/>
                              </w:rPr>
                              <w:t xml:space="preserve">), amelyek alkalmasak arra, hogy a projektben részt vevő partnerek bármikor hozzáférjenek az anyagokhoz. Fontos, hogy a biztonsági beállításokra figyeljenek, azaz a bizalmas dokumentumokat jelszóval védett felületen érdemes tárolni, azonban a mindenki számára érdeklődésre számot tartó anyagokat nem érdemes felesleges korlátozásokkal ellátni. A </w:t>
                            </w:r>
                            <w:proofErr w:type="spellStart"/>
                            <w:r w:rsidRPr="00A45640">
                              <w:rPr>
                                <w:sz w:val="20"/>
                                <w:szCs w:val="20"/>
                              </w:rPr>
                              <w:t>projekthonlapon</w:t>
                            </w:r>
                            <w:proofErr w:type="spellEnd"/>
                            <w:r w:rsidRPr="00A45640">
                              <w:rPr>
                                <w:sz w:val="20"/>
                                <w:szCs w:val="20"/>
                              </w:rPr>
                              <w:t xml:space="preserve"> is létre lehet hozni egy elkülönített, jelszóval védett részt, ahová a partnerség által használt dokumentumokat töltik fel.   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85" style="position:absolute;left:0;text-align:left;margin-left:-11.75pt;margin-top:14.6pt;width:249.85pt;height:251.55pt;rotation:90;z-index:251681792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" o:allowincell="f" adj="2346" strokecolor="#4579b8 [3044]">
                <v:textbox inset="18pt,18pt,,18pt">
                  <w:txbxContent>
                    <w:p w:rsidR="00A02A45" w:rsidRPr="00A45640" w:rsidRDefault="00A02A45" w:rsidP="0060556F">
                      <w:pPr>
                        <w:rPr>
                          <w:i/>
                          <w:iCs/>
                          <w:color w:val="948A54" w:themeColor="background2" w:themeShade="80"/>
                          <w:sz w:val="20"/>
                          <w:szCs w:val="20"/>
                        </w:rPr>
                      </w:pPr>
                      <w:r w:rsidRPr="00A45640">
                        <w:rPr>
                          <w:b/>
                          <w:sz w:val="20"/>
                          <w:szCs w:val="20"/>
                        </w:rPr>
                        <w:t>Tipp:</w:t>
                      </w:r>
                      <w:r w:rsidRPr="00A45640">
                        <w:rPr>
                          <w:sz w:val="20"/>
                          <w:szCs w:val="20"/>
                        </w:rPr>
                        <w:t xml:space="preserve"> A projekt lebonyolításához kapcsolódó dokumentumokat érdemes közös felületen tárolni (pl. </w:t>
                      </w:r>
                      <w:proofErr w:type="spellStart"/>
                      <w:r w:rsidRPr="00A45640">
                        <w:rPr>
                          <w:sz w:val="20"/>
                          <w:szCs w:val="20"/>
                        </w:rPr>
                        <w:t>Dropbox</w:t>
                      </w:r>
                      <w:proofErr w:type="spellEnd"/>
                      <w:r w:rsidRPr="00A45640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45640">
                        <w:rPr>
                          <w:sz w:val="20"/>
                          <w:szCs w:val="20"/>
                        </w:rPr>
                        <w:t>Wikispace</w:t>
                      </w:r>
                      <w:proofErr w:type="spellEnd"/>
                      <w:r w:rsidRPr="00A45640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45640">
                        <w:rPr>
                          <w:sz w:val="20"/>
                          <w:szCs w:val="20"/>
                        </w:rPr>
                        <w:t>Trello</w:t>
                      </w:r>
                      <w:proofErr w:type="spellEnd"/>
                      <w:r w:rsidRPr="00A45640">
                        <w:rPr>
                          <w:sz w:val="20"/>
                          <w:szCs w:val="20"/>
                        </w:rPr>
                        <w:t xml:space="preserve">), amelyek alkalmasak arra, hogy a projektben részt vevő partnerek bármikor hozzáférjenek az anyagokhoz. Fontos, hogy a biztonsági beállításokra figyeljenek, azaz a bizalmas dokumentumokat jelszóval védett felületen érdemes tárolni, azonban a mindenki számára érdeklődésre számot tartó anyagokat nem érdemes felesleges korlátozásokkal ellátni. A </w:t>
                      </w:r>
                      <w:proofErr w:type="spellStart"/>
                      <w:r w:rsidRPr="00A45640">
                        <w:rPr>
                          <w:sz w:val="20"/>
                          <w:szCs w:val="20"/>
                        </w:rPr>
                        <w:t>projekthonlapon</w:t>
                      </w:r>
                      <w:proofErr w:type="spellEnd"/>
                      <w:r w:rsidRPr="00A45640">
                        <w:rPr>
                          <w:sz w:val="20"/>
                          <w:szCs w:val="20"/>
                        </w:rPr>
                        <w:t xml:space="preserve"> is létre lehet hozni egy elkülönített, jelszóval védett részt, ahová a partnerség által használt dokumentumokat töltik fel.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37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találkozók eredményessége érdekében fontos előzetes megtervezésük: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1276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az előkészítés (ütemezés, előzetes programterv, megbeszélendő tartalmak egyeztetése, utazások előkészítése), 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1276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a lebonyolítása (minden érdekelt fél aktív közreműködése, technikai körülmények, ellátás biztosítása, jelenléti ív, jegyzetelés megoldása: elhangozott megbeszélés vázlata, megállapodások rögzítése) és 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1276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az utómunkálatok (jegyzőkönyv megküldése - egyeztetése, részvétel igazoló dokumentumainak begyűjtése – megküldése) részleteivel. </w:t>
      </w:r>
    </w:p>
    <w:p w:rsidR="00185237" w:rsidRPr="00C4629A" w:rsidRDefault="00185237" w:rsidP="00185237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</w:p>
    <w:p w:rsidR="00185237" w:rsidRPr="00C4629A" w:rsidRDefault="00185237" w:rsidP="00314B74">
      <w:pPr>
        <w:pStyle w:val="Cmsor3"/>
        <w:numPr>
          <w:ilvl w:val="2"/>
          <w:numId w:val="23"/>
        </w:numPr>
        <w:rPr>
          <w:rFonts w:ascii="Times New Roman" w:eastAsia="MS Mincho" w:hAnsi="Times New Roman" w:cs="Times New Roman"/>
        </w:rPr>
      </w:pPr>
      <w:bookmarkStart w:id="281" w:name="_Toc433873965"/>
      <w:r w:rsidRPr="00C4629A">
        <w:rPr>
          <w:rFonts w:ascii="Times New Roman" w:eastAsia="MS Mincho" w:hAnsi="Times New Roman" w:cs="Times New Roman"/>
        </w:rPr>
        <w:t xml:space="preserve">A megvalósítás </w:t>
      </w:r>
      <w:r w:rsidRPr="00C4629A">
        <w:rPr>
          <w:rFonts w:ascii="Times New Roman" w:hAnsi="Times New Roman" w:cs="Times New Roman"/>
        </w:rPr>
        <w:t>felügyelete</w:t>
      </w:r>
      <w:bookmarkEnd w:id="281"/>
    </w:p>
    <w:p w:rsidR="00185237" w:rsidRPr="00C4629A" w:rsidRDefault="00185237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A stratégiai partnerség projektek tevékenységei nagyon szerteágazóak lehetnek az egyes projektek jellegétől függően. A projekt során szakmai tevékenységek kiterjedhetnek az együttműködés </w:t>
      </w:r>
      <w:r w:rsidR="00147B47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egymástól tanulástól, tapasztalatcserétől, hálózatépítéstől kezdve a felmérések, esettanulmányok készítése,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</w:rPr>
        <w:t>kurrikulum-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és kurzusfejlesztés, módszertani és értékelési eszközök korszerűsítéséig, és lehetőséget nyújtanak tanulásra - tanításra, gyakorlat végzésére a partnerség országaiban. Ezeken túl minden projekt tevékenységi körébe beletartoznak a megvalósítás szervezési feladatai, a munka hatékonyságának, minőségének felügyelete, a termékek tervezett minőségét biztosító szakmai munka, az adminisztrációs kötelezettségeknek való megfelelés, a projekt eredmények tágabb hasznosulását biztosító tevékenységek.  </w:t>
      </w:r>
    </w:p>
    <w:p w:rsidR="00185237" w:rsidRPr="00C4629A" w:rsidRDefault="007B59B9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9B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457200" simplePos="0" relativeHeight="251683840" behindDoc="0" locked="0" layoutInCell="0" allowOverlap="1" wp14:anchorId="5DD51A07" wp14:editId="53546352">
                <wp:simplePos x="0" y="0"/>
                <wp:positionH relativeFrom="margin">
                  <wp:posOffset>574675</wp:posOffset>
                </wp:positionH>
                <wp:positionV relativeFrom="margin">
                  <wp:posOffset>5846445</wp:posOffset>
                </wp:positionV>
                <wp:extent cx="1677035" cy="2608580"/>
                <wp:effectExtent l="0" t="8572" r="9842" b="9843"/>
                <wp:wrapSquare wrapText="bothSides"/>
                <wp:docPr id="5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77035" cy="260858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02A45" w:rsidRPr="00A45640" w:rsidRDefault="00A02A45" w:rsidP="00482869">
                            <w:pPr>
                              <w:rPr>
                                <w:i/>
                                <w:iCs/>
                                <w:color w:val="948A54" w:themeColor="background2" w:themeShade="80"/>
                                <w:sz w:val="20"/>
                                <w:szCs w:val="20"/>
                              </w:rPr>
                            </w:pPr>
                            <w:r w:rsidRPr="00A45640">
                              <w:rPr>
                                <w:b/>
                                <w:sz w:val="20"/>
                                <w:szCs w:val="20"/>
                              </w:rPr>
                              <w:t>Tipp:</w:t>
                            </w:r>
                            <w:r w:rsidRPr="00A45640">
                              <w:rPr>
                                <w:sz w:val="20"/>
                                <w:szCs w:val="20"/>
                              </w:rPr>
                              <w:t xml:space="preserve"> A munkaterv összeállítása során a partnerek speciális céljaira, igényeire, profiljára, szaktudására érdemes építeni. A projekt sikere nagyban múlik azon, hogy a résztvevők sajátjuknak érzi-e a projektet és elkötelezettek-e a munka során.  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185" style="position:absolute;left:0;text-align:left;margin-left:45.25pt;margin-top:460.35pt;width:132.05pt;height:205.4pt;rotation:90;z-index:251683840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" o:allowincell="f" adj="2346" strokecolor="#4579b8 [3044]">
                <v:textbox inset="18pt,18pt,,18pt">
                  <w:txbxContent>
                    <w:p w:rsidR="00A02A45" w:rsidRPr="00A45640" w:rsidRDefault="00A02A45" w:rsidP="00482869">
                      <w:pPr>
                        <w:rPr>
                          <w:i/>
                          <w:iCs/>
                          <w:color w:val="948A54" w:themeColor="background2" w:themeShade="80"/>
                          <w:sz w:val="20"/>
                          <w:szCs w:val="20"/>
                        </w:rPr>
                      </w:pPr>
                      <w:r w:rsidRPr="00A45640">
                        <w:rPr>
                          <w:b/>
                          <w:sz w:val="20"/>
                          <w:szCs w:val="20"/>
                        </w:rPr>
                        <w:t>Tipp:</w:t>
                      </w:r>
                      <w:r w:rsidRPr="00A45640">
                        <w:rPr>
                          <w:sz w:val="20"/>
                          <w:szCs w:val="20"/>
                        </w:rPr>
                        <w:t xml:space="preserve"> A munkaterv összeállítása során a partnerek speciális céljaira, igényeire, profiljára, szaktudására érdemes építeni. A projekt sikere nagyban múlik azon, hogy a résztvevők sajátjuknak érzi-e a projektet és elkötelezettek-e a munka során.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Fontos a szerteágazó munka tematikus csoportokba foglalása az átláthatóság érdekében – e tevékenységcsoportok képezik a projekt munkatervét. </w:t>
      </w:r>
      <w:r w:rsidR="00185237" w:rsidRPr="00C4629A">
        <w:rPr>
          <w:rFonts w:ascii="Times New Roman" w:eastAsia="Times New Roman" w:hAnsi="Times New Roman" w:cs="Times New Roman"/>
          <w:b/>
          <w:sz w:val="24"/>
          <w:szCs w:val="24"/>
        </w:rPr>
        <w:t>A munkaterv teszi lehetővé, hogy a megvalósítást a menedzsment ne csak nyomonkövesse, hanem a beavatkozás szükségességét időben felismerje, és hatékony megoldást dolgozzon ki, amely illeszthető az eredeti tervezethez.</w: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 A tematikus csoportok szervezési elve lehet pl. a tevékenységek célja - jellege (pl. menedzsment-feladatok, tapasztalatcsere, fejlesztés, adaptáció, tesztelés stb.) vagy a megvalósítás időrendje (projektindítás, 1. partnertalálkozó, 2. partnertalálkozó, értékelés, stb.). </w:t>
      </w:r>
    </w:p>
    <w:p w:rsidR="007B59B9" w:rsidRDefault="007B59B9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C62" w:rsidRDefault="00B12C62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237" w:rsidRPr="00C4629A" w:rsidRDefault="00185237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>A munkaterv legfontosabb elemei: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tematikus feladatcsoport célja, időkerete, eredménye;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megvalósítás tevékenységei: felsorolás, időrendiség és összefüggések;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feladatcsoport, és az egyes tevékenységek felelősei, közreműködői, lehetőség szerint az egyes partnerek hozzájárulásának részleteivel;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lastRenderedPageBreak/>
        <w:t>a tervezett eredmények kapcsolata a tevékenységekkel (főként az értékelés és terjesztés vonatkozásában), határideje, célcsoportja, mutatói (terjedelem, megjelenés, mennyiség, nyelvi verziók, médium stb.);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egyéb előrehaladási mutatók (lehetséges részleteikkel).</w:t>
      </w:r>
    </w:p>
    <w:p w:rsidR="00185237" w:rsidRPr="00C4629A" w:rsidRDefault="00185237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Ha a pályázathoz kidolgozott munkaterv, ütemezés (pl. a bizottsági minta szerint) nem tér ki ennyi részletre, akkor a projektindítás előkészítéseként célszerű kiegészíteni a tervezetet, és az első találkozó </w:t>
      </w:r>
      <w:proofErr w:type="gramStart"/>
      <w:r w:rsidRPr="00C4629A">
        <w:rPr>
          <w:rFonts w:ascii="Times New Roman" w:eastAsia="Times New Roman" w:hAnsi="Times New Roman" w:cs="Times New Roman"/>
          <w:sz w:val="24"/>
          <w:szCs w:val="24"/>
        </w:rPr>
        <w:t>alkalmával</w:t>
      </w:r>
      <w:proofErr w:type="gramEnd"/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a partnerekkel egyeztetni és közösen elfogadni. Az így kidolgozott munkaterv lehetőséget ad ar</w:t>
      </w:r>
      <w:r w:rsidR="00332318" w:rsidRPr="00C4629A">
        <w:rPr>
          <w:rFonts w:ascii="Times New Roman" w:eastAsia="Times New Roman" w:hAnsi="Times New Roman" w:cs="Times New Roman"/>
          <w:sz w:val="24"/>
          <w:szCs w:val="24"/>
        </w:rPr>
        <w:t xml:space="preserve">ra, hogy a partnerszerződésben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az egyes partnerek feladatait részletesen „leválogassák”, vagy kiemeljék, ami nemcsak az előrehaladás </w:t>
      </w:r>
      <w:r w:rsidR="007D7BF3" w:rsidRPr="00C4629A">
        <w:rPr>
          <w:rFonts w:ascii="Times New Roman" w:eastAsia="Times New Roman" w:hAnsi="Times New Roman" w:cs="Times New Roman"/>
          <w:sz w:val="24"/>
          <w:szCs w:val="24"/>
        </w:rPr>
        <w:t>nyomon követését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támogatja, hanem a partner munkájának értékelését tényekkel támasztja alá, nem teljesítés esetén hivatkozási pont a szerződésben foglaltak érvényesítésére, (a koordinátor felelőssége a nem teljesítés kezelése is, ami legrosszabb esetben a szerződés felbontásához vezethet).</w:t>
      </w:r>
    </w:p>
    <w:p w:rsidR="00185237" w:rsidRPr="00C4629A" w:rsidRDefault="00185237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b/>
          <w:sz w:val="24"/>
          <w:szCs w:val="24"/>
        </w:rPr>
        <w:t xml:space="preserve">A koordinátor szempontjából kulcsfontosságú az előrehaladás minél szorosabb </w:t>
      </w:r>
      <w:r w:rsidR="007D7BF3" w:rsidRPr="00C4629A">
        <w:rPr>
          <w:rFonts w:ascii="Times New Roman" w:eastAsia="Times New Roman" w:hAnsi="Times New Roman" w:cs="Times New Roman"/>
          <w:b/>
          <w:sz w:val="24"/>
          <w:szCs w:val="24"/>
        </w:rPr>
        <w:t>nyomon követése</w:t>
      </w:r>
      <w:r w:rsidRPr="00C4629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A közös felelősségvállalást erősíti, ha ennek eredményéről közös fórumon (pl. zárt munkafelületen a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</w:rPr>
        <w:t>projekthonlapon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</w:rPr>
        <w:t>) rendszeresen tudja tájékoztatni a partnerséget. Így például valamelyik partner késése, vagy nem megfelelő teljesítése esetén a „közösség nyomása” is ösztönzőként hat. A partnertalálkozók alkalmait ki lehet használni arra, hogy az összejövetel elején áttekintsék az addigi teljesítést, megbeszéljék az eltérések okait, és a találkozó zárásaként legkésőbb megállapodjanak a következő időszak részleteiről, ha szükséges, akkor a korrekció feladatairól.</w:t>
      </w:r>
    </w:p>
    <w:p w:rsidR="00B539B2" w:rsidRPr="00C4629A" w:rsidRDefault="00185237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b/>
          <w:sz w:val="24"/>
          <w:szCs w:val="24"/>
        </w:rPr>
        <w:t>A partnerek munkavégzését nemcsak időkeretben kell ellenőrizni, hanem a delegált feladat eredményének minőségét is.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Ehhez adnak jó alapot az eredmények – előrehaladási mutatók részletei (határidő, mennyiségi – minőségi mutatók), a partnerekre lebontott munkatervvel együtt. A projektmenedzsment kézikönyv, vagy ha ilyet nem készítettek, akkor a minőségellenőrzési – biztosítási terv tartalmazza a megfelelőség és eredményesség ellenőrzésének módját: az értékelés módszerét, ütemezését, stb. </w:t>
      </w:r>
      <w:proofErr w:type="gramStart"/>
      <w:r w:rsidRPr="00C4629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minőségellenőrzés két fő területe a projektmegvalósítás, és a terveze</w:t>
      </w:r>
      <w:r w:rsidR="00B539B2" w:rsidRPr="00C4629A">
        <w:rPr>
          <w:rFonts w:ascii="Times New Roman" w:eastAsia="Times New Roman" w:hAnsi="Times New Roman" w:cs="Times New Roman"/>
          <w:sz w:val="24"/>
          <w:szCs w:val="24"/>
        </w:rPr>
        <w:t>tt eredmények</w:t>
      </w:r>
      <w:r w:rsidR="001E44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39B2" w:rsidRPr="00C4629A">
        <w:rPr>
          <w:rFonts w:ascii="Times New Roman" w:eastAsia="Times New Roman" w:hAnsi="Times New Roman" w:cs="Times New Roman"/>
          <w:sz w:val="24"/>
          <w:szCs w:val="24"/>
        </w:rPr>
        <w:t xml:space="preserve"> termékek köre. </w:t>
      </w:r>
    </w:p>
    <w:p w:rsidR="00185237" w:rsidRPr="00C4629A" w:rsidRDefault="00185237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b/>
          <w:sz w:val="24"/>
          <w:szCs w:val="24"/>
        </w:rPr>
        <w:t>A stratégiai partnerségek két sajátos elemet is beépíthetnek projektjükbe a pályázat tervezése során: innovatív termékek adaptálását</w:t>
      </w:r>
      <w:r w:rsidR="001E44F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4629A">
        <w:rPr>
          <w:rFonts w:ascii="Times New Roman" w:eastAsia="Times New Roman" w:hAnsi="Times New Roman" w:cs="Times New Roman"/>
          <w:b/>
          <w:sz w:val="24"/>
          <w:szCs w:val="24"/>
        </w:rPr>
        <w:t xml:space="preserve"> fejlesztését, illetve nemzetközi tanítási, tanulási-képzési ciklust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(mindkét elem feltételeit részleteiben a </w:t>
      </w:r>
      <w:hyperlink r:id="rId22" w:history="1">
        <w:r w:rsidRPr="00216A98">
          <w:rPr>
            <w:rStyle w:val="Hiperhivatkozs"/>
            <w:rFonts w:ascii="Times New Roman" w:eastAsia="Times New Roman" w:hAnsi="Times New Roman" w:cs="Times New Roman"/>
            <w:i/>
            <w:sz w:val="24"/>
            <w:szCs w:val="24"/>
          </w:rPr>
          <w:t>’</w:t>
        </w:r>
        <w:proofErr w:type="spellStart"/>
        <w:r w:rsidRPr="00216A98">
          <w:rPr>
            <w:rStyle w:val="Hiperhivatkozs"/>
            <w:rFonts w:ascii="Times New Roman" w:eastAsia="Times New Roman" w:hAnsi="Times New Roman" w:cs="Times New Roman"/>
            <w:i/>
            <w:sz w:val="24"/>
            <w:szCs w:val="24"/>
          </w:rPr>
          <w:t>Pályázati</w:t>
        </w:r>
        <w:proofErr w:type="spellEnd"/>
        <w:r w:rsidRPr="00216A98">
          <w:rPr>
            <w:rStyle w:val="Hiperhivatkozs"/>
            <w:rFonts w:ascii="Times New Roman" w:eastAsia="Times New Roman" w:hAnsi="Times New Roman" w:cs="Times New Roman"/>
            <w:i/>
            <w:sz w:val="24"/>
            <w:szCs w:val="24"/>
          </w:rPr>
          <w:t xml:space="preserve"> kalauz’</w:t>
        </w:r>
      </w:hyperlink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tartalmazza). E területek kiemelt figyelmet igényelnek a megvalósításon belül.</w:t>
      </w:r>
    </w:p>
    <w:p w:rsidR="00185237" w:rsidRPr="00C4629A" w:rsidRDefault="00185237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Szellemi termékek létrehozása (akár adaptáció, akár fejlesztés) esetén elkülöníthettek erőforrásokat (a tervezés során) a szakmai munka elvégzésén túl annak felügyeletére, minőségellenőrzésére is. Olyan eszközöket használhatnak támogatás igénybe </w:t>
      </w:r>
      <w:r w:rsidR="007D7BF3" w:rsidRPr="00C4629A">
        <w:rPr>
          <w:rFonts w:ascii="Times New Roman" w:eastAsia="Times New Roman" w:hAnsi="Times New Roman" w:cs="Times New Roman"/>
          <w:sz w:val="24"/>
          <w:szCs w:val="24"/>
        </w:rPr>
        <w:t>vételével,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mint pl. kérdőíves felmérés, tesztelés, külső értékelő elemzése, stb. Fontos azonban, hogy ezek részleteit előre megtervezzék: a várt mutatókat meghatározzák mind mennyiségi, mind minőségi szempontból; a tapasztalatokat visszaforgassák, és pontos dokumentálásukról gondoskodjanak. A minőségi szempontok pl. lehetnek a célcsoport számára való alkalmasság tartalmi és felhasználási szempontból, a tervezett célnak való megfelelés mutatói. (Ha például azt vélelmezik, hogy új/szerű módszertant fognak használni a projekt eredményeként, ami hatékonyabb tanítást – tanulást tesz lehetővé, akkor térjenek ki a haté</w:t>
      </w:r>
      <w:r w:rsidR="00332318" w:rsidRPr="00C4629A">
        <w:rPr>
          <w:rFonts w:ascii="Times New Roman" w:eastAsia="Times New Roman" w:hAnsi="Times New Roman" w:cs="Times New Roman"/>
          <w:sz w:val="24"/>
          <w:szCs w:val="24"/>
        </w:rPr>
        <w:t>konysá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g ellenőrzésének lehetőségeire, módjára.)</w:t>
      </w:r>
    </w:p>
    <w:p w:rsidR="00185237" w:rsidRPr="00C4629A" w:rsidRDefault="00185237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A szellemi termékekhez kapcsolódóan a partnerségnek lehetősége van rendezvényeket szervezni (pl. szemináriumok, konferenciák formájában) az eredmények terjesztésére, népszerűsítésére. Ezen alkalmak a tájékoztatáson túl jelenthetik pl. a szellemi termék tágabb felhasználási módjainak elemzését, tanácskozást a nemzeti képzési rendszerbe illesztés lehetőségeiről, vagy akár a partnerség nemzeti szakmapolitikai szereplőinek bevonásával a hazai szakmapolitikai döntéshozók meggyőzőséhez is keretet adhatnak. </w:t>
      </w:r>
    </w:p>
    <w:p w:rsidR="0007218C" w:rsidRPr="00C4629A" w:rsidRDefault="00185237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A projekt eredményei, és szellemi termékei kapcsán további feltételeknek kell eleget tenni. </w:t>
      </w:r>
      <w:r w:rsidRPr="00C462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 projekt minden eredményét (a létrehozott szellemi termékeket is beleértve) közzé kell tenni, hozzáférhetővé kell tenni a tágabb szakmai közösség, érdeklődők számára.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3E45" w:rsidRPr="000F6EAE" w:rsidRDefault="00185237" w:rsidP="00CD3E45">
      <w:pPr>
        <w:pStyle w:val="Lbjegyzetszveg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>Ennek egy módját a támogatási szerződés is meghatározza (I.</w:t>
      </w:r>
      <w:r w:rsidR="00CD3E45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cikk): a projekt koordinátora köteles feltölteni az együttműködés eredményeit a Bizottság által létrehozott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</w:rPr>
        <w:t>disszeminációs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felületre: </w:t>
      </w:r>
      <w:hyperlink r:id="rId23" w:history="1">
        <w:r w:rsidRPr="002C4357">
          <w:rPr>
            <w:rFonts w:ascii="Times New Roman" w:eastAsia="MS Gothic" w:hAnsi="Times New Roman" w:cs="Times New Roman"/>
            <w:color w:val="0000FF"/>
            <w:sz w:val="24"/>
            <w:szCs w:val="24"/>
            <w:u w:val="single"/>
          </w:rPr>
          <w:t>http://ec.europa.eu/programmes/erasmus-plus/projects/</w:t>
        </w:r>
      </w:hyperlink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D3E45" w:rsidRPr="000F6EA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CD3E45" w:rsidRPr="000F6EAE">
        <w:rPr>
          <w:rFonts w:ascii="Times New Roman" w:eastAsia="Times New Roman" w:hAnsi="Times New Roman" w:cs="Times New Roman"/>
          <w:sz w:val="24"/>
          <w:szCs w:val="24"/>
        </w:rPr>
        <w:t xml:space="preserve"> támogatási szerződés vonatkozó pontja a „nyílt licenc”</w:t>
      </w:r>
      <w:proofErr w:type="spellStart"/>
      <w:r w:rsidR="00CD3E45" w:rsidRPr="000F6EAE">
        <w:rPr>
          <w:rFonts w:ascii="Times New Roman" w:eastAsia="Times New Roman" w:hAnsi="Times New Roman" w:cs="Times New Roman"/>
          <w:sz w:val="24"/>
          <w:szCs w:val="24"/>
        </w:rPr>
        <w:t>-re</w:t>
      </w:r>
      <w:proofErr w:type="spellEnd"/>
      <w:r w:rsidR="00CD3E45" w:rsidRPr="000F6EAE">
        <w:rPr>
          <w:rFonts w:ascii="Times New Roman" w:eastAsia="Times New Roman" w:hAnsi="Times New Roman" w:cs="Times New Roman"/>
          <w:sz w:val="24"/>
          <w:szCs w:val="24"/>
        </w:rPr>
        <w:t xml:space="preserve"> hivatkozik, mely az a mód, ahogy egy termék jogainak tulajdonosa mások számára engedélyt ad a termék felhasználására. Az engedély a termékekre egyenként vonatkozik. Az engedélyek mértékétől és a kiszabott korlátozásoktól függően számos nyílt felhasználást biztosító engedély létezik, és a kedvezményezett szabadon választhatja meg, hogy termékével kapcsolatban milyen engedélyt alkalmaz. Minden egyes előállított termékre nyílt engedélyt kell adni. A nyílt felhasználási engedély nem jelenti a szerzői jogok vagy szellemi alkotáshoz fűződő jogok átruházását. </w:t>
      </w:r>
    </w:p>
    <w:p w:rsidR="00185237" w:rsidRPr="00C4629A" w:rsidRDefault="00CD3E45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Így tehát a</w: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 program szabályai nem zárják </w:t>
      </w:r>
      <w:r w:rsidR="001E6CF4">
        <w:rPr>
          <w:rFonts w:ascii="Times New Roman" w:eastAsia="Times New Roman" w:hAnsi="Times New Roman" w:cs="Times New Roman"/>
          <w:sz w:val="24"/>
          <w:szCs w:val="24"/>
        </w:rPr>
        <w:t xml:space="preserve">ki </w: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>a szellemi termékek gazdasági hasznosítását. Az ellentmondásosnak tűnő elvárás azt jelenti, hogy a</w:t>
      </w:r>
      <w:r w:rsidR="00DF6017">
        <w:rPr>
          <w:rFonts w:ascii="Times New Roman" w:eastAsia="Times New Roman" w:hAnsi="Times New Roman" w:cs="Times New Roman"/>
          <w:sz w:val="24"/>
          <w:szCs w:val="24"/>
        </w:rPr>
        <w:t>z elvárás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támogatási felhasználás</w: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 nyilvánosság</w:t>
      </w:r>
      <w:r>
        <w:rPr>
          <w:rFonts w:ascii="Times New Roman" w:eastAsia="Times New Roman" w:hAnsi="Times New Roman" w:cs="Times New Roman"/>
          <w:sz w:val="24"/>
          <w:szCs w:val="24"/>
        </w:rPr>
        <w:t>ára vonatkozik</w: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 (pl. közzététel letölthető vagy nem letölthető fájlként)</w:t>
      </w:r>
      <w:r>
        <w:rPr>
          <w:rFonts w:ascii="Times New Roman" w:eastAsia="Times New Roman" w:hAnsi="Times New Roman" w:cs="Times New Roman"/>
          <w:sz w:val="24"/>
          <w:szCs w:val="24"/>
        </w:rPr>
        <w:t>. Ez azonban</w: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 nem jelenti a korlátlan felhasználási jogok biztosítását </w:t>
      </w:r>
      <w:r>
        <w:rPr>
          <w:rFonts w:ascii="Times New Roman" w:eastAsia="Times New Roman" w:hAnsi="Times New Roman" w:cs="Times New Roman"/>
          <w:sz w:val="24"/>
          <w:szCs w:val="24"/>
        </w:rPr>
        <w:t>mások számára</w: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. Tehát a közzététel alkalmával meg kell jelölni a felhasználás esetleges korlátait, a felhasználási jog megszerzésének módját. </w:t>
      </w:r>
    </w:p>
    <w:p w:rsidR="00185237" w:rsidRPr="00C4629A" w:rsidRDefault="00216B9C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B9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457200" simplePos="0" relativeHeight="251685888" behindDoc="0" locked="0" layoutInCell="0" allowOverlap="1" wp14:anchorId="67732664" wp14:editId="4794AFDB">
                <wp:simplePos x="0" y="0"/>
                <wp:positionH relativeFrom="margin">
                  <wp:posOffset>723900</wp:posOffset>
                </wp:positionH>
                <wp:positionV relativeFrom="margin">
                  <wp:posOffset>5673725</wp:posOffset>
                </wp:positionV>
                <wp:extent cx="1089025" cy="2317750"/>
                <wp:effectExtent l="0" t="4762" r="0" b="11113"/>
                <wp:wrapSquare wrapText="bothSides"/>
                <wp:docPr id="6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9025" cy="231775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02A45" w:rsidRPr="00A45640" w:rsidRDefault="00A02A45" w:rsidP="000D55E9">
                            <w:pPr>
                              <w:rPr>
                                <w:i/>
                                <w:iCs/>
                                <w:color w:val="948A54" w:themeColor="background2" w:themeShade="80"/>
                                <w:sz w:val="20"/>
                                <w:szCs w:val="20"/>
                              </w:rPr>
                            </w:pPr>
                            <w:r w:rsidRPr="00A45640">
                              <w:rPr>
                                <w:b/>
                                <w:sz w:val="20"/>
                                <w:szCs w:val="20"/>
                              </w:rPr>
                              <w:t>Tipp:</w:t>
                            </w:r>
                            <w:r w:rsidRPr="00A45640">
                              <w:rPr>
                                <w:sz w:val="20"/>
                                <w:szCs w:val="20"/>
                              </w:rPr>
                              <w:t xml:space="preserve"> Érdemes bizonyítványt vagy tanúsítványt is kiadni egy kurzus elvégzéséről. </w:t>
                            </w:r>
                            <w:proofErr w:type="gramStart"/>
                            <w:r w:rsidRPr="00A45640">
                              <w:rPr>
                                <w:sz w:val="20"/>
                                <w:szCs w:val="20"/>
                              </w:rPr>
                              <w:t>pl.</w:t>
                            </w:r>
                            <w:proofErr w:type="gramEnd"/>
                            <w:r w:rsidRPr="00A45640">
                              <w:rPr>
                                <w:sz w:val="20"/>
                                <w:szCs w:val="20"/>
                              </w:rPr>
                              <w:t xml:space="preserve"> Europass felületen, lásd. 8.3. fejezet.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85" style="position:absolute;left:0;text-align:left;margin-left:57pt;margin-top:446.75pt;width:85.75pt;height:182.5pt;rotation:90;z-index:251685888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" o:allowincell="f" adj="2346" strokecolor="#4579b8 [3044]">
                <v:textbox inset="18pt,18pt,,18pt">
                  <w:txbxContent>
                    <w:p w:rsidR="00A02A45" w:rsidRPr="00A45640" w:rsidRDefault="00A02A45" w:rsidP="000D55E9">
                      <w:pPr>
                        <w:rPr>
                          <w:i/>
                          <w:iCs/>
                          <w:color w:val="948A54" w:themeColor="background2" w:themeShade="80"/>
                          <w:sz w:val="20"/>
                          <w:szCs w:val="20"/>
                        </w:rPr>
                      </w:pPr>
                      <w:r w:rsidRPr="00A45640">
                        <w:rPr>
                          <w:b/>
                          <w:sz w:val="20"/>
                          <w:szCs w:val="20"/>
                        </w:rPr>
                        <w:t>Tipp:</w:t>
                      </w:r>
                      <w:r w:rsidRPr="00A45640">
                        <w:rPr>
                          <w:sz w:val="20"/>
                          <w:szCs w:val="20"/>
                        </w:rPr>
                        <w:t xml:space="preserve"> Érdemes bizonyítványt vagy tanúsítványt is kiadni egy kurzus elvégzéséről. </w:t>
                      </w:r>
                      <w:proofErr w:type="gramStart"/>
                      <w:r w:rsidRPr="00A45640">
                        <w:rPr>
                          <w:sz w:val="20"/>
                          <w:szCs w:val="20"/>
                        </w:rPr>
                        <w:t>pl.</w:t>
                      </w:r>
                      <w:proofErr w:type="gramEnd"/>
                      <w:r w:rsidRPr="00A45640">
                        <w:rPr>
                          <w:sz w:val="20"/>
                          <w:szCs w:val="20"/>
                        </w:rPr>
                        <w:t xml:space="preserve"> Europass felületen, lásd. 8.3. fejezet.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A támogatási szerződés II.8. </w:t>
      </w:r>
      <w:proofErr w:type="gramStart"/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>cikke</w:t>
      </w:r>
      <w:proofErr w:type="gramEnd"/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 rendelkezik részletesen az előzetesen meglévő jogokról, valamint a projekteredmények tulajdon- és felhasználási jogairól. Eszerint - ellenkező rendelkezés híján - a projekteredmények (és a projekt során létrehozott minden dokumentum) tulajdonjoga (iparjogvédelmi és szellemi tulajdonjogokat illetően is) a kedvezményezetteket illeti meg. A projekt során felhasználásra kerülő, és védelem alatt álló termékek felhasználási jogát a partnerségnek meg kell szerezni legkésőbb a projekt indulására </w:t>
      </w:r>
      <w:r w:rsidR="00332318" w:rsidRPr="00C4629A">
        <w:rPr>
          <w:rFonts w:ascii="Times New Roman" w:eastAsia="Times New Roman" w:hAnsi="Times New Roman" w:cs="Times New Roman"/>
          <w:sz w:val="24"/>
          <w:szCs w:val="24"/>
        </w:rPr>
        <w:t>(és erről jegyzék formájában érte</w: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>síteni kell a Nemzeti Irodát). Mindemellett a partnerségeknek felhasználási jogokat kell biztosítaniuk az</w:t>
      </w:r>
      <w:r w:rsidR="0007218C" w:rsidRPr="00C4629A">
        <w:rPr>
          <w:rFonts w:ascii="Times New Roman" w:eastAsia="Times New Roman" w:hAnsi="Times New Roman" w:cs="Times New Roman"/>
          <w:sz w:val="24"/>
          <w:szCs w:val="24"/>
        </w:rPr>
        <w:t xml:space="preserve"> Európai Unió és </w:t>
      </w:r>
      <w:proofErr w:type="gramStart"/>
      <w:r w:rsidR="0007218C" w:rsidRPr="00C462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8775E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="0007218C" w:rsidRPr="00C4629A">
        <w:rPr>
          <w:rFonts w:ascii="Times New Roman" w:eastAsia="Times New Roman" w:hAnsi="Times New Roman" w:cs="Times New Roman"/>
          <w:sz w:val="24"/>
          <w:szCs w:val="24"/>
        </w:rPr>
        <w:t xml:space="preserve"> NI</w: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 részére a II.8.1. </w:t>
      </w:r>
      <w:proofErr w:type="gramStart"/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>cikkben</w:t>
      </w:r>
      <w:proofErr w:type="gramEnd"/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 felsorolt esetekben (pl. saját célra történő felhasználás, nyilvános terjesztés, stb.). Az eredmény Nemzeti Iroda és/vagy Unió általi nyilvánosságra hozatalakor a szerzői jog tulajdonosára vonatkozó tájékoztatást fel kell tüntetni.</w:t>
      </w:r>
    </w:p>
    <w:p w:rsidR="00185237" w:rsidRPr="00C4629A" w:rsidRDefault="00185237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b/>
          <w:sz w:val="24"/>
          <w:szCs w:val="24"/>
        </w:rPr>
        <w:t>A nemzetközi tanítási, tanulási-képzési tevékenységeket az Erasmus plusz program projektbe ágyazott mobilitásoknak definiálja, ami alatt azt érti, hogy e tevékenységek nem csupán mobilitási lehetőségek, hanem a projekt céljainak eléréséhez szükségesek, lényeges hozzáadott értéket képviselnek.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Törekedjenek tehát arra, hogy a tervezett mobilitások a megvalósítás során is a projekt integráns részét képezzék: a mobilitási tevékenységek hozzájáruljanak a projekteredmények tartalmához (pl. felkészülés a fejlesztési munkára, újszerű tanítási tartalomra</w:t>
      </w:r>
      <w:r w:rsidR="009459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módszerre; képzés kipróbálása, teszteléses, stb.)! A tanulói / hallgatói mobilitás feltétele, hogy </w:t>
      </w:r>
      <w:proofErr w:type="spellStart"/>
      <w:r w:rsidRPr="009F4740">
        <w:rPr>
          <w:rFonts w:ascii="Times New Roman" w:eastAsia="Times New Roman" w:hAnsi="Times New Roman" w:cs="Times New Roman"/>
          <w:sz w:val="24"/>
          <w:szCs w:val="24"/>
        </w:rPr>
        <w:t>blended</w:t>
      </w:r>
      <w:proofErr w:type="spellEnd"/>
      <w:r w:rsidRPr="009F4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4740"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(=</w:t>
      </w:r>
      <w:r w:rsidRPr="00C4629A">
        <w:rPr>
          <w:rFonts w:ascii="Times New Roman" w:eastAsia="Times New Roman" w:hAnsi="Times New Roman" w:cs="Times New Roman"/>
          <w:i/>
          <w:sz w:val="24"/>
          <w:szCs w:val="24"/>
        </w:rPr>
        <w:t xml:space="preserve">kombinált tanulás: hagyományos oktatási formák ötvözése </w:t>
      </w:r>
      <w:proofErr w:type="spellStart"/>
      <w:r w:rsidRPr="009F4740">
        <w:rPr>
          <w:rFonts w:ascii="Times New Roman" w:eastAsia="Times New Roman" w:hAnsi="Times New Roman" w:cs="Times New Roman"/>
          <w:i/>
          <w:sz w:val="24"/>
          <w:szCs w:val="24"/>
        </w:rPr>
        <w:t>e-learning</w:t>
      </w:r>
      <w:proofErr w:type="spellEnd"/>
      <w:r w:rsidRPr="00C4629A">
        <w:rPr>
          <w:rFonts w:ascii="Times New Roman" w:eastAsia="Times New Roman" w:hAnsi="Times New Roman" w:cs="Times New Roman"/>
          <w:i/>
          <w:sz w:val="24"/>
          <w:szCs w:val="24"/>
        </w:rPr>
        <w:t xml:space="preserve"> eszközökkel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) keretében ágyazva valósuljanak meg. </w:t>
      </w:r>
    </w:p>
    <w:p w:rsidR="00185237" w:rsidRPr="00C4629A" w:rsidRDefault="00185237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A mobilitási pályázattípushoz hasonlóan itt is szükséges előzetesen megtervezni a kiutazások részleteit: 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alkalmas kiutazók kiválasztása (elvárások a kiutazókkal szemben: személyi – szakmai – nyelvi igények; kiválasztás módszertana, lebonyolítása, </w:t>
      </w:r>
      <w:r w:rsidR="0094592E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várólista felállítása, </w:t>
      </w: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nyelvi felkészültség mérése), 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a kiutazás előkészítése (a fogadó intézménnyel tartalmi egyeztetések: program, </w:t>
      </w:r>
      <w:r w:rsidR="007D7BF3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nyomon követés</w:t>
      </w: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, értékelés, stb.; az utazás módja: foglalások, kísérő személyzet szükségessége stb.; a tartózkodási feltételei: szállás, étkezés, helyi közlekedés, </w:t>
      </w: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lastRenderedPageBreak/>
        <w:t xml:space="preserve">stb.; a kiutazók felkészítése - szükség esetén nyelvi felkészítés is; a kiutazókkal kötendő szerződés formája, tartalma, stb.), </w:t>
      </w:r>
    </w:p>
    <w:p w:rsidR="00185237" w:rsidRPr="00C4629A" w:rsidRDefault="001852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mobilitás értékelése, dokumentálása, pl.: a mobilitás programja, munkanapló, szakmai összefoglaló, beszámoló, értékelés kérdőív, stb.</w:t>
      </w:r>
    </w:p>
    <w:p w:rsidR="00185237" w:rsidRPr="00C4629A" w:rsidRDefault="00185237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>A kiutazások megvalósulása után a partnerség is értékelje a dokumentáció alapján a mobilitások eredményességét, fogalmazza meg és építse be hozadékát a projekteredményekbe (tapasztalatok felhasználása, beépítése, korrekciók igénye, stb.)</w:t>
      </w:r>
    </w:p>
    <w:p w:rsidR="00185237" w:rsidRPr="00C4629A" w:rsidRDefault="00185237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Minden projektben fontos szempont a megvalósítás kapcsán - a munkavégzés minősége, hatékonysága mellett - az előrehaladás és a támogatás felhasználásának felügyelete is. </w:t>
      </w:r>
      <w:r w:rsidRPr="00C4629A">
        <w:rPr>
          <w:rFonts w:ascii="Times New Roman" w:eastAsia="Times New Roman" w:hAnsi="Times New Roman" w:cs="Times New Roman"/>
          <w:b/>
          <w:sz w:val="24"/>
          <w:szCs w:val="24"/>
        </w:rPr>
        <w:t>A koordinátor fontos feladata, hogy dolgozzon ki a partnerséggel egyeztetve olyan rendszert, ami lehetővé teszi a támogatás felhasználásának követését.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A munkatervhez készített ütemezés a támogatási igény felmerüléséről, a megvalósulás során a tények összevetése (pl. negyedéves rendszerességgel) a tervezettel megkönnyíti a beszámolók elkészítését. Arra is lehetőséget ad, hogy időben felfigyeljenek az eltérő felhasználásra (pl. kevesebb kiutazó esetén maradvány képződésére) és időben tervezzék meg a maradvány hasznos és elfogadható felhasználását, szükség esetén képesek legyenek előzetesen szerződésmódosítás kezdeményezésére. </w:t>
      </w:r>
    </w:p>
    <w:p w:rsidR="00185237" w:rsidRPr="00C4629A" w:rsidRDefault="00185237" w:rsidP="00314B74">
      <w:pPr>
        <w:pStyle w:val="Cmsor3"/>
        <w:numPr>
          <w:ilvl w:val="2"/>
          <w:numId w:val="23"/>
        </w:numPr>
        <w:rPr>
          <w:rFonts w:ascii="Times New Roman" w:eastAsia="MS Mincho" w:hAnsi="Times New Roman" w:cs="Times New Roman"/>
        </w:rPr>
      </w:pPr>
      <w:bookmarkStart w:id="282" w:name="_Toc433873966"/>
      <w:r w:rsidRPr="00C4629A">
        <w:rPr>
          <w:rFonts w:ascii="Times New Roman" w:eastAsia="MS Mincho" w:hAnsi="Times New Roman" w:cs="Times New Roman"/>
        </w:rPr>
        <w:t>Kommunikáció és tájékoztatás</w:t>
      </w:r>
      <w:bookmarkEnd w:id="282"/>
    </w:p>
    <w:p w:rsidR="00185237" w:rsidRPr="00C4629A" w:rsidRDefault="00185237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A menedzsment hatáskörébe tartozik az </w:t>
      </w:r>
      <w:r w:rsidRPr="00C4629A">
        <w:rPr>
          <w:rFonts w:ascii="Times New Roman" w:eastAsia="Times New Roman" w:hAnsi="Times New Roman" w:cs="Times New Roman"/>
          <w:b/>
          <w:sz w:val="24"/>
          <w:szCs w:val="24"/>
        </w:rPr>
        <w:t>információcsere, tájékoztatás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a projekt tartalmáról, előrehaladásáról, eredményeiről. E tájékoztatás döntően kétféle irányú: a partnerség körére, illetve azon túlra mutat.</w:t>
      </w:r>
    </w:p>
    <w:p w:rsidR="00185237" w:rsidRPr="00C4629A" w:rsidRDefault="00E752DF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2DF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457200" simplePos="0" relativeHeight="251687936" behindDoc="0" locked="0" layoutInCell="0" allowOverlap="1" wp14:anchorId="2E2B431F" wp14:editId="4CBAB894">
                <wp:simplePos x="0" y="0"/>
                <wp:positionH relativeFrom="margin">
                  <wp:posOffset>520065</wp:posOffset>
                </wp:positionH>
                <wp:positionV relativeFrom="margin">
                  <wp:posOffset>5511800</wp:posOffset>
                </wp:positionV>
                <wp:extent cx="2218055" cy="3070860"/>
                <wp:effectExtent l="0" t="7302" r="22542" b="22543"/>
                <wp:wrapSquare wrapText="bothSides"/>
                <wp:docPr id="7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18055" cy="307086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02A45" w:rsidRPr="00A45640" w:rsidRDefault="00A02A45" w:rsidP="000D55E9">
                            <w:pPr>
                              <w:rPr>
                                <w:i/>
                                <w:iCs/>
                                <w:color w:val="948A54" w:themeColor="background2" w:themeShade="80"/>
                                <w:sz w:val="20"/>
                                <w:szCs w:val="20"/>
                              </w:rPr>
                            </w:pPr>
                            <w:r w:rsidRPr="00A45640">
                              <w:rPr>
                                <w:b/>
                                <w:sz w:val="20"/>
                                <w:szCs w:val="20"/>
                              </w:rPr>
                              <w:t>Tipp:</w:t>
                            </w:r>
                            <w:r w:rsidRPr="00A45640">
                              <w:rPr>
                                <w:sz w:val="20"/>
                                <w:szCs w:val="20"/>
                              </w:rPr>
                              <w:t xml:space="preserve"> Fontos, hogy a partnerintézmények azon munkatársai, akik nem szorosan működnek együtt a projektben, folyamatosan kapjanak tájékoztatást a projekt előrehaladásáról (pl. belső hírlevélben, információs falon, heti megbeszélésen). Az információ megosztása egyrészt a projekt intézményen belüli elfogadását segíti, másrészt a projekt eredményeinek intézményi beépülésére is pozitív hatással van.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185" style="position:absolute;left:0;text-align:left;margin-left:40.95pt;margin-top:434pt;width:174.65pt;height:241.8pt;rotation:90;z-index:251687936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" o:allowincell="f" adj="2346" strokecolor="#4579b8 [3044]">
                <v:textbox inset="18pt,18pt,,18pt">
                  <w:txbxContent>
                    <w:p w:rsidR="00A02A45" w:rsidRPr="00A45640" w:rsidRDefault="00A02A45" w:rsidP="000D55E9">
                      <w:pPr>
                        <w:rPr>
                          <w:i/>
                          <w:iCs/>
                          <w:color w:val="948A54" w:themeColor="background2" w:themeShade="80"/>
                          <w:sz w:val="20"/>
                          <w:szCs w:val="20"/>
                        </w:rPr>
                      </w:pPr>
                      <w:r w:rsidRPr="00A45640">
                        <w:rPr>
                          <w:b/>
                          <w:sz w:val="20"/>
                          <w:szCs w:val="20"/>
                        </w:rPr>
                        <w:t>Tipp:</w:t>
                      </w:r>
                      <w:r w:rsidRPr="00A45640">
                        <w:rPr>
                          <w:sz w:val="20"/>
                          <w:szCs w:val="20"/>
                        </w:rPr>
                        <w:t xml:space="preserve"> Fontos, hogy a partnerintézmények azon munkatársai, akik nem szorosan működnek együtt a projektben, folyamatosan kapjanak tájékoztatást a projekt előrehaladásáról (pl. belső hírlevélben, információs falon, heti megbeszélésen). Az információ megosztása egyrészt a projekt intézményen belüli elfogadását segíti, másrészt a projekt eredményeinek intézményi beépülésére is pozitív hatással van.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37" w:rsidRPr="00C4629A">
        <w:rPr>
          <w:rFonts w:ascii="Times New Roman" w:eastAsia="Times New Roman" w:hAnsi="Times New Roman" w:cs="Times New Roman"/>
          <w:b/>
          <w:sz w:val="24"/>
          <w:szCs w:val="24"/>
        </w:rPr>
        <w:t>A partnerségen belül</w: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 e tevékenységi körbe tartozik a tevékenységek – feladatok előrehaladásáról, eredményeiről, esetleges eltérésekről való kölcsönös tájékoztatás, mely minden partner feladata és kötelessége. További fontos terület dokumentumok megosztása kezelése a partnerségen belül. Célszerű közös munkafelületet létrehozni e tevékenységek egyszerűsítése érdekében. Ilyen lehet pl. Közös fórum és dokumentummegosztó felület a projekt honlapján, vagy ha erre nincs mód, akkor megoldható </w:t>
      </w:r>
      <w:proofErr w:type="spellStart"/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+ rendszerben zárt csoport létrehozásával, vagy más online eszközökkel. </w:t>
      </w:r>
      <w:proofErr w:type="gramStart"/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A fórum biztosítja, hogy mindenki minden információról értesüljön, hozzászólhasson, időben dokumentált és visszakövethető, hogy ki – mikor – mit „mondott”. A megosztott dokumentumok révén mappában rendezhető </w:t>
      </w:r>
      <w:r w:rsidR="007D7BF3" w:rsidRPr="00C4629A">
        <w:rPr>
          <w:rFonts w:ascii="Times New Roman" w:eastAsia="Times New Roman" w:hAnsi="Times New Roman" w:cs="Times New Roman"/>
          <w:sz w:val="24"/>
          <w:szCs w:val="24"/>
        </w:rPr>
        <w:t>tartalom -</w: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 tematika szerint a projekt dokumentációja, archív mappát lehet létrehozni az elavult – régebbi </w:t>
      </w:r>
      <w:r w:rsidR="00B539B2" w:rsidRPr="00C4629A">
        <w:rPr>
          <w:rFonts w:ascii="Times New Roman" w:eastAsia="Times New Roman" w:hAnsi="Times New Roman" w:cs="Times New Roman"/>
          <w:sz w:val="24"/>
          <w:szCs w:val="24"/>
        </w:rPr>
        <w:t>verziók</w: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 számára, visszakövethetők a korábbi változatok, ugyanakkor a legfrissebb verziók közös hozzáférése gondoskodik arról, hogy</w:t>
      </w:r>
      <w:r w:rsidR="00DD424E">
        <w:rPr>
          <w:rFonts w:ascii="Times New Roman" w:eastAsia="Times New Roman" w:hAnsi="Times New Roman" w:cs="Times New Roman"/>
          <w:sz w:val="24"/>
          <w:szCs w:val="24"/>
        </w:rPr>
        <w:t xml:space="preserve"> még</w: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 véletlenül – tévedésből se </w:t>
      </w:r>
      <w:r w:rsidR="006C4C3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>régebbi dokumentumokat vegye valamelyik partner egyeztetési alapul.</w:t>
      </w:r>
      <w:proofErr w:type="gramEnd"/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 Az ily módon kezelt legfrissebb verziók pedig a beszámolókhoz összekészített dokumentációnak is tekinthetők.</w:t>
      </w:r>
    </w:p>
    <w:p w:rsidR="00185237" w:rsidRPr="00C4629A" w:rsidRDefault="00482869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8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457200" simplePos="0" relativeHeight="251689984" behindDoc="0" locked="0" layoutInCell="0" allowOverlap="1" wp14:anchorId="3247E813" wp14:editId="0B9EE05F">
                <wp:simplePos x="0" y="0"/>
                <wp:positionH relativeFrom="margin">
                  <wp:align>left</wp:align>
                </wp:positionH>
                <mc:AlternateContent>
                  <mc:Choice Requires="wp14">
                    <wp:positionV relativeFrom="margin">
                      <wp14:pctPosVOffset>15000</wp14:pctPosVOffset>
                    </wp:positionV>
                  </mc:Choice>
                  <mc:Fallback>
                    <wp:positionV relativeFrom="page">
                      <wp:posOffset>2233295</wp:posOffset>
                    </wp:positionV>
                  </mc:Fallback>
                </mc:AlternateContent>
                <wp:extent cx="1405255" cy="2238375"/>
                <wp:effectExtent l="0" t="0" r="0" b="26035"/>
                <wp:wrapSquare wrapText="bothSides"/>
                <wp:docPr id="8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05861" cy="223837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02A45" w:rsidRPr="00A45640" w:rsidRDefault="00A02A45" w:rsidP="00482869">
                            <w:pPr>
                              <w:rPr>
                                <w:i/>
                                <w:iCs/>
                                <w:color w:val="948A54" w:themeColor="background2" w:themeShade="80"/>
                                <w:sz w:val="20"/>
                                <w:szCs w:val="20"/>
                              </w:rPr>
                            </w:pPr>
                            <w:r w:rsidRPr="00A45640">
                              <w:rPr>
                                <w:b/>
                                <w:sz w:val="20"/>
                                <w:szCs w:val="20"/>
                              </w:rPr>
                              <w:t>Tipp:</w:t>
                            </w:r>
                            <w:r w:rsidRPr="00A45640">
                              <w:rPr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A45640">
                              <w:rPr>
                                <w:sz w:val="20"/>
                                <w:szCs w:val="20"/>
                              </w:rPr>
                              <w:t>disszeminációs</w:t>
                            </w:r>
                            <w:proofErr w:type="spellEnd"/>
                            <w:r w:rsidRPr="00A45640">
                              <w:rPr>
                                <w:sz w:val="20"/>
                                <w:szCs w:val="20"/>
                              </w:rPr>
                              <w:t xml:space="preserve"> tevékenység mindig legyen tervezett és az együttműködés teljes időtartama során jelenjen meg.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185" style="position:absolute;left:0;text-align:left;margin-left:0;margin-top:0;width:110.65pt;height:176.25pt;rotation:90;z-index:251689984;visibility:visible;mso-wrap-style:square;mso-width-percent:0;mso-height-percent:0;mso-top-percent:150;mso-wrap-distance-left:9pt;mso-wrap-distance-top:0;mso-wrap-distance-right:36pt;mso-wrap-distance-bottom:0;mso-position-horizontal:left;mso-position-horizontal-relative:margin;mso-position-vertical-relative:margin;mso-width-percent:0;mso-height-percent:0;mso-top-percent:1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" o:allowincell="f" adj="2346" strokecolor="#4579b8 [3044]">
                <v:textbox inset="18pt,18pt,,18pt">
                  <w:txbxContent>
                    <w:p w:rsidR="00A02A45" w:rsidRPr="00A45640" w:rsidRDefault="00A02A45" w:rsidP="00482869">
                      <w:pPr>
                        <w:rPr>
                          <w:i/>
                          <w:iCs/>
                          <w:color w:val="948A54" w:themeColor="background2" w:themeShade="80"/>
                          <w:sz w:val="20"/>
                          <w:szCs w:val="20"/>
                        </w:rPr>
                      </w:pPr>
                      <w:r w:rsidRPr="00A45640">
                        <w:rPr>
                          <w:b/>
                          <w:sz w:val="20"/>
                          <w:szCs w:val="20"/>
                        </w:rPr>
                        <w:t>Tipp:</w:t>
                      </w:r>
                      <w:r w:rsidRPr="00A45640">
                        <w:rPr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A45640">
                        <w:rPr>
                          <w:sz w:val="20"/>
                          <w:szCs w:val="20"/>
                        </w:rPr>
                        <w:t>disszeminációs</w:t>
                      </w:r>
                      <w:proofErr w:type="spellEnd"/>
                      <w:r w:rsidRPr="00A45640">
                        <w:rPr>
                          <w:sz w:val="20"/>
                          <w:szCs w:val="20"/>
                        </w:rPr>
                        <w:t xml:space="preserve"> tevékenység mindig legyen tervezett és az együttműködés teljes időtartama során jelenjen meg.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A kommunikáció </w:t>
      </w:r>
      <w:r w:rsidR="00185237" w:rsidRPr="00C4629A">
        <w:rPr>
          <w:rFonts w:ascii="Times New Roman" w:eastAsia="Times New Roman" w:hAnsi="Times New Roman" w:cs="Times New Roman"/>
          <w:b/>
          <w:sz w:val="24"/>
          <w:szCs w:val="24"/>
        </w:rPr>
        <w:t>külső célcsoport</w: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>ját a különféle szakmai partnerek és egyéb érdeklődők jelentik. T</w:t>
      </w:r>
      <w:r w:rsidR="00B539B2" w:rsidRPr="00C4629A">
        <w:rPr>
          <w:rFonts w:ascii="Times New Roman" w:eastAsia="Times New Roman" w:hAnsi="Times New Roman" w:cs="Times New Roman"/>
          <w:sz w:val="24"/>
          <w:szCs w:val="24"/>
        </w:rPr>
        <w:t>ájékoztatásuk kiterjed</w:t>
      </w:r>
      <w:r w:rsidR="00185237" w:rsidRPr="00C4629A">
        <w:rPr>
          <w:rFonts w:ascii="Times New Roman" w:eastAsia="Times New Roman" w:hAnsi="Times New Roman" w:cs="Times New Roman"/>
          <w:sz w:val="24"/>
          <w:szCs w:val="24"/>
        </w:rPr>
        <w:t xml:space="preserve"> a projekt céljairól, várt eredményeiről, előrehaladásáról. A partnerség körén túlmutató tájékoztatás célja kettős.</w:t>
      </w:r>
    </w:p>
    <w:p w:rsidR="00185237" w:rsidRPr="00C4629A" w:rsidRDefault="00185237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C4629A">
        <w:rPr>
          <w:rFonts w:ascii="Times New Roman" w:eastAsia="Times New Roman" w:hAnsi="Times New Roman" w:cs="Times New Roman"/>
          <w:b/>
          <w:sz w:val="24"/>
          <w:szCs w:val="24"/>
        </w:rPr>
        <w:t>disszemináció</w:t>
      </w:r>
      <w:proofErr w:type="spellEnd"/>
      <w:r w:rsidRPr="00C462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</w:rPr>
        <w:t>disseminatio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- latin: elvetés, szétszórás) </w:t>
      </w:r>
      <w:r w:rsidRPr="00C4629A">
        <w:rPr>
          <w:rFonts w:ascii="Times New Roman" w:eastAsia="Times New Roman" w:hAnsi="Times New Roman" w:cs="Times New Roman"/>
          <w:b/>
          <w:sz w:val="24"/>
          <w:szCs w:val="24"/>
        </w:rPr>
        <w:t>elsősorban általános, széleskörű tájékoztatás</w:t>
      </w:r>
      <w:r w:rsidRPr="00C4629A">
        <w:rPr>
          <w:rFonts w:ascii="Times New Roman" w:eastAsia="Times New Roman" w:hAnsi="Times New Roman" w:cs="Times New Roman"/>
          <w:b/>
          <w:color w:val="201F1F"/>
          <w:w w:val="105"/>
          <w:sz w:val="24"/>
          <w:szCs w:val="24"/>
        </w:rPr>
        <w:t xml:space="preserve"> a projekt céljairól, előrehaladásáról; eredményeiről</w:t>
      </w:r>
      <w:r w:rsidRPr="00C4629A">
        <w:rPr>
          <w:rFonts w:ascii="Times New Roman" w:eastAsia="Times New Roman" w:hAnsi="Times New Roman" w:cs="Times New Roman"/>
          <w:color w:val="201F1F"/>
          <w:w w:val="105"/>
          <w:sz w:val="24"/>
          <w:szCs w:val="24"/>
        </w:rPr>
        <w:t>. Célja a potenciális felhasználók érdeklődésének felkeltése, a tágabb szakmai közönség általános tájékoztatása. Fontos azonban itt is a célzott információnyújtás.</w:t>
      </w:r>
    </w:p>
    <w:p w:rsidR="00185237" w:rsidRPr="00C4629A" w:rsidRDefault="00185237" w:rsidP="00185237">
      <w:pPr>
        <w:widowControl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b/>
          <w:color w:val="201F1F"/>
          <w:w w:val="105"/>
          <w:sz w:val="24"/>
          <w:szCs w:val="24"/>
        </w:rPr>
        <w:t>A valorizáció</w:t>
      </w:r>
      <w:r w:rsidRPr="00C4629A">
        <w:rPr>
          <w:rFonts w:ascii="Times New Roman" w:eastAsia="Times New Roman" w:hAnsi="Times New Roman" w:cs="Times New Roman"/>
          <w:color w:val="201F1F"/>
          <w:w w:val="105"/>
          <w:sz w:val="24"/>
          <w:szCs w:val="24"/>
        </w:rPr>
        <w:t xml:space="preserve"> (</w:t>
      </w:r>
      <w:proofErr w:type="spellStart"/>
      <w:r w:rsidRPr="00C4629A">
        <w:rPr>
          <w:rFonts w:ascii="Times New Roman" w:eastAsia="Times New Roman" w:hAnsi="Times New Roman" w:cs="Times New Roman"/>
          <w:color w:val="201F1F"/>
          <w:w w:val="105"/>
          <w:sz w:val="24"/>
          <w:szCs w:val="24"/>
        </w:rPr>
        <w:t>valor</w:t>
      </w:r>
      <w:proofErr w:type="spellEnd"/>
      <w:r w:rsidRPr="00C4629A">
        <w:rPr>
          <w:rFonts w:ascii="Times New Roman" w:eastAsia="Times New Roman" w:hAnsi="Times New Roman" w:cs="Times New Roman"/>
          <w:color w:val="201F1F"/>
          <w:w w:val="105"/>
          <w:sz w:val="24"/>
          <w:szCs w:val="24"/>
        </w:rPr>
        <w:t xml:space="preserve"> - latin: érték) ennél jobban összpontosít, szűkebb közönségre irányul. </w:t>
      </w:r>
      <w:r w:rsidRPr="00C4629A">
        <w:rPr>
          <w:rFonts w:ascii="Times New Roman" w:eastAsia="Times New Roman" w:hAnsi="Times New Roman" w:cs="Times New Roman"/>
          <w:b/>
          <w:color w:val="201F1F"/>
          <w:w w:val="105"/>
          <w:sz w:val="24"/>
          <w:szCs w:val="24"/>
        </w:rPr>
        <w:t>A projekteredmények futamidőn túli tényleges felhasználását készíti elő.</w:t>
      </w:r>
      <w:r w:rsidRPr="00C4629A">
        <w:rPr>
          <w:rFonts w:ascii="Times New Roman" w:eastAsia="Times New Roman" w:hAnsi="Times New Roman" w:cs="Times New Roman"/>
          <w:color w:val="201F1F"/>
          <w:w w:val="105"/>
          <w:sz w:val="24"/>
          <w:szCs w:val="24"/>
        </w:rPr>
        <w:t xml:space="preserve"> Célközönsége főként a termékek tényleges használatában érdekelt, hasonló profilú szervezetek mellett a felhasználás körülményeinek biztosításában szerepet játszó intézmények képviselői (szakmapolitikai szereplők, döntéshozók), bár a hatásos valorizáció mellett a fenntarthatóságnak „belső” feltételei is vannak: szakmai (alkalmas szakembergárda) technikai (eszközigény mellett a szervezet tevékenységi körébe illeszthetőség), és anyagi feltételek biztosítása. Ez főként a szervezeteken belüli döntéshozók kellő tájékozottságát, és elkötelezettség igényli.</w:t>
      </w:r>
    </w:p>
    <w:p w:rsidR="00185237" w:rsidRPr="00C4629A" w:rsidRDefault="00B539B2" w:rsidP="001344DC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További részletes útmutatás a </w:t>
      </w:r>
      <w:r w:rsidR="00185237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kézikönyv</w:t>
      </w:r>
      <w:r w:rsidR="0007218C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 </w:t>
      </w:r>
      <w:r w:rsidR="00F20EB8" w:rsidRPr="00C4629A">
        <w:rPr>
          <w:rFonts w:ascii="Times New Roman" w:eastAsia="MS Mincho" w:hAnsi="Times New Roman" w:cs="Times New Roman"/>
          <w:b/>
          <w:color w:val="201F1F"/>
          <w:w w:val="105"/>
          <w:sz w:val="24"/>
          <w:szCs w:val="24"/>
        </w:rPr>
        <w:t>”</w:t>
      </w:r>
      <w:r w:rsidR="0007218C" w:rsidRPr="00C4629A">
        <w:rPr>
          <w:rFonts w:ascii="Times New Roman" w:eastAsia="MS Mincho" w:hAnsi="Times New Roman" w:cs="Times New Roman"/>
          <w:b/>
          <w:color w:val="1F497D" w:themeColor="text2"/>
          <w:w w:val="105"/>
        </w:rPr>
        <w:fldChar w:fldCharType="begin"/>
      </w:r>
      <w:r w:rsidR="0007218C" w:rsidRPr="00C4629A">
        <w:rPr>
          <w:rFonts w:ascii="Times New Roman" w:eastAsia="MS Mincho" w:hAnsi="Times New Roman" w:cs="Times New Roman"/>
          <w:b/>
          <w:color w:val="1F497D" w:themeColor="text2"/>
          <w:w w:val="105"/>
        </w:rPr>
        <w:instrText xml:space="preserve"> REF _Ref415835886 \h  \* MERGEFORMAT </w:instrText>
      </w:r>
      <w:r w:rsidR="0007218C" w:rsidRPr="00C4629A">
        <w:rPr>
          <w:rFonts w:ascii="Times New Roman" w:eastAsia="MS Mincho" w:hAnsi="Times New Roman" w:cs="Times New Roman"/>
          <w:b/>
          <w:color w:val="1F497D" w:themeColor="text2"/>
          <w:w w:val="105"/>
        </w:rPr>
      </w:r>
      <w:r w:rsidR="0007218C" w:rsidRPr="00C4629A">
        <w:rPr>
          <w:rFonts w:ascii="Times New Roman" w:eastAsia="MS Mincho" w:hAnsi="Times New Roman" w:cs="Times New Roman"/>
          <w:b/>
          <w:color w:val="1F497D" w:themeColor="text2"/>
          <w:w w:val="105"/>
        </w:rPr>
        <w:fldChar w:fldCharType="separate"/>
      </w:r>
      <w:r w:rsidR="003B4AB4" w:rsidRPr="00571634">
        <w:rPr>
          <w:rFonts w:ascii="Times New Roman" w:eastAsia="Times New Roman" w:hAnsi="Times New Roman" w:cs="Times New Roman"/>
          <w:b/>
          <w:color w:val="1F497D" w:themeColor="text2"/>
          <w:lang w:eastAsia="hu-HU"/>
        </w:rPr>
        <w:t xml:space="preserve">AZ EREDMÉNYEK TERJESZTÉSE, </w:t>
      </w:r>
      <w:proofErr w:type="gramStart"/>
      <w:r w:rsidR="003B4AB4" w:rsidRPr="00571634">
        <w:rPr>
          <w:rFonts w:ascii="Times New Roman" w:eastAsia="Times New Roman" w:hAnsi="Times New Roman" w:cs="Times New Roman"/>
          <w:b/>
          <w:color w:val="1F497D" w:themeColor="text2"/>
          <w:lang w:eastAsia="hu-HU"/>
        </w:rPr>
        <w:t>ÉS</w:t>
      </w:r>
      <w:proofErr w:type="gramEnd"/>
      <w:r w:rsidR="003B4AB4" w:rsidRPr="00571634">
        <w:rPr>
          <w:rFonts w:ascii="Times New Roman" w:eastAsia="Times New Roman" w:hAnsi="Times New Roman" w:cs="Times New Roman"/>
          <w:b/>
          <w:color w:val="1F497D" w:themeColor="text2"/>
          <w:lang w:eastAsia="hu-HU"/>
        </w:rPr>
        <w:t xml:space="preserve"> A PROJEKT LÁTHATÓVÁ </w:t>
      </w:r>
      <w:r w:rsidR="003B4AB4" w:rsidRPr="00C4629A">
        <w:rPr>
          <w:rFonts w:ascii="Times New Roman" w:eastAsia="Times New Roman" w:hAnsi="Times New Roman" w:cs="Times New Roman"/>
          <w:lang w:eastAsia="hu-HU"/>
        </w:rPr>
        <w:t>TÉTELE</w:t>
      </w:r>
      <w:r w:rsidR="0007218C" w:rsidRPr="00C4629A">
        <w:rPr>
          <w:rFonts w:ascii="Times New Roman" w:eastAsia="MS Mincho" w:hAnsi="Times New Roman" w:cs="Times New Roman"/>
          <w:b/>
          <w:color w:val="1F497D" w:themeColor="text2"/>
          <w:w w:val="105"/>
        </w:rPr>
        <w:fldChar w:fldCharType="end"/>
      </w:r>
      <w:r w:rsidR="00F20EB8" w:rsidRPr="00C4629A">
        <w:rPr>
          <w:rFonts w:ascii="Times New Roman" w:eastAsia="MS Mincho" w:hAnsi="Times New Roman" w:cs="Times New Roman"/>
          <w:color w:val="1F497D" w:themeColor="text2"/>
          <w:w w:val="105"/>
        </w:rPr>
        <w:t xml:space="preserve"> </w:t>
      </w:r>
      <w:r w:rsidR="00F20EB8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c. fejezetben</w:t>
      </w:r>
      <w:r w:rsidR="00185237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 található</w:t>
      </w:r>
      <w:r w:rsidR="00185237" w:rsidRPr="00C4629A">
        <w:rPr>
          <w:rFonts w:ascii="Times New Roman" w:eastAsia="MS Mincho" w:hAnsi="Times New Roman" w:cs="Times New Roman"/>
          <w:b/>
          <w:i/>
          <w:color w:val="201F1F"/>
          <w:w w:val="105"/>
          <w:sz w:val="24"/>
          <w:szCs w:val="24"/>
        </w:rPr>
        <w:t>.</w:t>
      </w:r>
    </w:p>
    <w:p w:rsidR="00185237" w:rsidRPr="00C4629A" w:rsidRDefault="00185237" w:rsidP="00314B74">
      <w:pPr>
        <w:pStyle w:val="Cmsor3"/>
        <w:numPr>
          <w:ilvl w:val="2"/>
          <w:numId w:val="23"/>
        </w:numPr>
        <w:rPr>
          <w:rFonts w:ascii="Times New Roman" w:eastAsia="MS Mincho" w:hAnsi="Times New Roman" w:cs="Times New Roman"/>
        </w:rPr>
      </w:pPr>
      <w:bookmarkStart w:id="283" w:name="_Toc433873967"/>
      <w:r w:rsidRPr="00C4629A">
        <w:rPr>
          <w:rFonts w:ascii="Times New Roman" w:eastAsia="MS Mincho" w:hAnsi="Times New Roman" w:cs="Times New Roman"/>
        </w:rPr>
        <w:t>Kapcsolat a Nemzeti Irodával, közreműködés a nyom</w:t>
      </w:r>
      <w:r w:rsidR="00F06D03">
        <w:rPr>
          <w:rFonts w:ascii="Times New Roman" w:eastAsia="MS Mincho" w:hAnsi="Times New Roman" w:cs="Times New Roman"/>
        </w:rPr>
        <w:t>on</w:t>
      </w:r>
      <w:r w:rsidR="00BA00FD">
        <w:rPr>
          <w:rFonts w:ascii="Times New Roman" w:eastAsia="MS Mincho" w:hAnsi="Times New Roman" w:cs="Times New Roman"/>
        </w:rPr>
        <w:t xml:space="preserve"> </w:t>
      </w:r>
      <w:r w:rsidRPr="00C4629A">
        <w:rPr>
          <w:rFonts w:ascii="Times New Roman" w:eastAsia="MS Mincho" w:hAnsi="Times New Roman" w:cs="Times New Roman"/>
        </w:rPr>
        <w:t>követésben, beszámolás</w:t>
      </w:r>
      <w:bookmarkEnd w:id="283"/>
    </w:p>
    <w:p w:rsidR="00185237" w:rsidRPr="00C4629A" w:rsidRDefault="00185237" w:rsidP="001852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A partnerség tagjainak szerződéses kötelessége a Nemzeti Irodával való együttműködés. E terület szóbeli, írásbeli kommunikációt, és tevékenységeket is jelent.</w:t>
      </w:r>
    </w:p>
    <w:p w:rsidR="00185237" w:rsidRPr="00C4629A" w:rsidRDefault="0017282E" w:rsidP="001852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7282E">
        <w:rPr>
          <w:rFonts w:ascii="Times New Roman" w:eastAsia="MS Mincho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457200" simplePos="0" relativeHeight="251692032" behindDoc="0" locked="0" layoutInCell="0" allowOverlap="1" wp14:anchorId="69124A37" wp14:editId="7DB61889">
                <wp:simplePos x="0" y="0"/>
                <wp:positionH relativeFrom="margin">
                  <wp:posOffset>179070</wp:posOffset>
                </wp:positionH>
                <wp:positionV relativeFrom="margin">
                  <wp:posOffset>5497830</wp:posOffset>
                </wp:positionV>
                <wp:extent cx="2468880" cy="2790190"/>
                <wp:effectExtent l="6032" t="0" r="13653" b="13652"/>
                <wp:wrapSquare wrapText="bothSides"/>
                <wp:docPr id="13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68880" cy="279019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02A45" w:rsidRDefault="00A02A45" w:rsidP="0017282E">
                            <w:pPr>
                              <w:pStyle w:val="Jegyzetszveg"/>
                            </w:pPr>
                            <w:r w:rsidRPr="0017282E">
                              <w:rPr>
                                <w:b/>
                              </w:rPr>
                              <w:t>Tipp:</w:t>
                            </w:r>
                            <w:r>
                              <w:t xml:space="preserve"> A projekt előrehaladásának nyomon követésére a tevékenység különböző szakaszaiban kerüljön sor, hogy a partnerség még időben tudjon reagálni, ha nem a tervek szerint halad a projekt megvalósítása. A belső monitoring során született dokumentumokat (pl. kérdőíveket, reflektív naplókat) érdemes megőrizni, hiszen akár egy következő projektötlet is származhat az ott megfogalmazottakból.  </w:t>
                            </w:r>
                          </w:p>
                          <w:p w:rsidR="00A02A45" w:rsidRDefault="00A02A45">
                            <w:pPr>
                              <w:jc w:val="right"/>
                              <w:rPr>
                                <w:i/>
                                <w:iCs/>
                                <w:color w:val="948A54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185" style="position:absolute;left:0;text-align:left;margin-left:14.1pt;margin-top:432.9pt;width:194.4pt;height:219.7pt;rotation:90;z-index:251692032;visibility:visible;mso-wrap-style:square;mso-width-percent:33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33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" o:allowincell="f" adj="2346" strokecolor="#4579b8 [3044]">
                <v:textbox inset="18pt,18pt,,18pt">
                  <w:txbxContent>
                    <w:p w:rsidR="00A02A45" w:rsidRDefault="00A02A45" w:rsidP="0017282E">
                      <w:pPr>
                        <w:pStyle w:val="Jegyzetszveg"/>
                      </w:pPr>
                      <w:r w:rsidRPr="0017282E">
                        <w:rPr>
                          <w:b/>
                        </w:rPr>
                        <w:t>Tipp:</w:t>
                      </w:r>
                      <w:r>
                        <w:t xml:space="preserve"> A projekt előrehaladásának nyomon követésére a tevékenység különböző szakaszaiban kerüljön sor, hogy a partnerség még időben tudjon reagálni, ha nem a tervek szerint halad a projekt megvalósítása. A belső monitoring során született dokumentumokat (pl. kérdőíveket, reflektív naplókat) érdemes megőrizni, hiszen akár egy következő projektötlet is származhat az ott megfogalmazottakból.  </w:t>
                      </w:r>
                    </w:p>
                    <w:p w:rsidR="00A02A45" w:rsidRDefault="00A02A45">
                      <w:pPr>
                        <w:jc w:val="right"/>
                        <w:rPr>
                          <w:i/>
                          <w:iCs/>
                          <w:color w:val="948A54" w:themeColor="background2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37" w:rsidRPr="00C4629A">
        <w:rPr>
          <w:rFonts w:ascii="Times New Roman" w:eastAsia="MS Mincho" w:hAnsi="Times New Roman" w:cs="Times New Roman"/>
          <w:sz w:val="24"/>
          <w:szCs w:val="24"/>
        </w:rPr>
        <w:t xml:space="preserve">A kedvezményezettektől induló kommunikáció tartalma főként a projekt előrehaladása, esetleges problémák jelzése, tájékoztatás tervezett rendezvényekről, eseményekről. Formája lehet eseti levelezés, de megoldást jelenthet az is, ha </w:t>
      </w:r>
      <w:proofErr w:type="gramStart"/>
      <w:r w:rsidR="00185237" w:rsidRPr="00C4629A">
        <w:rPr>
          <w:rFonts w:ascii="Times New Roman" w:eastAsia="MS Mincho" w:hAnsi="Times New Roman" w:cs="Times New Roman"/>
          <w:sz w:val="24"/>
          <w:szCs w:val="24"/>
        </w:rPr>
        <w:t>a</w:t>
      </w:r>
      <w:r w:rsidR="00D8775E">
        <w:rPr>
          <w:rFonts w:ascii="Times New Roman" w:eastAsia="MS Mincho" w:hAnsi="Times New Roman" w:cs="Times New Roman"/>
          <w:sz w:val="24"/>
          <w:szCs w:val="24"/>
        </w:rPr>
        <w:t>z</w:t>
      </w:r>
      <w:proofErr w:type="gramEnd"/>
      <w:r w:rsidR="00185237" w:rsidRPr="00C4629A">
        <w:rPr>
          <w:rFonts w:ascii="Times New Roman" w:eastAsia="MS Mincho" w:hAnsi="Times New Roman" w:cs="Times New Roman"/>
          <w:sz w:val="24"/>
          <w:szCs w:val="24"/>
        </w:rPr>
        <w:t xml:space="preserve"> NI részéről felelős munkatárs címét felveszik a belső levelezés címlistájára, vagy a fórum(ok) felhasználói körébe, hozzáférést adnak a </w:t>
      </w:r>
      <w:proofErr w:type="spellStart"/>
      <w:r w:rsidR="00185237" w:rsidRPr="00C4629A">
        <w:rPr>
          <w:rFonts w:ascii="Times New Roman" w:eastAsia="MS Mincho" w:hAnsi="Times New Roman" w:cs="Times New Roman"/>
          <w:sz w:val="24"/>
          <w:szCs w:val="24"/>
        </w:rPr>
        <w:t>projekthonlap</w:t>
      </w:r>
      <w:proofErr w:type="spellEnd"/>
      <w:r w:rsidR="00185237" w:rsidRPr="00C4629A">
        <w:rPr>
          <w:rFonts w:ascii="Times New Roman" w:eastAsia="MS Mincho" w:hAnsi="Times New Roman" w:cs="Times New Roman"/>
          <w:sz w:val="24"/>
          <w:szCs w:val="24"/>
        </w:rPr>
        <w:t xml:space="preserve"> belső munkafelületéhez, stb. </w:t>
      </w:r>
    </w:p>
    <w:p w:rsidR="00185237" w:rsidRPr="00C4629A" w:rsidRDefault="00185237" w:rsidP="001852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Az írásbeliség mellett problémák esetén (előzetes egyeztetés alapján) személyes konzultációra is van lehetőség.</w:t>
      </w:r>
    </w:p>
    <w:p w:rsidR="00185237" w:rsidRPr="00C4629A" w:rsidRDefault="00185237" w:rsidP="001852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A Nemzeti Iroda (esetleg az Európai Bizottság) által kezdeményezett kommunikáció – információcsere döntően a monitoring látogatásokat, helyszíni ellenőrzéseket, auditokat jelentik. A monitoring látogatások célja szakmai tájékozódás, jellege szerint konzultáció. A helyszíni ellenőrzések auditok pénzügyi tartalmúak, és ellenőrzés jellegűek. A beszámolás tartalmában fontos elem az ere</w:t>
      </w:r>
      <w:r w:rsidR="00332318" w:rsidRPr="00C4629A">
        <w:rPr>
          <w:rFonts w:ascii="Times New Roman" w:eastAsia="MS Mincho" w:hAnsi="Times New Roman" w:cs="Times New Roman"/>
          <w:sz w:val="24"/>
          <w:szCs w:val="24"/>
        </w:rPr>
        <w:t>d</w:t>
      </w:r>
      <w:r w:rsidRPr="00C4629A">
        <w:rPr>
          <w:rFonts w:ascii="Times New Roman" w:eastAsia="MS Mincho" w:hAnsi="Times New Roman" w:cs="Times New Roman"/>
          <w:sz w:val="24"/>
          <w:szCs w:val="24"/>
        </w:rPr>
        <w:t>mények</w:t>
      </w:r>
      <w:r w:rsidR="0094592E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termékek feltöltése a </w:t>
      </w:r>
      <w:proofErr w:type="spellStart"/>
      <w:r w:rsidRPr="00C4629A">
        <w:rPr>
          <w:rFonts w:ascii="Times New Roman" w:eastAsia="MS Mincho" w:hAnsi="Times New Roman" w:cs="Times New Roman"/>
          <w:sz w:val="24"/>
          <w:szCs w:val="24"/>
        </w:rPr>
        <w:t>disszeminációs</w:t>
      </w:r>
      <w:proofErr w:type="spellEnd"/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felületre.</w:t>
      </w:r>
    </w:p>
    <w:p w:rsidR="00185237" w:rsidRPr="00C4629A" w:rsidRDefault="00185237" w:rsidP="001852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A kedvezményezettek további írásos „kommunikációs kötelezettsége” a szerződésben meghatározott ütemezésben, és tartalommal ben</w:t>
      </w:r>
      <w:r w:rsidR="00F20EB8" w:rsidRPr="00C4629A">
        <w:rPr>
          <w:rFonts w:ascii="Times New Roman" w:eastAsia="MS Mincho" w:hAnsi="Times New Roman" w:cs="Times New Roman"/>
          <w:sz w:val="24"/>
          <w:szCs w:val="24"/>
        </w:rPr>
        <w:t xml:space="preserve">yújtandó beszámolók köre. Ezek 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a projekt </w:t>
      </w:r>
      <w:r w:rsidRPr="00C4629A">
        <w:rPr>
          <w:rFonts w:ascii="Times New Roman" w:eastAsia="MS Mincho" w:hAnsi="Times New Roman" w:cs="Times New Roman"/>
          <w:sz w:val="24"/>
          <w:szCs w:val="24"/>
        </w:rPr>
        <w:lastRenderedPageBreak/>
        <w:t>előrehaladásának kötött tartalmú szakmai és pénzügyi bemutatását jelentik, tényekkel alátámasztva.</w:t>
      </w:r>
    </w:p>
    <w:p w:rsidR="00185237" w:rsidRPr="00C4629A" w:rsidRDefault="00185237" w:rsidP="001852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Az együttműködés körébe tartozó tevékenységek elsősorban a Nemzeti Iroda által szervezett rendez</w:t>
      </w:r>
      <w:r w:rsidR="00332318" w:rsidRPr="00C4629A">
        <w:rPr>
          <w:rFonts w:ascii="Times New Roman" w:eastAsia="MS Mincho" w:hAnsi="Times New Roman" w:cs="Times New Roman"/>
          <w:sz w:val="24"/>
          <w:szCs w:val="24"/>
        </w:rPr>
        <w:t>v</w:t>
      </w:r>
      <w:r w:rsidRPr="00C4629A">
        <w:rPr>
          <w:rFonts w:ascii="Times New Roman" w:eastAsia="MS Mincho" w:hAnsi="Times New Roman" w:cs="Times New Roman"/>
          <w:sz w:val="24"/>
          <w:szCs w:val="24"/>
        </w:rPr>
        <w:t>ényeken való részvételt – közreműködést jelentik (pl. előadás, beszámoló tematikus szemináriumokon, konferenciákon, pályázatíró szemináriumokon)</w:t>
      </w:r>
    </w:p>
    <w:p w:rsidR="002626B9" w:rsidRPr="00C4629A" w:rsidRDefault="00185237" w:rsidP="001344DC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color w:val="1F497D" w:themeColor="text2"/>
          <w:w w:val="105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További r</w:t>
      </w:r>
      <w:r w:rsidR="00F20EB8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észletes útmutatás a kézikönyv</w:t>
      </w:r>
      <w:r w:rsidR="007F1574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 </w:t>
      </w:r>
      <w:r w:rsidR="007F1574" w:rsidRPr="00C4629A">
        <w:rPr>
          <w:rFonts w:ascii="Times New Roman" w:eastAsia="MS Mincho" w:hAnsi="Times New Roman" w:cs="Times New Roman"/>
          <w:b/>
          <w:color w:val="1F497D" w:themeColor="text2"/>
          <w:w w:val="105"/>
        </w:rPr>
        <w:fldChar w:fldCharType="begin"/>
      </w:r>
      <w:r w:rsidR="007F1574" w:rsidRPr="00C4629A">
        <w:rPr>
          <w:rFonts w:ascii="Times New Roman" w:eastAsia="MS Mincho" w:hAnsi="Times New Roman" w:cs="Times New Roman"/>
          <w:b/>
          <w:color w:val="1F497D" w:themeColor="text2"/>
          <w:w w:val="105"/>
        </w:rPr>
        <w:instrText xml:space="preserve"> REF _Ref415836202 \h  \* MERGEFORMAT </w:instrText>
      </w:r>
      <w:r w:rsidR="007F1574" w:rsidRPr="00C4629A">
        <w:rPr>
          <w:rFonts w:ascii="Times New Roman" w:eastAsia="MS Mincho" w:hAnsi="Times New Roman" w:cs="Times New Roman"/>
          <w:b/>
          <w:color w:val="1F497D" w:themeColor="text2"/>
          <w:w w:val="105"/>
        </w:rPr>
      </w:r>
      <w:r w:rsidR="007F1574" w:rsidRPr="00C4629A">
        <w:rPr>
          <w:rFonts w:ascii="Times New Roman" w:eastAsia="MS Mincho" w:hAnsi="Times New Roman" w:cs="Times New Roman"/>
          <w:b/>
          <w:color w:val="1F497D" w:themeColor="text2"/>
          <w:w w:val="105"/>
        </w:rPr>
        <w:fldChar w:fldCharType="separate"/>
      </w:r>
      <w:proofErr w:type="gramStart"/>
      <w:r w:rsidR="003B4AB4" w:rsidRPr="00ED0A31">
        <w:rPr>
          <w:rFonts w:ascii="Times New Roman" w:hAnsi="Times New Roman" w:cs="Times New Roman"/>
          <w:b/>
          <w:bCs/>
          <w:color w:val="1F497D" w:themeColor="text2"/>
        </w:rPr>
        <w:t>A</w:t>
      </w:r>
      <w:proofErr w:type="gramEnd"/>
      <w:r w:rsidR="003B4AB4" w:rsidRPr="00ED0A31">
        <w:rPr>
          <w:rFonts w:ascii="Times New Roman" w:hAnsi="Times New Roman" w:cs="Times New Roman"/>
          <w:b/>
          <w:bCs/>
          <w:color w:val="1F497D" w:themeColor="text2"/>
        </w:rPr>
        <w:t xml:space="preserve"> PROJEKTEK NYOMON</w:t>
      </w:r>
      <w:r w:rsidR="006C4C39">
        <w:rPr>
          <w:rFonts w:ascii="Times New Roman" w:hAnsi="Times New Roman" w:cs="Times New Roman"/>
          <w:b/>
          <w:bCs/>
          <w:color w:val="1F497D" w:themeColor="text2"/>
        </w:rPr>
        <w:t xml:space="preserve"> </w:t>
      </w:r>
      <w:r w:rsidR="003B4AB4" w:rsidRPr="00ED0A31">
        <w:rPr>
          <w:rFonts w:ascii="Times New Roman" w:hAnsi="Times New Roman" w:cs="Times New Roman"/>
          <w:b/>
          <w:bCs/>
          <w:color w:val="1F497D" w:themeColor="text2"/>
        </w:rPr>
        <w:t>KÖVETÉSÉNEK FOLYAMATA, SZAKMAI JAVASLATOK BEÉPÍTÉSE A PROJEKTBE</w:t>
      </w:r>
      <w:r w:rsidR="007F1574" w:rsidRPr="00C4629A">
        <w:rPr>
          <w:rFonts w:ascii="Times New Roman" w:eastAsia="MS Mincho" w:hAnsi="Times New Roman" w:cs="Times New Roman"/>
          <w:b/>
          <w:color w:val="1F497D" w:themeColor="text2"/>
          <w:w w:val="105"/>
        </w:rPr>
        <w:fldChar w:fldCharType="end"/>
      </w:r>
      <w:r w:rsidR="00F20EB8" w:rsidRPr="00C4629A">
        <w:rPr>
          <w:rFonts w:ascii="Times New Roman" w:eastAsia="MS Mincho" w:hAnsi="Times New Roman" w:cs="Times New Roman"/>
          <w:b/>
          <w:i/>
          <w:color w:val="201F1F"/>
          <w:w w:val="105"/>
          <w:sz w:val="24"/>
          <w:szCs w:val="24"/>
        </w:rPr>
        <w:t xml:space="preserve"> </w:t>
      </w:r>
      <w:r w:rsidR="00D54283"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c. fejezetben</w:t>
      </w: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, valamint a</w:t>
      </w:r>
      <w:r w:rsidRPr="00C4629A">
        <w:rPr>
          <w:rFonts w:ascii="Times New Roman" w:eastAsia="MS Mincho" w:hAnsi="Times New Roman" w:cs="Times New Roman"/>
          <w:b/>
          <w:i/>
          <w:color w:val="201F1F"/>
          <w:w w:val="105"/>
          <w:sz w:val="24"/>
          <w:szCs w:val="24"/>
        </w:rPr>
        <w:t xml:space="preserve"> </w:t>
      </w:r>
      <w:r w:rsidR="007F1574" w:rsidRPr="00C4629A">
        <w:rPr>
          <w:rFonts w:ascii="Times New Roman" w:eastAsia="MS Mincho" w:hAnsi="Times New Roman" w:cs="Times New Roman"/>
          <w:b/>
          <w:i/>
          <w:color w:val="201F1F"/>
          <w:w w:val="105"/>
          <w:sz w:val="24"/>
          <w:szCs w:val="24"/>
        </w:rPr>
        <w:t>„</w:t>
      </w:r>
      <w:proofErr w:type="spellStart"/>
      <w:r w:rsidR="007F1574" w:rsidRPr="00C4629A">
        <w:rPr>
          <w:rFonts w:ascii="Times New Roman" w:eastAsia="MS Mincho" w:hAnsi="Times New Roman" w:cs="Times New Roman"/>
          <w:b/>
          <w:i/>
          <w:color w:val="1F497D" w:themeColor="text2"/>
          <w:w w:val="105"/>
        </w:rPr>
        <w:fldChar w:fldCharType="begin"/>
      </w:r>
      <w:r w:rsidR="007F1574" w:rsidRPr="00C4629A">
        <w:rPr>
          <w:rFonts w:ascii="Times New Roman" w:eastAsia="MS Mincho" w:hAnsi="Times New Roman" w:cs="Times New Roman"/>
          <w:b/>
          <w:i/>
          <w:color w:val="1F497D" w:themeColor="text2"/>
          <w:w w:val="105"/>
        </w:rPr>
        <w:instrText xml:space="preserve"> REF _Ref415836528 \h  \* MERGEFORMAT </w:instrText>
      </w:r>
      <w:r w:rsidR="007F1574" w:rsidRPr="00C4629A">
        <w:rPr>
          <w:rFonts w:ascii="Times New Roman" w:eastAsia="MS Mincho" w:hAnsi="Times New Roman" w:cs="Times New Roman"/>
          <w:b/>
          <w:i/>
          <w:color w:val="1F497D" w:themeColor="text2"/>
          <w:w w:val="105"/>
        </w:rPr>
      </w:r>
      <w:r w:rsidR="007F1574" w:rsidRPr="00C4629A">
        <w:rPr>
          <w:rFonts w:ascii="Times New Roman" w:eastAsia="MS Mincho" w:hAnsi="Times New Roman" w:cs="Times New Roman"/>
          <w:b/>
          <w:i/>
          <w:color w:val="1F497D" w:themeColor="text2"/>
          <w:w w:val="105"/>
        </w:rPr>
        <w:fldChar w:fldCharType="separate"/>
      </w:r>
      <w:r w:rsidR="003B4AB4" w:rsidRPr="00ED0A31">
        <w:rPr>
          <w:rFonts w:ascii="Times New Roman" w:hAnsi="Times New Roman" w:cs="Times New Roman"/>
          <w:b/>
          <w:color w:val="1F497D" w:themeColor="text2"/>
          <w:lang w:eastAsia="hu-HU"/>
        </w:rPr>
        <w:t>A</w:t>
      </w:r>
      <w:proofErr w:type="spellEnd"/>
      <w:r w:rsidR="003B4AB4" w:rsidRPr="00ED0A31">
        <w:rPr>
          <w:rFonts w:ascii="Times New Roman" w:hAnsi="Times New Roman" w:cs="Times New Roman"/>
          <w:b/>
          <w:color w:val="1F497D" w:themeColor="text2"/>
          <w:lang w:eastAsia="hu-HU"/>
        </w:rPr>
        <w:t xml:space="preserve"> </w:t>
      </w:r>
      <w:r w:rsidR="003B4AB4" w:rsidRPr="00ED0A31">
        <w:rPr>
          <w:rFonts w:ascii="Times New Roman" w:eastAsiaTheme="majorEastAsia" w:hAnsi="Times New Roman" w:cs="Times New Roman"/>
          <w:b/>
          <w:color w:val="1F497D" w:themeColor="text2"/>
        </w:rPr>
        <w:t>PROJEKT</w:t>
      </w:r>
      <w:r w:rsidR="003B4AB4" w:rsidRPr="00ED0A31">
        <w:rPr>
          <w:rFonts w:ascii="Times New Roman" w:hAnsi="Times New Roman" w:cs="Times New Roman"/>
          <w:b/>
          <w:color w:val="1F497D" w:themeColor="text2"/>
          <w:lang w:eastAsia="hu-HU"/>
        </w:rPr>
        <w:t xml:space="preserve"> PÉNZÜGYI MENEDZSMENTJE</w:t>
      </w:r>
      <w:r w:rsidR="007F1574" w:rsidRPr="00C4629A">
        <w:rPr>
          <w:rFonts w:ascii="Times New Roman" w:eastAsia="MS Mincho" w:hAnsi="Times New Roman" w:cs="Times New Roman"/>
          <w:b/>
          <w:i/>
          <w:color w:val="1F497D" w:themeColor="text2"/>
          <w:w w:val="105"/>
        </w:rPr>
        <w:fldChar w:fldCharType="end"/>
      </w:r>
      <w:r w:rsidR="007F1574" w:rsidRPr="00C4629A">
        <w:rPr>
          <w:rFonts w:ascii="Times New Roman" w:eastAsia="MS Mincho" w:hAnsi="Times New Roman" w:cs="Times New Roman"/>
          <w:b/>
          <w:i/>
          <w:color w:val="1F497D" w:themeColor="text2"/>
          <w:w w:val="105"/>
        </w:rPr>
        <w:t xml:space="preserve">” </w:t>
      </w:r>
      <w:r w:rsidR="00D54283" w:rsidRPr="00C4629A">
        <w:rPr>
          <w:rFonts w:ascii="Times New Roman" w:eastAsia="MS Mincho" w:hAnsi="Times New Roman" w:cs="Times New Roman"/>
          <w:w w:val="105"/>
          <w:sz w:val="24"/>
          <w:szCs w:val="24"/>
        </w:rPr>
        <w:t xml:space="preserve">c. fejezetben </w:t>
      </w:r>
      <w:r w:rsidRPr="00C4629A">
        <w:rPr>
          <w:rFonts w:ascii="Times New Roman" w:eastAsia="MS Mincho" w:hAnsi="Times New Roman" w:cs="Times New Roman"/>
          <w:w w:val="105"/>
          <w:sz w:val="24"/>
          <w:szCs w:val="24"/>
        </w:rPr>
        <w:t>található.</w:t>
      </w:r>
    </w:p>
    <w:p w:rsidR="00185237" w:rsidRPr="00C4629A" w:rsidRDefault="00D54283" w:rsidP="001344DC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A</w:t>
      </w:r>
      <w:r w:rsidR="00185237" w:rsidRPr="00C4629A">
        <w:rPr>
          <w:rFonts w:ascii="Times New Roman" w:eastAsia="MS Mincho" w:hAnsi="Times New Roman" w:cs="Times New Roman"/>
          <w:sz w:val="24"/>
          <w:szCs w:val="24"/>
        </w:rPr>
        <w:t xml:space="preserve"> projektmenedzsment körébe tartozó tevékenységek lehetséges dokumentáci</w:t>
      </w:r>
      <w:r w:rsidR="002626B9" w:rsidRPr="00C4629A">
        <w:rPr>
          <w:rFonts w:ascii="Times New Roman" w:eastAsia="MS Mincho" w:hAnsi="Times New Roman" w:cs="Times New Roman"/>
          <w:sz w:val="24"/>
          <w:szCs w:val="24"/>
        </w:rPr>
        <w:t xml:space="preserve">ója az </w:t>
      </w:r>
      <w:r w:rsidR="00F928BB" w:rsidRPr="00C4629A">
        <w:rPr>
          <w:rFonts w:ascii="Times New Roman" w:eastAsia="MS Mincho" w:hAnsi="Times New Roman" w:cs="Times New Roman"/>
          <w:b/>
          <w:color w:val="1F497D" w:themeColor="text2"/>
        </w:rPr>
        <w:fldChar w:fldCharType="begin"/>
      </w:r>
      <w:r w:rsidR="00F928BB" w:rsidRPr="00C4629A">
        <w:rPr>
          <w:rFonts w:ascii="Times New Roman" w:eastAsia="MS Mincho" w:hAnsi="Times New Roman" w:cs="Times New Roman"/>
          <w:b/>
          <w:color w:val="1F497D" w:themeColor="text2"/>
        </w:rPr>
        <w:instrText xml:space="preserve"> REF _Ref415836927 \h  \* MERGEFORMAT </w:instrText>
      </w:r>
      <w:r w:rsidR="00F928BB" w:rsidRPr="00C4629A">
        <w:rPr>
          <w:rFonts w:ascii="Times New Roman" w:eastAsia="MS Mincho" w:hAnsi="Times New Roman" w:cs="Times New Roman"/>
          <w:b/>
          <w:color w:val="1F497D" w:themeColor="text2"/>
        </w:rPr>
      </w:r>
      <w:r w:rsidR="00F928BB" w:rsidRPr="00C4629A">
        <w:rPr>
          <w:rFonts w:ascii="Times New Roman" w:eastAsia="MS Mincho" w:hAnsi="Times New Roman" w:cs="Times New Roman"/>
          <w:b/>
          <w:color w:val="1F497D" w:themeColor="text2"/>
        </w:rPr>
        <w:fldChar w:fldCharType="separate"/>
      </w:r>
      <w:r w:rsidR="003B4AB4" w:rsidRPr="00ED0A31">
        <w:rPr>
          <w:rFonts w:ascii="Times New Roman" w:eastAsia="Calibri" w:hAnsi="Times New Roman" w:cs="Times New Roman"/>
          <w:b/>
          <w:noProof/>
          <w:color w:val="1F497D" w:themeColor="text2"/>
          <w:lang w:eastAsia="hu-HU"/>
        </w:rPr>
        <w:t>I.</w:t>
      </w:r>
      <w:r w:rsidR="003B4AB4" w:rsidRPr="00ED0A31">
        <w:rPr>
          <w:rFonts w:ascii="Times New Roman" w:hAnsi="Times New Roman" w:cs="Times New Roman"/>
          <w:b/>
          <w:noProof/>
          <w:color w:val="1F497D" w:themeColor="text2"/>
          <w:lang w:eastAsia="hu-HU"/>
        </w:rPr>
        <w:t xml:space="preserve"> számú MELLÉKLET</w:t>
      </w:r>
      <w:r w:rsidR="00F928BB" w:rsidRPr="00C4629A">
        <w:rPr>
          <w:rFonts w:ascii="Times New Roman" w:eastAsia="MS Mincho" w:hAnsi="Times New Roman" w:cs="Times New Roman"/>
          <w:b/>
          <w:color w:val="1F497D" w:themeColor="text2"/>
        </w:rPr>
        <w:fldChar w:fldCharType="end"/>
      </w:r>
      <w:r w:rsidR="00F928BB" w:rsidRPr="00C4629A">
        <w:rPr>
          <w:rFonts w:ascii="Times New Roman" w:eastAsia="MS Mincho" w:hAnsi="Times New Roman" w:cs="Times New Roman"/>
          <w:b/>
          <w:color w:val="1F497D" w:themeColor="text2"/>
        </w:rPr>
        <w:t>BEN</w:t>
      </w:r>
      <w:r w:rsidR="002626B9" w:rsidRPr="00C4629A">
        <w:rPr>
          <w:rFonts w:ascii="Times New Roman" w:eastAsia="MS Mincho" w:hAnsi="Times New Roman" w:cs="Times New Roman"/>
          <w:sz w:val="24"/>
          <w:szCs w:val="24"/>
        </w:rPr>
        <w:t xml:space="preserve"> található</w:t>
      </w:r>
      <w:r w:rsidRPr="00C4629A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7E41F9" w:rsidRPr="00C4629A" w:rsidRDefault="007E41F9">
      <w:pPr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br w:type="page"/>
      </w:r>
    </w:p>
    <w:p w:rsidR="00343494" w:rsidRPr="00C4629A" w:rsidRDefault="00343494" w:rsidP="001344DC">
      <w:pPr>
        <w:pStyle w:val="Cmsor1"/>
        <w:rPr>
          <w:rFonts w:ascii="Times New Roman" w:eastAsia="Times New Roman" w:hAnsi="Times New Roman" w:cs="Times New Roman"/>
        </w:rPr>
      </w:pPr>
      <w:bookmarkStart w:id="284" w:name="_Toc415834322"/>
      <w:bookmarkStart w:id="285" w:name="_Toc415834689"/>
      <w:bookmarkStart w:id="286" w:name="_Ref415835283"/>
      <w:bookmarkStart w:id="287" w:name="_Ref416166570"/>
      <w:bookmarkStart w:id="288" w:name="_Toc433873968"/>
      <w:bookmarkEnd w:id="284"/>
      <w:bookmarkEnd w:id="285"/>
      <w:r w:rsidRPr="00C4629A">
        <w:rPr>
          <w:rFonts w:ascii="Times New Roman" w:hAnsi="Times New Roman" w:cs="Times New Roman"/>
        </w:rPr>
        <w:lastRenderedPageBreak/>
        <w:t>V</w:t>
      </w:r>
      <w:r w:rsidR="000C007E" w:rsidRPr="00C4629A">
        <w:rPr>
          <w:rFonts w:ascii="Times New Roman" w:hAnsi="Times New Roman" w:cs="Times New Roman"/>
        </w:rPr>
        <w:t>ÁLTOZÁSOK</w:t>
      </w:r>
      <w:r w:rsidRPr="00C4629A">
        <w:rPr>
          <w:rFonts w:ascii="Times New Roman" w:eastAsia="Times New Roman" w:hAnsi="Times New Roman" w:cs="Times New Roman"/>
        </w:rPr>
        <w:t>,</w:t>
      </w:r>
      <w:r w:rsidR="000C007E" w:rsidRPr="00C4629A">
        <w:rPr>
          <w:rFonts w:ascii="Times New Roman" w:eastAsia="Times New Roman" w:hAnsi="Times New Roman" w:cs="Times New Roman"/>
        </w:rPr>
        <w:t xml:space="preserve"> MÓDOSÍTÁSOK</w:t>
      </w:r>
      <w:r w:rsidRPr="00C4629A">
        <w:rPr>
          <w:rFonts w:ascii="Times New Roman" w:eastAsia="Times New Roman" w:hAnsi="Times New Roman" w:cs="Times New Roman"/>
        </w:rPr>
        <w:t xml:space="preserve"> </w:t>
      </w:r>
      <w:proofErr w:type="gramStart"/>
      <w:r w:rsidR="000C007E" w:rsidRPr="00C4629A">
        <w:rPr>
          <w:rFonts w:ascii="Times New Roman" w:eastAsia="Times New Roman" w:hAnsi="Times New Roman" w:cs="Times New Roman"/>
        </w:rPr>
        <w:t>A</w:t>
      </w:r>
      <w:proofErr w:type="gramEnd"/>
      <w:r w:rsidRPr="00C4629A">
        <w:rPr>
          <w:rFonts w:ascii="Times New Roman" w:eastAsia="Times New Roman" w:hAnsi="Times New Roman" w:cs="Times New Roman"/>
        </w:rPr>
        <w:t xml:space="preserve"> </w:t>
      </w:r>
      <w:r w:rsidR="000C007E" w:rsidRPr="00C4629A">
        <w:rPr>
          <w:rFonts w:ascii="Times New Roman" w:eastAsia="Times New Roman" w:hAnsi="Times New Roman" w:cs="Times New Roman"/>
        </w:rPr>
        <w:t>PROJEKT</w:t>
      </w:r>
      <w:r w:rsidRPr="00C4629A">
        <w:rPr>
          <w:rFonts w:ascii="Times New Roman" w:eastAsia="Times New Roman" w:hAnsi="Times New Roman" w:cs="Times New Roman"/>
        </w:rPr>
        <w:t xml:space="preserve"> </w:t>
      </w:r>
      <w:r w:rsidR="000C007E" w:rsidRPr="00C4629A">
        <w:rPr>
          <w:rFonts w:ascii="Times New Roman" w:eastAsia="Times New Roman" w:hAnsi="Times New Roman" w:cs="Times New Roman"/>
        </w:rPr>
        <w:t>MEGVALÓSÍTÁSA</w:t>
      </w:r>
      <w:r w:rsidRPr="00C4629A">
        <w:rPr>
          <w:rFonts w:ascii="Times New Roman" w:eastAsia="Times New Roman" w:hAnsi="Times New Roman" w:cs="Times New Roman"/>
        </w:rPr>
        <w:t xml:space="preserve"> </w:t>
      </w:r>
      <w:r w:rsidR="000C007E" w:rsidRPr="00C4629A">
        <w:rPr>
          <w:rFonts w:ascii="Times New Roman" w:eastAsia="Times New Roman" w:hAnsi="Times New Roman" w:cs="Times New Roman"/>
        </w:rPr>
        <w:t>SORÁN</w:t>
      </w:r>
      <w:bookmarkEnd w:id="286"/>
      <w:bookmarkEnd w:id="287"/>
      <w:bookmarkEnd w:id="288"/>
    </w:p>
    <w:p w:rsidR="00085146" w:rsidRPr="00C4629A" w:rsidRDefault="00085146" w:rsidP="001344D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</w:p>
    <w:p w:rsidR="00343494" w:rsidRPr="00C4629A" w:rsidRDefault="00343494" w:rsidP="00314B74">
      <w:pPr>
        <w:pStyle w:val="Cmsor2"/>
        <w:numPr>
          <w:ilvl w:val="1"/>
          <w:numId w:val="30"/>
        </w:numPr>
        <w:rPr>
          <w:rFonts w:ascii="Times New Roman" w:eastAsia="MS Mincho" w:hAnsi="Times New Roman" w:cs="Times New Roman"/>
        </w:rPr>
      </w:pPr>
      <w:bookmarkStart w:id="289" w:name="_Toc433873969"/>
      <w:r w:rsidRPr="00C4629A">
        <w:rPr>
          <w:rFonts w:ascii="Times New Roman" w:eastAsia="MS Mincho" w:hAnsi="Times New Roman" w:cs="Times New Roman"/>
        </w:rPr>
        <w:t>Bevezetés</w:t>
      </w:r>
      <w:bookmarkEnd w:id="289"/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A projektek megvalósítása során felmerülhetnek olyan előre nem látható körülmények, amelyek</w:t>
      </w:r>
      <w:r w:rsidRPr="00C4629A">
        <w:rPr>
          <w:rFonts w:ascii="Times New Roman" w:eastAsia="MS Mincho" w:hAnsi="Times New Roman" w:cs="Times New Roman"/>
          <w:spacing w:val="32"/>
          <w:sz w:val="24"/>
          <w:szCs w:val="24"/>
        </w:rPr>
        <w:t xml:space="preserve"> 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a </w:t>
      </w:r>
      <w:proofErr w:type="gramStart"/>
      <w:r w:rsidRPr="00C4629A">
        <w:rPr>
          <w:rFonts w:ascii="Times New Roman" w:eastAsia="MS Mincho" w:hAnsi="Times New Roman" w:cs="Times New Roman"/>
          <w:sz w:val="24"/>
          <w:szCs w:val="24"/>
        </w:rPr>
        <w:t>projekt szerződésben</w:t>
      </w:r>
      <w:proofErr w:type="gramEnd"/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rögzített adatainak, feltételeinek, tervezetének változását vonják maguk után.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Törekedjenek arra, hogy a lehető legkevesebb változtatásra legyen szükség a projekt futamideje alatt. Tudniuk kell, hogy a projektmegvalósítás vagy a </w:t>
      </w:r>
      <w:r w:rsidRPr="00C4629A">
        <w:rPr>
          <w:rFonts w:ascii="Times New Roman" w:eastAsia="MS Mincho" w:hAnsi="Times New Roman" w:cs="Times New Roman"/>
          <w:b/>
          <w:color w:val="201F1F"/>
          <w:w w:val="105"/>
          <w:sz w:val="24"/>
          <w:szCs w:val="24"/>
        </w:rPr>
        <w:t>partnerség bármely változtatása nem befolyásolhatja lényegesen a projekt minőségét, megvalósíthatóságát, vagy a projekt céljait</w:t>
      </w: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, és </w:t>
      </w:r>
      <w:r w:rsidRPr="00C4629A">
        <w:rPr>
          <w:rFonts w:ascii="Times New Roman" w:eastAsia="MS Mincho" w:hAnsi="Times New Roman" w:cs="Times New Roman"/>
          <w:b/>
          <w:color w:val="201F1F"/>
          <w:w w:val="105"/>
          <w:sz w:val="24"/>
          <w:szCs w:val="24"/>
        </w:rPr>
        <w:t>minden módosításnak összhangban kell lenni a támogatási szerződésben és mellékleteiben foglalt jogi szabályokkal.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  <w:u w:val="single"/>
        </w:rPr>
        <w:t>Módosítás:</w:t>
      </w: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 olyan jogi cselekmény, amely a támogatási szerződésben foglalt részletek megváltoztatására irányulnak. </w:t>
      </w:r>
      <w:r w:rsidRPr="00C4629A">
        <w:rPr>
          <w:rFonts w:ascii="Times New Roman" w:eastAsia="MS Mincho" w:hAnsi="Times New Roman" w:cs="Times New Roman"/>
          <w:sz w:val="24"/>
          <w:szCs w:val="24"/>
        </w:rPr>
        <w:t>E változások egy része formai-technikai jellegű, másik része a projekt tartalmi vonatkozásaira irányul.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Az alábbi táblázatban foglaltuk össze a lehetséges eseteket.</w:t>
      </w:r>
    </w:p>
    <w:p w:rsidR="00343494" w:rsidRPr="00C4629A" w:rsidRDefault="00343494" w:rsidP="00343494">
      <w:pPr>
        <w:spacing w:before="4"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tbl>
      <w:tblPr>
        <w:tblW w:w="8838" w:type="dxa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5"/>
        <w:gridCol w:w="2126"/>
        <w:gridCol w:w="2127"/>
      </w:tblGrid>
      <w:tr w:rsidR="00343494" w:rsidRPr="00C4629A" w:rsidTr="00343494">
        <w:trPr>
          <w:trHeight w:hRule="exact" w:val="885"/>
        </w:trPr>
        <w:tc>
          <w:tcPr>
            <w:tcW w:w="4585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4629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Változások tartalma</w:t>
            </w:r>
          </w:p>
        </w:tc>
        <w:tc>
          <w:tcPr>
            <w:tcW w:w="2126" w:type="dxa"/>
            <w:shd w:val="clear" w:color="auto" w:fill="auto"/>
          </w:tcPr>
          <w:p w:rsidR="00343494" w:rsidRPr="00C4629A" w:rsidRDefault="00343494" w:rsidP="003434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4629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Formai</w:t>
            </w:r>
            <w:r w:rsidR="004524C7" w:rsidRPr="00C4629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C4629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-</w:t>
            </w:r>
            <w:r w:rsidR="004524C7" w:rsidRPr="00C4629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C4629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technikai változások</w:t>
            </w:r>
          </w:p>
        </w:tc>
        <w:tc>
          <w:tcPr>
            <w:tcW w:w="2127" w:type="dxa"/>
            <w:shd w:val="clear" w:color="auto" w:fill="auto"/>
          </w:tcPr>
          <w:p w:rsidR="00343494" w:rsidRPr="00C4629A" w:rsidRDefault="00343494" w:rsidP="003434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4629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 projekt tartalmát érintő lényeges változások</w:t>
            </w:r>
          </w:p>
        </w:tc>
      </w:tr>
      <w:tr w:rsidR="00343494" w:rsidRPr="00C4629A" w:rsidTr="00343494">
        <w:trPr>
          <w:trHeight w:hRule="exact" w:val="1404"/>
        </w:trPr>
        <w:tc>
          <w:tcPr>
            <w:tcW w:w="4585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after="0" w:line="220" w:lineRule="exact"/>
              <w:ind w:left="9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>Kedvezményezett szervezet adatainak változása:</w:t>
            </w:r>
          </w:p>
          <w:p w:rsidR="00343494" w:rsidRPr="00C4629A" w:rsidRDefault="00343494" w:rsidP="0042618C">
            <w:pPr>
              <w:widowControl w:val="0"/>
              <w:numPr>
                <w:ilvl w:val="0"/>
                <w:numId w:val="9"/>
              </w:numPr>
              <w:spacing w:after="0" w:line="220" w:lineRule="exact"/>
              <w:ind w:left="47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>jogi státusz</w:t>
            </w:r>
          </w:p>
          <w:p w:rsidR="00343494" w:rsidRPr="00C4629A" w:rsidRDefault="00343494" w:rsidP="0042618C">
            <w:pPr>
              <w:widowControl w:val="0"/>
              <w:numPr>
                <w:ilvl w:val="0"/>
                <w:numId w:val="9"/>
              </w:numPr>
              <w:spacing w:after="0" w:line="220" w:lineRule="exact"/>
              <w:ind w:left="47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>szervezet neve</w:t>
            </w:r>
          </w:p>
          <w:p w:rsidR="00343494" w:rsidRPr="00C4629A" w:rsidRDefault="00343494" w:rsidP="0042618C">
            <w:pPr>
              <w:widowControl w:val="0"/>
              <w:numPr>
                <w:ilvl w:val="0"/>
                <w:numId w:val="9"/>
              </w:numPr>
              <w:spacing w:after="0" w:line="220" w:lineRule="exact"/>
              <w:ind w:left="47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>szervezet címe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after="0" w:line="279" w:lineRule="exact"/>
              <w:ind w:left="4"/>
              <w:jc w:val="center"/>
              <w:rPr>
                <w:rFonts w:ascii="Times New Roman" w:eastAsia="Arial Unicode MS" w:hAnsi="Times New Roman" w:cs="Times New Roman"/>
                <w:w w:val="101"/>
                <w:sz w:val="24"/>
                <w:szCs w:val="24"/>
              </w:rPr>
            </w:pPr>
            <w:r w:rsidRPr="00C4629A">
              <w:rPr>
                <w:rFonts w:ascii="MS Mincho" w:eastAsia="MS Mincho" w:hAnsi="MS Mincho" w:cs="MS Mincho" w:hint="eastAsia"/>
                <w:w w:val="101"/>
                <w:sz w:val="24"/>
                <w:szCs w:val="24"/>
              </w:rPr>
              <w:t>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3494" w:rsidRPr="00C4629A" w:rsidRDefault="00343494" w:rsidP="003434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343494" w:rsidRPr="00C4629A" w:rsidTr="00343494">
        <w:trPr>
          <w:trHeight w:hRule="exact" w:val="522"/>
        </w:trPr>
        <w:tc>
          <w:tcPr>
            <w:tcW w:w="4585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after="0" w:line="220" w:lineRule="exact"/>
              <w:ind w:left="9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Kontakt </w:t>
            </w:r>
            <w:r w:rsidR="007D7BF3"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>személy</w:t>
            </w:r>
            <w:proofErr w:type="gramEnd"/>
            <w:r w:rsidR="007D7BF3"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ill. adatai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after="0" w:line="279" w:lineRule="exact"/>
              <w:ind w:left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629A">
              <w:rPr>
                <w:rFonts w:ascii="MS Mincho" w:eastAsia="MS Mincho" w:hAnsi="MS Mincho" w:cs="MS Mincho" w:hint="eastAsia"/>
                <w:w w:val="101"/>
                <w:sz w:val="24"/>
                <w:szCs w:val="24"/>
              </w:rPr>
              <w:t>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3494" w:rsidRPr="00C4629A" w:rsidRDefault="00343494" w:rsidP="003434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343494" w:rsidRPr="00C4629A" w:rsidTr="00343494">
        <w:trPr>
          <w:trHeight w:hRule="exact" w:val="389"/>
        </w:trPr>
        <w:tc>
          <w:tcPr>
            <w:tcW w:w="4585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before="10" w:after="0" w:line="240" w:lineRule="auto"/>
              <w:ind w:left="9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Aláírásra jogosult </w:t>
            </w:r>
            <w:r w:rsidR="007D7BF3"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>személy,</w:t>
            </w:r>
            <w:r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ill. adatai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after="0" w:line="252" w:lineRule="exact"/>
              <w:ind w:left="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629A">
              <w:rPr>
                <w:rFonts w:ascii="MS Mincho" w:eastAsia="MS Mincho" w:hAnsi="MS Mincho" w:cs="MS Mincho" w:hint="eastAsia"/>
                <w:w w:val="101"/>
                <w:sz w:val="24"/>
                <w:szCs w:val="24"/>
              </w:rPr>
              <w:t>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3494" w:rsidRPr="00C4629A" w:rsidRDefault="00343494" w:rsidP="003434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343494" w:rsidRPr="00C4629A" w:rsidTr="00343494">
        <w:trPr>
          <w:trHeight w:hRule="exact" w:val="423"/>
        </w:trPr>
        <w:tc>
          <w:tcPr>
            <w:tcW w:w="4585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before="10" w:after="0" w:line="240" w:lineRule="auto"/>
              <w:ind w:left="9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>Banki adatok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after="0" w:line="252" w:lineRule="exact"/>
              <w:ind w:left="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43494" w:rsidRPr="00C4629A" w:rsidRDefault="00343494" w:rsidP="003434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4629A">
              <w:rPr>
                <w:rFonts w:ascii="MS Mincho" w:eastAsia="MS Mincho" w:hAnsi="MS Mincho" w:cs="MS Mincho" w:hint="eastAsia"/>
                <w:w w:val="101"/>
                <w:sz w:val="24"/>
                <w:szCs w:val="24"/>
              </w:rPr>
              <w:t>✓</w:t>
            </w:r>
          </w:p>
        </w:tc>
      </w:tr>
      <w:tr w:rsidR="00343494" w:rsidRPr="00C4629A" w:rsidTr="00343494">
        <w:trPr>
          <w:trHeight w:hRule="exact" w:val="429"/>
        </w:trPr>
        <w:tc>
          <w:tcPr>
            <w:tcW w:w="4585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before="10" w:after="0" w:line="240" w:lineRule="auto"/>
              <w:ind w:left="9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>Partnerség felépítését érintő változások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494" w:rsidRPr="00C4629A" w:rsidRDefault="00343494" w:rsidP="003434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after="0" w:line="252" w:lineRule="exact"/>
              <w:ind w:left="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629A">
              <w:rPr>
                <w:rFonts w:ascii="MS Mincho" w:eastAsia="MS Mincho" w:hAnsi="MS Mincho" w:cs="MS Mincho" w:hint="eastAsia"/>
                <w:w w:val="101"/>
                <w:sz w:val="24"/>
                <w:szCs w:val="24"/>
              </w:rPr>
              <w:t>✓</w:t>
            </w:r>
          </w:p>
        </w:tc>
      </w:tr>
      <w:tr w:rsidR="00343494" w:rsidRPr="00C4629A" w:rsidTr="00343494">
        <w:trPr>
          <w:trHeight w:hRule="exact" w:val="421"/>
        </w:trPr>
        <w:tc>
          <w:tcPr>
            <w:tcW w:w="4585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before="10" w:after="0" w:line="240" w:lineRule="auto"/>
              <w:ind w:left="9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>A projekt tevékenységei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494" w:rsidRPr="00C4629A" w:rsidRDefault="00343494" w:rsidP="003434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after="0" w:line="252" w:lineRule="exact"/>
              <w:ind w:left="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629A">
              <w:rPr>
                <w:rFonts w:ascii="MS Mincho" w:eastAsia="MS Mincho" w:hAnsi="MS Mincho" w:cs="MS Mincho" w:hint="eastAsia"/>
                <w:w w:val="101"/>
                <w:sz w:val="24"/>
                <w:szCs w:val="24"/>
              </w:rPr>
              <w:t>✓</w:t>
            </w:r>
          </w:p>
        </w:tc>
      </w:tr>
      <w:tr w:rsidR="00343494" w:rsidRPr="00C4629A" w:rsidTr="00343494">
        <w:trPr>
          <w:trHeight w:hRule="exact" w:val="645"/>
        </w:trPr>
        <w:tc>
          <w:tcPr>
            <w:tcW w:w="4585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before="11" w:after="0" w:line="240" w:lineRule="auto"/>
              <w:ind w:left="9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Projekt futamideje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494" w:rsidRPr="00C4629A" w:rsidRDefault="00343494" w:rsidP="003434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after="0" w:line="253" w:lineRule="exact"/>
              <w:ind w:left="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629A">
              <w:rPr>
                <w:rFonts w:ascii="MS Mincho" w:eastAsia="MS Mincho" w:hAnsi="MS Mincho" w:cs="MS Mincho" w:hint="eastAsia"/>
                <w:w w:val="101"/>
                <w:sz w:val="24"/>
                <w:szCs w:val="24"/>
              </w:rPr>
              <w:t>✓</w:t>
            </w:r>
          </w:p>
        </w:tc>
      </w:tr>
      <w:tr w:rsidR="00343494" w:rsidRPr="00C4629A" w:rsidTr="00343494">
        <w:trPr>
          <w:trHeight w:hRule="exact" w:val="498"/>
        </w:trPr>
        <w:tc>
          <w:tcPr>
            <w:tcW w:w="4585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before="10" w:after="0" w:line="240" w:lineRule="auto"/>
              <w:ind w:left="9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>Beszámolók ütemezése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494" w:rsidRPr="00C4629A" w:rsidRDefault="00343494" w:rsidP="003434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after="0" w:line="252" w:lineRule="exact"/>
              <w:ind w:left="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629A">
              <w:rPr>
                <w:rFonts w:ascii="MS Mincho" w:eastAsia="MS Mincho" w:hAnsi="MS Mincho" w:cs="MS Mincho" w:hint="eastAsia"/>
                <w:w w:val="101"/>
                <w:sz w:val="24"/>
                <w:szCs w:val="24"/>
              </w:rPr>
              <w:t>✓</w:t>
            </w:r>
          </w:p>
        </w:tc>
      </w:tr>
      <w:tr w:rsidR="00343494" w:rsidRPr="00C4629A" w:rsidTr="00343494">
        <w:trPr>
          <w:trHeight w:hRule="exact" w:val="917"/>
        </w:trPr>
        <w:tc>
          <w:tcPr>
            <w:tcW w:w="4585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before="10" w:after="0" w:line="240" w:lineRule="auto"/>
              <w:ind w:left="98" w:right="14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>Pénzügyi változások (melyek meghaladják a szerződés</w:t>
            </w:r>
            <w:r w:rsidRPr="00C4629A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I. rész </w:t>
            </w:r>
            <w:r w:rsidRPr="00C4629A">
              <w:rPr>
                <w:rFonts w:ascii="Times New Roman" w:eastAsia="Cambria" w:hAnsi="Times New Roman" w:cs="Times New Roman"/>
              </w:rPr>
              <w:t xml:space="preserve">I.3.2 </w:t>
            </w:r>
            <w:r w:rsidRPr="00C4629A">
              <w:rPr>
                <w:rFonts w:ascii="Times New Roman" w:eastAsia="Cambria" w:hAnsi="Times New Roman" w:cs="Times New Roman"/>
                <w:sz w:val="24"/>
                <w:szCs w:val="24"/>
              </w:rPr>
              <w:t>pontjában részletezett lehetőségeket)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494" w:rsidRPr="00C4629A" w:rsidRDefault="00343494" w:rsidP="003434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43494" w:rsidRPr="00C4629A" w:rsidRDefault="00343494" w:rsidP="00343494">
            <w:pPr>
              <w:widowControl w:val="0"/>
              <w:spacing w:after="0" w:line="252" w:lineRule="exact"/>
              <w:ind w:left="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629A">
              <w:rPr>
                <w:rFonts w:ascii="MS Mincho" w:eastAsia="MS Mincho" w:hAnsi="MS Mincho" w:cs="MS Mincho" w:hint="eastAsia"/>
                <w:w w:val="101"/>
                <w:sz w:val="24"/>
                <w:szCs w:val="24"/>
              </w:rPr>
              <w:t>✓</w:t>
            </w:r>
          </w:p>
        </w:tc>
      </w:tr>
    </w:tbl>
    <w:p w:rsidR="00343494" w:rsidRPr="00404AE4" w:rsidRDefault="00343494" w:rsidP="00343494">
      <w:pPr>
        <w:spacing w:after="0" w:line="240" w:lineRule="auto"/>
        <w:jc w:val="center"/>
        <w:rPr>
          <w:rFonts w:ascii="Times New Roman" w:eastAsia="MS Mincho" w:hAnsi="Times New Roman" w:cs="Times New Roman"/>
          <w:i/>
          <w:color w:val="201F1F"/>
          <w:w w:val="105"/>
          <w:sz w:val="20"/>
          <w:szCs w:val="20"/>
        </w:rPr>
      </w:pPr>
      <w:r w:rsidRPr="00404AE4">
        <w:rPr>
          <w:rFonts w:ascii="Times New Roman" w:eastAsia="MS Mincho" w:hAnsi="Times New Roman" w:cs="Times New Roman"/>
          <w:i/>
          <w:sz w:val="20"/>
          <w:szCs w:val="20"/>
        </w:rPr>
        <w:t>1. sz. táblázat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A szerződésmódosítást a kedvezményezettek nevében a koordinátor, vagy különleges esetekben </w:t>
      </w:r>
      <w:proofErr w:type="gramStart"/>
      <w:r w:rsidRPr="00C4629A">
        <w:rPr>
          <w:rFonts w:ascii="Times New Roman" w:eastAsia="MS Mincho" w:hAnsi="Times New Roman" w:cs="Times New Roman"/>
          <w:sz w:val="24"/>
          <w:szCs w:val="24"/>
        </w:rPr>
        <w:t>a</w:t>
      </w:r>
      <w:r w:rsidR="00D748DE">
        <w:rPr>
          <w:rFonts w:ascii="Times New Roman" w:eastAsia="MS Mincho" w:hAnsi="Times New Roman" w:cs="Times New Roman"/>
          <w:sz w:val="24"/>
          <w:szCs w:val="24"/>
        </w:rPr>
        <w:t>z</w:t>
      </w:r>
      <w:proofErr w:type="gramEnd"/>
      <w:r w:rsidR="0078612F" w:rsidRPr="00C4629A">
        <w:rPr>
          <w:rFonts w:ascii="Times New Roman" w:eastAsia="MS Mincho" w:hAnsi="Times New Roman" w:cs="Times New Roman"/>
          <w:sz w:val="24"/>
          <w:szCs w:val="24"/>
        </w:rPr>
        <w:t xml:space="preserve"> NI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is kezdeményezheti. A következőkben a koordinátor által kezdeményezett módosítások részleteit mutatjuk be.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</w:p>
    <w:p w:rsidR="00343494" w:rsidRPr="00C4629A" w:rsidRDefault="00343494" w:rsidP="00314B74">
      <w:pPr>
        <w:pStyle w:val="Cmsor2"/>
        <w:numPr>
          <w:ilvl w:val="1"/>
          <w:numId w:val="31"/>
        </w:numPr>
        <w:rPr>
          <w:rFonts w:ascii="Times New Roman" w:eastAsia="MS Mincho" w:hAnsi="Times New Roman" w:cs="Times New Roman"/>
        </w:rPr>
      </w:pPr>
      <w:bookmarkStart w:id="290" w:name="_Ref416166548"/>
      <w:bookmarkStart w:id="291" w:name="_Ref416166554"/>
      <w:bookmarkStart w:id="292" w:name="_Ref416166561"/>
      <w:bookmarkStart w:id="293" w:name="_Toc433873970"/>
      <w:r w:rsidRPr="00C4629A">
        <w:rPr>
          <w:rFonts w:ascii="Times New Roman" w:eastAsia="MS Mincho" w:hAnsi="Times New Roman" w:cs="Times New Roman"/>
        </w:rPr>
        <w:lastRenderedPageBreak/>
        <w:t>A szerződésmódosítás feltételei</w:t>
      </w:r>
      <w:bookmarkEnd w:id="290"/>
      <w:bookmarkEnd w:id="291"/>
      <w:bookmarkEnd w:id="292"/>
      <w:bookmarkEnd w:id="293"/>
    </w:p>
    <w:p w:rsidR="00343494" w:rsidRPr="00C4629A" w:rsidRDefault="00343494" w:rsidP="0042618C">
      <w:pPr>
        <w:numPr>
          <w:ilvl w:val="0"/>
          <w:numId w:val="9"/>
        </w:numPr>
        <w:spacing w:after="0" w:line="240" w:lineRule="auto"/>
        <w:ind w:left="567" w:hanging="218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módosítást írásban kedvezményezettek nevében a partnerség koordinátora nyújtja be: aláírója a koordinátor szervezet jogi képviselője;</w:t>
      </w:r>
    </w:p>
    <w:p w:rsidR="00343494" w:rsidRPr="00C4629A" w:rsidRDefault="00343494" w:rsidP="0042618C">
      <w:pPr>
        <w:numPr>
          <w:ilvl w:val="0"/>
          <w:numId w:val="9"/>
        </w:numPr>
        <w:spacing w:after="0" w:line="240" w:lineRule="auto"/>
        <w:ind w:left="567" w:hanging="218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a kérelem formája hivatalos levél, vagy a </w:t>
      </w:r>
      <w:r w:rsidRPr="00EE07B7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szerződésmódosítás</w:t>
      </w: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 </w:t>
      </w:r>
      <w:hyperlink r:id="rId24" w:history="1">
        <w:r w:rsidRPr="006C4C39">
          <w:rPr>
            <w:rStyle w:val="Hiperhivatkozs"/>
            <w:rFonts w:ascii="Times New Roman" w:eastAsia="MS Mincho" w:hAnsi="Times New Roman" w:cs="Times New Roman"/>
            <w:w w:val="105"/>
            <w:sz w:val="24"/>
            <w:szCs w:val="24"/>
          </w:rPr>
          <w:t>formanyomtatványa</w:t>
        </w:r>
      </w:hyperlink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;</w:t>
      </w:r>
    </w:p>
    <w:p w:rsidR="00343494" w:rsidRPr="00C4629A" w:rsidRDefault="00343494" w:rsidP="0042618C">
      <w:pPr>
        <w:numPr>
          <w:ilvl w:val="0"/>
          <w:numId w:val="9"/>
        </w:numPr>
        <w:spacing w:after="0" w:line="240" w:lineRule="auto"/>
        <w:ind w:left="567" w:hanging="218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C4629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tervezett változásokat alaposan meg kell indokolni.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343494" w:rsidRPr="00C4629A" w:rsidRDefault="00343494" w:rsidP="00314B74">
      <w:pPr>
        <w:pStyle w:val="Cmsor2"/>
        <w:numPr>
          <w:ilvl w:val="1"/>
          <w:numId w:val="31"/>
        </w:numPr>
        <w:rPr>
          <w:rFonts w:ascii="Times New Roman" w:eastAsia="MS Mincho" w:hAnsi="Times New Roman" w:cs="Times New Roman"/>
        </w:rPr>
      </w:pPr>
      <w:bookmarkStart w:id="294" w:name="_Toc433873971"/>
      <w:r w:rsidRPr="00C4629A">
        <w:rPr>
          <w:rFonts w:ascii="Times New Roman" w:eastAsia="MS Mincho" w:hAnsi="Times New Roman" w:cs="Times New Roman"/>
        </w:rPr>
        <w:t>A szerződésmódosítás folyamata</w:t>
      </w:r>
      <w:bookmarkEnd w:id="294"/>
    </w:p>
    <w:p w:rsidR="00343494" w:rsidRPr="00C4629A" w:rsidRDefault="00343494" w:rsidP="00343494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A támogatási feltételek bármilyen módosítása írásbeli kiegészítő megállapodás formájában történhet meg, amint azt a szerződés is tartalmazza (II. Rész Általános feltételek II.11 cikk). Éppen ezért </w:t>
      </w:r>
      <w:r w:rsidRPr="00C4629A">
        <w:rPr>
          <w:rFonts w:ascii="Times New Roman" w:eastAsia="MS Mincho" w:hAnsi="Times New Roman" w:cs="Times New Roman"/>
          <w:b/>
          <w:bCs/>
          <w:sz w:val="24"/>
          <w:szCs w:val="24"/>
        </w:rPr>
        <w:t>a szerződésre és annak módosítására vonatkozó semmilyen szóbeli megállapodás nem tekinthető érvényesnek.</w:t>
      </w:r>
    </w:p>
    <w:p w:rsidR="00343494" w:rsidRPr="00C4629A" w:rsidRDefault="00343494" w:rsidP="0034349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A koordinátor által kezdeményezett szerződésmódosítás esetén </w:t>
      </w:r>
      <w:proofErr w:type="gramStart"/>
      <w:r w:rsidRPr="00C462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8775E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NI minden esetben megvizsgálja, elfogadható-e a módosítás, és írásban tájékoztatja a kedvezményezett döntéséről, valamint arról, szükséges-e szerződésmódosítás. </w:t>
      </w:r>
      <w:proofErr w:type="gramStart"/>
      <w:r w:rsidRPr="00C462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9A10EF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Pr="00C4629A">
        <w:rPr>
          <w:rFonts w:ascii="Times New Roman" w:eastAsia="Times New Roman" w:hAnsi="Times New Roman" w:cs="Times New Roman"/>
          <w:sz w:val="24"/>
          <w:szCs w:val="24"/>
        </w:rPr>
        <w:t xml:space="preserve"> NI fenntartja magának a jogot, hogy elutasítsa a nem kellően indokolt módosítási kérelmet.</w:t>
      </w:r>
    </w:p>
    <w:p w:rsidR="00343494" w:rsidRPr="00C4629A" w:rsidRDefault="00343494" w:rsidP="0034349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GB"/>
        </w:rPr>
      </w:pPr>
      <w:r w:rsidRPr="00C4629A">
        <w:rPr>
          <w:rFonts w:ascii="Times New Roman" w:eastAsia="MS Mincho" w:hAnsi="Times New Roman" w:cs="Times New Roman"/>
          <w:b/>
          <w:bCs/>
          <w:sz w:val="24"/>
          <w:szCs w:val="24"/>
          <w:lang w:eastAsia="en-GB"/>
        </w:rPr>
        <w:t xml:space="preserve">A módosítási kérelmet a tervezett változások jóváhagyására </w:t>
      </w:r>
      <w:r w:rsidRPr="00C4629A">
        <w:rPr>
          <w:rFonts w:ascii="Times New Roman" w:eastAsia="MS Mincho" w:hAnsi="Times New Roman" w:cs="Times New Roman"/>
          <w:b/>
          <w:bCs/>
          <w:spacing w:val="-2"/>
          <w:sz w:val="24"/>
          <w:szCs w:val="24"/>
        </w:rPr>
        <w:t xml:space="preserve">megelőzőleg, </w:t>
      </w:r>
      <w:r w:rsidRPr="00C4629A">
        <w:rPr>
          <w:rFonts w:ascii="Times New Roman" w:eastAsia="MS Mincho" w:hAnsi="Times New Roman" w:cs="Times New Roman"/>
          <w:bCs/>
          <w:spacing w:val="-2"/>
          <w:sz w:val="24"/>
          <w:szCs w:val="24"/>
        </w:rPr>
        <w:t>jóval azok hatályba lépése előtt meg</w:t>
      </w:r>
      <w:r w:rsidRPr="00C4629A">
        <w:rPr>
          <w:rFonts w:ascii="Times New Roman" w:eastAsia="MS Mincho" w:hAnsi="Times New Roman" w:cs="Times New Roman"/>
          <w:b/>
          <w:bCs/>
          <w:spacing w:val="-2"/>
          <w:sz w:val="24"/>
          <w:szCs w:val="24"/>
        </w:rPr>
        <w:t xml:space="preserve"> kell küldeni a Nemzeti Irodának, de minden esetben legalább egy hónappal</w:t>
      </w:r>
      <w:r w:rsidRPr="00C4629A"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 a projektzárás időpontja előtt</w:t>
      </w:r>
      <w:r w:rsidRPr="00C4629A">
        <w:rPr>
          <w:rFonts w:ascii="Times New Roman" w:eastAsia="MS Mincho" w:hAnsi="Times New Roman" w:cs="Times New Roman"/>
          <w:sz w:val="24"/>
          <w:szCs w:val="24"/>
          <w:lang w:eastAsia="en-GB"/>
        </w:rPr>
        <w:t>, azaz nem lehet utólagosan módosítást kérni azokra a változtatásokra, amelyek ténylegesen már megvalósultak.</w:t>
      </w:r>
      <w:r w:rsidRPr="00C4629A"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 Ez alól kivételt képeznek Kedvezményezett részéről alapos indokkal alátámasztott és</w:t>
      </w:r>
      <w:r w:rsidR="002A7419" w:rsidRPr="00C4629A"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 </w:t>
      </w:r>
      <w:r w:rsidRPr="00C4629A">
        <w:rPr>
          <w:rFonts w:ascii="Times New Roman" w:eastAsia="MS Mincho" w:hAnsi="Times New Roman" w:cs="Times New Roman"/>
          <w:spacing w:val="-2"/>
          <w:sz w:val="24"/>
          <w:szCs w:val="24"/>
        </w:rPr>
        <w:t>Nemzeti Iroda részéről elfogadott esetek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(ld.: Támogatási szerződés, Általános Feltételek, II.13.1 cikk – Vis major</w:t>
      </w:r>
      <w:r w:rsidRPr="00C4629A">
        <w:rPr>
          <w:rFonts w:ascii="Times New Roman" w:eastAsia="MS Mincho" w:hAnsi="Times New Roman" w:cs="Times New Roman"/>
          <w:spacing w:val="-2"/>
          <w:sz w:val="24"/>
          <w:szCs w:val="24"/>
        </w:rPr>
        <w:t>)</w:t>
      </w:r>
    </w:p>
    <w:p w:rsidR="00343494" w:rsidRPr="00C4629A" w:rsidRDefault="00343494" w:rsidP="0034349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szerződésmódosítást </w:t>
      </w:r>
      <w:proofErr w:type="gramStart"/>
      <w:r w:rsidRPr="00C4629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D8775E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proofErr w:type="gramEnd"/>
      <w:r w:rsidRPr="00C4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NI készíti el, </w:t>
      </w:r>
      <w:r w:rsidRPr="00C4629A">
        <w:rPr>
          <w:rFonts w:ascii="Times New Roman" w:eastAsia="Times New Roman" w:hAnsi="Times New Roman" w:cs="Times New Roman"/>
          <w:bCs/>
          <w:sz w:val="24"/>
          <w:szCs w:val="24"/>
        </w:rPr>
        <w:t xml:space="preserve">és a szerződéshez hasonló módon elküldi a kedvezményezett számára. </w:t>
      </w:r>
      <w:r w:rsidRPr="00C4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módosított szerződés mindkét fél </w:t>
      </w:r>
      <w:r w:rsidRPr="00C4629A">
        <w:rPr>
          <w:rFonts w:ascii="Times New Roman" w:eastAsia="Times New Roman" w:hAnsi="Times New Roman" w:cs="Times New Roman"/>
          <w:bCs/>
          <w:sz w:val="24"/>
          <w:szCs w:val="24"/>
        </w:rPr>
        <w:t xml:space="preserve">(koordinátor – Tempus Közalapítvány) </w:t>
      </w:r>
      <w:r w:rsidRPr="00C4629A">
        <w:rPr>
          <w:rFonts w:ascii="Times New Roman" w:eastAsia="Times New Roman" w:hAnsi="Times New Roman" w:cs="Times New Roman"/>
          <w:b/>
          <w:bCs/>
          <w:sz w:val="24"/>
          <w:szCs w:val="24"/>
        </w:rPr>
        <w:t>jogi képviselőjének aláírásával lép hatályba.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bCs/>
          <w:sz w:val="24"/>
          <w:szCs w:val="24"/>
        </w:rPr>
        <w:t>Ha nem (vagy nem kellő időben, kellő indoklással) tájékoztatják a</w:t>
      </w:r>
      <w:r w:rsidR="001264AD">
        <w:rPr>
          <w:rFonts w:ascii="Times New Roman" w:eastAsia="MS Mincho" w:hAnsi="Times New Roman" w:cs="Times New Roman"/>
          <w:bCs/>
          <w:sz w:val="24"/>
          <w:szCs w:val="24"/>
        </w:rPr>
        <w:t>z</w:t>
      </w:r>
      <w:r w:rsidRPr="00C4629A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C4629A">
        <w:rPr>
          <w:rFonts w:ascii="Times New Roman" w:eastAsia="MS Mincho" w:hAnsi="Times New Roman" w:cs="Times New Roman"/>
          <w:bCs/>
          <w:sz w:val="24"/>
          <w:szCs w:val="24"/>
        </w:rPr>
        <w:t>NI-t</w:t>
      </w:r>
      <w:proofErr w:type="spellEnd"/>
      <w:r w:rsidRPr="00C4629A">
        <w:rPr>
          <w:rFonts w:ascii="Times New Roman" w:eastAsia="MS Mincho" w:hAnsi="Times New Roman" w:cs="Times New Roman"/>
          <w:bCs/>
          <w:sz w:val="24"/>
          <w:szCs w:val="24"/>
        </w:rPr>
        <w:t xml:space="preserve"> a projektet vagy a szerződést érintő változásokról, </w:t>
      </w:r>
      <w:r w:rsidRPr="00C4629A">
        <w:rPr>
          <w:rFonts w:ascii="Times New Roman" w:eastAsia="MS Mincho" w:hAnsi="Times New Roman" w:cs="Times New Roman"/>
          <w:b/>
          <w:bCs/>
          <w:sz w:val="24"/>
          <w:szCs w:val="24"/>
        </w:rPr>
        <w:t>a kedvezményezett a felelős azér</w:t>
      </w:r>
      <w:r w:rsidRPr="00C4629A">
        <w:rPr>
          <w:rFonts w:ascii="Times New Roman" w:eastAsia="MS Mincho" w:hAnsi="Times New Roman" w:cs="Times New Roman"/>
          <w:b/>
          <w:sz w:val="24"/>
          <w:szCs w:val="24"/>
        </w:rPr>
        <w:t>t, ha a változásból eredően el nem fogadható tevékenységek és költségek keletkeznek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bookmarkStart w:id="295" w:name="_Toc305674826"/>
      <w:bookmarkStart w:id="296" w:name="_Toc243359863"/>
      <w:bookmarkStart w:id="297" w:name="_Ref243370375"/>
      <w:bookmarkStart w:id="298" w:name="_Ref243996307"/>
      <w:r w:rsidRPr="00C4629A">
        <w:rPr>
          <w:rFonts w:ascii="Times New Roman" w:eastAsia="MS Mincho" w:hAnsi="Times New Roman" w:cs="Times New Roman"/>
          <w:sz w:val="24"/>
          <w:szCs w:val="24"/>
          <w:u w:val="single"/>
        </w:rPr>
        <w:t>A szerződésmódosítás formái:</w:t>
      </w:r>
    </w:p>
    <w:p w:rsidR="00343494" w:rsidRPr="00C4629A" w:rsidRDefault="00343494" w:rsidP="00343494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Az 1. sz. táblázatban szereplő áttekintés eligazodást nyújt abban is, hogy milyen módon kell kezdeményezni a szerződés módosítását.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A ’</w:t>
      </w:r>
      <w:proofErr w:type="spellStart"/>
      <w:r w:rsidR="007D7BF3" w:rsidRPr="00C4629A">
        <w:rPr>
          <w:rFonts w:ascii="Times New Roman" w:eastAsia="MS Mincho" w:hAnsi="Times New Roman" w:cs="Times New Roman"/>
          <w:sz w:val="24"/>
          <w:szCs w:val="24"/>
        </w:rPr>
        <w:t>Formai</w:t>
      </w:r>
      <w:proofErr w:type="spellEnd"/>
      <w:r w:rsidR="007D7BF3" w:rsidRPr="00C4629A">
        <w:rPr>
          <w:rFonts w:ascii="Times New Roman" w:eastAsia="MS Mincho" w:hAnsi="Times New Roman" w:cs="Times New Roman"/>
          <w:sz w:val="24"/>
          <w:szCs w:val="24"/>
        </w:rPr>
        <w:t xml:space="preserve"> - technikai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változások’ nem igénylik a formanyomtatvány használ</w:t>
      </w:r>
      <w:r w:rsidR="00E553F6" w:rsidRPr="00C4629A">
        <w:rPr>
          <w:rFonts w:ascii="Times New Roman" w:eastAsia="MS Mincho" w:hAnsi="Times New Roman" w:cs="Times New Roman"/>
          <w:sz w:val="24"/>
          <w:szCs w:val="24"/>
        </w:rPr>
        <w:t>a</w:t>
      </w:r>
      <w:r w:rsidRPr="00C4629A">
        <w:rPr>
          <w:rFonts w:ascii="Times New Roman" w:eastAsia="MS Mincho" w:hAnsi="Times New Roman" w:cs="Times New Roman"/>
          <w:sz w:val="24"/>
          <w:szCs w:val="24"/>
        </w:rPr>
        <w:t>tát,</w:t>
      </w:r>
      <w:r w:rsidR="00D54283" w:rsidRPr="00C4629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eastAsia="MS Mincho" w:hAnsi="Times New Roman" w:cs="Times New Roman"/>
          <w:i/>
          <w:sz w:val="24"/>
          <w:szCs w:val="24"/>
        </w:rPr>
        <w:t>’</w:t>
      </w:r>
      <w:proofErr w:type="gramStart"/>
      <w:r w:rsidRPr="00C4629A">
        <w:rPr>
          <w:rFonts w:ascii="Times New Roman" w:eastAsia="MS Mincho" w:hAnsi="Times New Roman" w:cs="Times New Roman"/>
          <w:i/>
          <w:sz w:val="24"/>
          <w:szCs w:val="24"/>
        </w:rPr>
        <w:t>A</w:t>
      </w:r>
      <w:proofErr w:type="gramEnd"/>
      <w:r w:rsidRPr="00C4629A">
        <w:rPr>
          <w:rFonts w:ascii="Times New Roman" w:eastAsia="MS Mincho" w:hAnsi="Times New Roman" w:cs="Times New Roman"/>
          <w:i/>
          <w:sz w:val="24"/>
          <w:szCs w:val="24"/>
        </w:rPr>
        <w:t xml:space="preserve"> projekt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eastAsia="MS Mincho" w:hAnsi="Times New Roman" w:cs="Times New Roman"/>
          <w:i/>
          <w:sz w:val="24"/>
          <w:szCs w:val="24"/>
        </w:rPr>
        <w:t>tartalmát érintő lényeges változásokat’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érintő esetekben a formanyomtatványt kell kitölteni és (a megkívánt mellékletekkel együtt) megküldeni</w:t>
      </w:r>
      <w:r w:rsidR="004358DC">
        <w:rPr>
          <w:rFonts w:ascii="Times New Roman" w:eastAsia="MS Mincho" w:hAnsi="Times New Roman" w:cs="Times New Roman"/>
          <w:sz w:val="24"/>
          <w:szCs w:val="24"/>
        </w:rPr>
        <w:t xml:space="preserve"> szerkeszthető formában </w:t>
      </w:r>
      <w:r w:rsidR="004358DC" w:rsidRPr="00DA5F14">
        <w:rPr>
          <w:rFonts w:ascii="Times New Roman" w:eastAsia="MS Mincho" w:hAnsi="Times New Roman" w:cs="Times New Roman"/>
          <w:sz w:val="24"/>
          <w:szCs w:val="24"/>
          <w:u w:val="single"/>
        </w:rPr>
        <w:t>e-mailen</w:t>
      </w:r>
      <w:r w:rsidR="004358DC">
        <w:rPr>
          <w:rFonts w:ascii="Times New Roman" w:eastAsia="MS Mincho" w:hAnsi="Times New Roman" w:cs="Times New Roman"/>
          <w:sz w:val="24"/>
          <w:szCs w:val="24"/>
        </w:rPr>
        <w:t xml:space="preserve"> és aláírva, lepecsételve </w:t>
      </w:r>
      <w:r w:rsidR="004358DC" w:rsidRPr="00DA5F14">
        <w:rPr>
          <w:rFonts w:ascii="Times New Roman" w:eastAsia="MS Mincho" w:hAnsi="Times New Roman" w:cs="Times New Roman"/>
          <w:sz w:val="24"/>
          <w:szCs w:val="24"/>
          <w:u w:val="single"/>
        </w:rPr>
        <w:t>postai úton</w:t>
      </w:r>
      <w:r w:rsidR="004F39C8">
        <w:rPr>
          <w:rFonts w:ascii="Times New Roman" w:eastAsia="MS Mincho" w:hAnsi="Times New Roman" w:cs="Times New Roman"/>
          <w:sz w:val="24"/>
          <w:szCs w:val="24"/>
        </w:rPr>
        <w:t xml:space="preserve"> is</w:t>
      </w:r>
      <w:r w:rsidR="004358D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43494" w:rsidRPr="00C4629A" w:rsidRDefault="00343494" w:rsidP="00314B74">
      <w:pPr>
        <w:pStyle w:val="Cmsor2"/>
        <w:numPr>
          <w:ilvl w:val="1"/>
          <w:numId w:val="31"/>
        </w:numPr>
        <w:rPr>
          <w:rFonts w:ascii="Times New Roman" w:eastAsia="MS Mincho" w:hAnsi="Times New Roman" w:cs="Times New Roman"/>
        </w:rPr>
      </w:pPr>
      <w:bookmarkStart w:id="299" w:name="_Toc433873972"/>
      <w:bookmarkEnd w:id="295"/>
      <w:bookmarkEnd w:id="296"/>
      <w:bookmarkEnd w:id="297"/>
      <w:bookmarkEnd w:id="298"/>
      <w:r w:rsidRPr="00C4629A">
        <w:rPr>
          <w:rFonts w:ascii="Times New Roman" w:eastAsia="MS Mincho" w:hAnsi="Times New Roman" w:cs="Times New Roman"/>
        </w:rPr>
        <w:t>Formanyomtatvány használata a módosítási kérelemhez</w:t>
      </w:r>
      <w:bookmarkEnd w:id="299"/>
    </w:p>
    <w:p w:rsidR="00343494" w:rsidRPr="00C4629A" w:rsidRDefault="00343494" w:rsidP="0034349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módosítási kérelmet a külön erre szolgáló szerződésmódosítási kérelem formanyomtatványon kell benyújtani. </w:t>
      </w:r>
    </w:p>
    <w:p w:rsidR="00343494" w:rsidRPr="00C4629A" w:rsidRDefault="00343494" w:rsidP="0034349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en-GB"/>
        </w:rPr>
        <w:t>A formanyomtatvány az alábbi területekre terjed ki:</w:t>
      </w:r>
    </w:p>
    <w:p w:rsidR="00343494" w:rsidRPr="00C4629A" w:rsidRDefault="00343494" w:rsidP="00343494">
      <w:pPr>
        <w:widowControl w:val="0"/>
        <w:spacing w:after="0" w:line="240" w:lineRule="auto"/>
        <w:ind w:left="284" w:right="598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4629A">
        <w:rPr>
          <w:rFonts w:ascii="Times New Roman" w:eastAsia="Trebuchet MS" w:hAnsi="Times New Roman" w:cs="Times New Roman"/>
          <w:sz w:val="24"/>
          <w:szCs w:val="24"/>
        </w:rPr>
        <w:t>Partnerséget érintő változások</w:t>
      </w:r>
    </w:p>
    <w:p w:rsidR="00343494" w:rsidRPr="00C4629A" w:rsidRDefault="00343494" w:rsidP="0042618C">
      <w:pPr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C4629A">
        <w:rPr>
          <w:rFonts w:ascii="Times New Roman" w:eastAsia="MS Mincho" w:hAnsi="Times New Roman" w:cs="Times New Roman"/>
          <w:sz w:val="24"/>
          <w:szCs w:val="24"/>
        </w:rPr>
        <w:t>Partner(</w:t>
      </w:r>
      <w:proofErr w:type="spellStart"/>
      <w:proofErr w:type="gramEnd"/>
      <w:r w:rsidRPr="00C4629A">
        <w:rPr>
          <w:rFonts w:ascii="Times New Roman" w:eastAsia="MS Mincho" w:hAnsi="Times New Roman" w:cs="Times New Roman"/>
          <w:sz w:val="24"/>
          <w:szCs w:val="24"/>
        </w:rPr>
        <w:t>ek</w:t>
      </w:r>
      <w:proofErr w:type="spellEnd"/>
      <w:r w:rsidRPr="00C4629A">
        <w:rPr>
          <w:rFonts w:ascii="Times New Roman" w:eastAsia="MS Mincho" w:hAnsi="Times New Roman" w:cs="Times New Roman"/>
          <w:sz w:val="24"/>
          <w:szCs w:val="24"/>
        </w:rPr>
        <w:t>) kilépése</w:t>
      </w:r>
    </w:p>
    <w:p w:rsidR="00343494" w:rsidRPr="00C4629A" w:rsidRDefault="00343494" w:rsidP="0042618C">
      <w:pPr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Új / csere </w:t>
      </w:r>
      <w:proofErr w:type="gramStart"/>
      <w:r w:rsidRPr="00C4629A">
        <w:rPr>
          <w:rFonts w:ascii="Times New Roman" w:eastAsia="MS Mincho" w:hAnsi="Times New Roman" w:cs="Times New Roman"/>
          <w:sz w:val="24"/>
          <w:szCs w:val="24"/>
        </w:rPr>
        <w:t>partner(</w:t>
      </w:r>
      <w:proofErr w:type="spellStart"/>
      <w:proofErr w:type="gramEnd"/>
      <w:r w:rsidRPr="00C4629A">
        <w:rPr>
          <w:rFonts w:ascii="Times New Roman" w:eastAsia="MS Mincho" w:hAnsi="Times New Roman" w:cs="Times New Roman"/>
          <w:sz w:val="24"/>
          <w:szCs w:val="24"/>
        </w:rPr>
        <w:t>ek</w:t>
      </w:r>
      <w:proofErr w:type="spellEnd"/>
      <w:r w:rsidRPr="00C4629A">
        <w:rPr>
          <w:rFonts w:ascii="Times New Roman" w:eastAsia="MS Mincho" w:hAnsi="Times New Roman" w:cs="Times New Roman"/>
          <w:sz w:val="24"/>
          <w:szCs w:val="24"/>
        </w:rPr>
        <w:t>) csatlakozása a projekthez</w:t>
      </w:r>
    </w:p>
    <w:p w:rsidR="00343494" w:rsidRPr="00C4629A" w:rsidRDefault="00343494" w:rsidP="0042618C">
      <w:pPr>
        <w:numPr>
          <w:ilvl w:val="0"/>
          <w:numId w:val="10"/>
        </w:numPr>
        <w:spacing w:after="60" w:line="240" w:lineRule="auto"/>
        <w:ind w:left="993" w:hanging="35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Szerződő (koordinátor) intézmény cseréje</w:t>
      </w:r>
    </w:p>
    <w:p w:rsidR="004524C7" w:rsidRPr="00C4629A" w:rsidRDefault="004524C7" w:rsidP="004524C7">
      <w:pPr>
        <w:widowControl w:val="0"/>
        <w:spacing w:after="0" w:line="240" w:lineRule="auto"/>
        <w:ind w:left="284" w:right="598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4629A">
        <w:rPr>
          <w:rFonts w:ascii="Times New Roman" w:eastAsia="Trebuchet MS" w:hAnsi="Times New Roman" w:cs="Times New Roman"/>
          <w:sz w:val="24"/>
          <w:szCs w:val="24"/>
        </w:rPr>
        <w:t>Egyéb változások</w:t>
      </w:r>
    </w:p>
    <w:p w:rsidR="00343494" w:rsidRPr="00C4629A" w:rsidRDefault="00343494" w:rsidP="0042618C">
      <w:pPr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A projekt futamidejének változása</w:t>
      </w:r>
    </w:p>
    <w:p w:rsidR="00343494" w:rsidRPr="00C4629A" w:rsidRDefault="00343494" w:rsidP="0042618C">
      <w:pPr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A támogatási igény lebontásának változása</w:t>
      </w:r>
      <w:r w:rsidR="0000474D">
        <w:rPr>
          <w:rFonts w:ascii="Times New Roman" w:eastAsia="MS Mincho" w:hAnsi="Times New Roman" w:cs="Times New Roman"/>
          <w:sz w:val="24"/>
          <w:szCs w:val="24"/>
        </w:rPr>
        <w:t>, a költségvetés változása</w:t>
      </w:r>
    </w:p>
    <w:p w:rsidR="00343494" w:rsidRPr="00C4629A" w:rsidRDefault="00343494" w:rsidP="0042618C">
      <w:pPr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lastRenderedPageBreak/>
        <w:t>Bankszámla változása</w:t>
      </w:r>
    </w:p>
    <w:p w:rsidR="00343494" w:rsidRPr="00C4629A" w:rsidRDefault="00343494" w:rsidP="0042618C">
      <w:pPr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Munkaprogram változása</w:t>
      </w:r>
    </w:p>
    <w:p w:rsidR="00343494" w:rsidRPr="00C4629A" w:rsidRDefault="00343494" w:rsidP="00343494">
      <w:pPr>
        <w:spacing w:before="120" w:after="120" w:line="240" w:lineRule="auto"/>
        <w:jc w:val="both"/>
        <w:rPr>
          <w:rFonts w:ascii="Times New Roman" w:eastAsia="MS Mincho" w:hAnsi="Times New Roman" w:cs="Times New Roman"/>
          <w:color w:val="3366FF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A szerződésmódosítási formanyomta</w:t>
      </w:r>
      <w:r w:rsidR="002A7419" w:rsidRPr="00C4629A">
        <w:rPr>
          <w:rFonts w:ascii="Times New Roman" w:eastAsia="MS Mincho" w:hAnsi="Times New Roman" w:cs="Times New Roman"/>
          <w:sz w:val="24"/>
          <w:szCs w:val="24"/>
        </w:rPr>
        <w:t>t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vány részletes útmutatást tartalmaz a feltételekkel, és a kitöltéssel kapcsolatban. </w:t>
      </w:r>
      <w:r w:rsidR="00C1664C" w:rsidRPr="00DA5F14">
        <w:rPr>
          <w:rFonts w:ascii="Times New Roman" w:hAnsi="Times New Roman" w:cs="Times New Roman"/>
        </w:rPr>
        <w:t xml:space="preserve">A formanyomtatvány </w:t>
      </w:r>
      <w:r w:rsidR="00C1664C" w:rsidRPr="00395B69">
        <w:rPr>
          <w:rFonts w:ascii="Times New Roman" w:hAnsi="Times New Roman" w:cs="Times New Roman"/>
        </w:rPr>
        <w:t>letölthető</w:t>
      </w:r>
      <w:r w:rsidR="004358DC">
        <w:rPr>
          <w:rFonts w:ascii="Times New Roman" w:eastAsia="MS Mincho" w:hAnsi="Times New Roman" w:cs="Times New Roman"/>
          <w:color w:val="3366FF"/>
          <w:sz w:val="24"/>
          <w:szCs w:val="24"/>
        </w:rPr>
        <w:t xml:space="preserve"> </w:t>
      </w:r>
      <w:r w:rsidR="004358DC" w:rsidRPr="00E0179D">
        <w:rPr>
          <w:rFonts w:ascii="Times New Roman" w:eastAsia="MS Mincho" w:hAnsi="Times New Roman" w:cs="Times New Roman"/>
          <w:sz w:val="24"/>
          <w:szCs w:val="24"/>
        </w:rPr>
        <w:t xml:space="preserve">a </w:t>
      </w:r>
      <w:hyperlink r:id="rId25" w:history="1">
        <w:r w:rsidR="004358DC" w:rsidRPr="006C4C39">
          <w:rPr>
            <w:rStyle w:val="Hiperhivatkozs"/>
            <w:rFonts w:ascii="Times New Roman" w:eastAsia="MS Mincho" w:hAnsi="Times New Roman" w:cs="Times New Roman"/>
            <w:sz w:val="24"/>
            <w:szCs w:val="24"/>
          </w:rPr>
          <w:t>Tempus Közalapítvány honlapjáról</w:t>
        </w:r>
      </w:hyperlink>
      <w:r w:rsidR="004358DC" w:rsidRPr="006C4C39">
        <w:rPr>
          <w:rFonts w:ascii="Times New Roman" w:eastAsia="MS Mincho" w:hAnsi="Times New Roman" w:cs="Times New Roman"/>
          <w:color w:val="3366FF"/>
          <w:sz w:val="24"/>
          <w:szCs w:val="24"/>
        </w:rPr>
        <w:t>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C4629A">
        <w:rPr>
          <w:rFonts w:ascii="Times New Roman" w:eastAsia="MS Mincho" w:hAnsi="Times New Roman" w:cs="Times New Roman"/>
          <w:i/>
          <w:sz w:val="24"/>
          <w:szCs w:val="24"/>
        </w:rPr>
        <w:t>Megjegyzés:</w:t>
      </w:r>
    </w:p>
    <w:p w:rsidR="00343494" w:rsidRPr="00C4629A" w:rsidRDefault="00343494" w:rsidP="00343494">
      <w:pPr>
        <w:spacing w:after="6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gramStart"/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A támogatási igény változásával kapcsolatban </w:t>
      </w:r>
      <w:r w:rsidRPr="00C4629A">
        <w:rPr>
          <w:rFonts w:ascii="Times New Roman" w:eastAsia="MS Mincho" w:hAnsi="Times New Roman" w:cs="Times New Roman"/>
          <w:b/>
          <w:sz w:val="24"/>
          <w:szCs w:val="24"/>
        </w:rPr>
        <w:t>nem szükséges módosítási kér</w:t>
      </w:r>
      <w:r w:rsidR="00E553F6" w:rsidRPr="00C4629A">
        <w:rPr>
          <w:rFonts w:ascii="Times New Roman" w:eastAsia="MS Mincho" w:hAnsi="Times New Roman" w:cs="Times New Roman"/>
          <w:b/>
          <w:sz w:val="24"/>
          <w:szCs w:val="24"/>
        </w:rPr>
        <w:t>e</w:t>
      </w:r>
      <w:r w:rsidRPr="00C4629A">
        <w:rPr>
          <w:rFonts w:ascii="Times New Roman" w:eastAsia="MS Mincho" w:hAnsi="Times New Roman" w:cs="Times New Roman"/>
          <w:b/>
          <w:sz w:val="24"/>
          <w:szCs w:val="24"/>
        </w:rPr>
        <w:t>lmet benyújtani a támogatási szerződésben meghatározott esetekben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(I. RÉSZ – KÜLÖNÖS FELTÉTELEK I.3.2 Költségvetés-kategóriák közötti átcsoportosítások): ha a változás nem befolyásolja a projekt megvalósítását </w:t>
      </w:r>
      <w:r w:rsidRPr="00C4629A">
        <w:rPr>
          <w:rFonts w:ascii="Times New Roman" w:eastAsia="MS Mincho" w:hAnsi="Times New Roman" w:cs="Times New Roman"/>
          <w:b/>
          <w:sz w:val="24"/>
          <w:szCs w:val="24"/>
          <w:u w:val="single"/>
        </w:rPr>
        <w:t>és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az átcsoportosítás elszámolható költségeket jelent (a projektmenedzsmenthez és megvalósításhoz, a nemzetközi projekttalálkozókhoz, a szellemi termékekhez, a multiplikációs rendezvényekhez, a külföldi képzési/oktatási/tanulási tevékenységekhez, valamint a rendkívüli költségekhez nyújtott támogatási összegek maximum</w:t>
      </w:r>
      <w:proofErr w:type="gramEnd"/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20%-át jogosultak átcsoportosítani bármely más költségvetési kategória támogatására, kivéve a projektmenedzsment és megvalósítás költségei, továbbá a rendkívüli költségek</w:t>
      </w:r>
      <w:r w:rsidRPr="00C4629A" w:rsidDel="0091062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kategóriákba; bármely költségvetési kategóriából jogosultak átcsoportosítani a speciális igényű résztvevők támogatására szánt kategóriába). </w:t>
      </w:r>
      <w:r w:rsidRPr="00C4629A">
        <w:rPr>
          <w:rFonts w:ascii="Times New Roman" w:eastAsia="MS Mincho" w:hAnsi="Times New Roman" w:cs="Times New Roman"/>
          <w:b/>
          <w:sz w:val="24"/>
          <w:szCs w:val="24"/>
        </w:rPr>
        <w:t xml:space="preserve">A projekt elfogadott támogatási igényének végösszege 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azonban </w:t>
      </w:r>
      <w:r w:rsidRPr="00C4629A">
        <w:rPr>
          <w:rFonts w:ascii="Times New Roman" w:eastAsia="MS Mincho" w:hAnsi="Times New Roman" w:cs="Times New Roman"/>
          <w:b/>
          <w:sz w:val="24"/>
          <w:szCs w:val="24"/>
        </w:rPr>
        <w:t>nem változhat!</w:t>
      </w:r>
    </w:p>
    <w:p w:rsidR="00135A8A" w:rsidRPr="00C4629A" w:rsidRDefault="00135A8A" w:rsidP="00343494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43494" w:rsidRPr="00C4629A" w:rsidRDefault="00343494" w:rsidP="00314B74">
      <w:pPr>
        <w:pStyle w:val="Cmsor2"/>
        <w:numPr>
          <w:ilvl w:val="1"/>
          <w:numId w:val="31"/>
        </w:numPr>
        <w:rPr>
          <w:rFonts w:ascii="Times New Roman" w:eastAsia="MS Mincho" w:hAnsi="Times New Roman" w:cs="Times New Roman"/>
        </w:rPr>
      </w:pPr>
      <w:bookmarkStart w:id="300" w:name="5.3_Changes_which_do_not_require_an_amen"/>
      <w:bookmarkStart w:id="301" w:name="_bookmark34"/>
      <w:bookmarkStart w:id="302" w:name="_Toc305674835"/>
      <w:bookmarkStart w:id="303" w:name="_Toc243359866"/>
      <w:bookmarkStart w:id="304" w:name="_Toc433873973"/>
      <w:bookmarkEnd w:id="300"/>
      <w:bookmarkEnd w:id="301"/>
      <w:r w:rsidRPr="00C4629A">
        <w:rPr>
          <w:rFonts w:ascii="Times New Roman" w:eastAsia="MS Mincho" w:hAnsi="Times New Roman" w:cs="Times New Roman"/>
        </w:rPr>
        <w:t>Egyéb módosítási kérelmek</w:t>
      </w:r>
      <w:bookmarkEnd w:id="302"/>
      <w:bookmarkEnd w:id="303"/>
      <w:bookmarkEnd w:id="304"/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Az alábbiakban azokat az eseteket írjuk le, amelyekben nincs szükség a formanyomtatvány használatára.</w:t>
      </w:r>
    </w:p>
    <w:p w:rsidR="00343494" w:rsidRPr="00C4629A" w:rsidRDefault="00343494" w:rsidP="001344DC">
      <w:pPr>
        <w:pStyle w:val="Cmsor3"/>
        <w:rPr>
          <w:rFonts w:ascii="Times New Roman" w:eastAsia="MS Mincho" w:hAnsi="Times New Roman" w:cs="Times New Roman"/>
        </w:rPr>
      </w:pPr>
      <w:bookmarkStart w:id="305" w:name="_bookmark35"/>
      <w:bookmarkStart w:id="306" w:name="_Toc433873974"/>
      <w:bookmarkEnd w:id="305"/>
      <w:r w:rsidRPr="00C4629A">
        <w:rPr>
          <w:rFonts w:ascii="Times New Roman" w:eastAsia="MS Mincho" w:hAnsi="Times New Roman" w:cs="Times New Roman"/>
        </w:rPr>
        <w:t xml:space="preserve">Változások a </w:t>
      </w:r>
      <w:proofErr w:type="spellStart"/>
      <w:r w:rsidRPr="00C4629A">
        <w:rPr>
          <w:rFonts w:ascii="Times New Roman" w:eastAsia="MS Mincho" w:hAnsi="Times New Roman" w:cs="Times New Roman"/>
        </w:rPr>
        <w:t>Participant</w:t>
      </w:r>
      <w:proofErr w:type="spellEnd"/>
      <w:r w:rsidRPr="00C4629A">
        <w:rPr>
          <w:rFonts w:ascii="Times New Roman" w:eastAsia="MS Mincho" w:hAnsi="Times New Roman" w:cs="Times New Roman"/>
        </w:rPr>
        <w:t xml:space="preserve"> </w:t>
      </w:r>
      <w:proofErr w:type="spellStart"/>
      <w:r w:rsidRPr="00C4629A">
        <w:rPr>
          <w:rFonts w:ascii="Times New Roman" w:eastAsia="MS Mincho" w:hAnsi="Times New Roman" w:cs="Times New Roman"/>
        </w:rPr>
        <w:t>Portal</w:t>
      </w:r>
      <w:proofErr w:type="spellEnd"/>
      <w:r w:rsidRPr="00C4629A">
        <w:rPr>
          <w:rFonts w:ascii="Times New Roman" w:eastAsia="MS Mincho" w:hAnsi="Times New Roman" w:cs="Times New Roman"/>
        </w:rPr>
        <w:t xml:space="preserve"> felületén szereplő adatokban, dokumentumokban</w:t>
      </w:r>
      <w:bookmarkEnd w:id="306"/>
    </w:p>
    <w:p w:rsidR="00343494" w:rsidRPr="00C4629A" w:rsidRDefault="00343494" w:rsidP="00343494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A </w:t>
      </w:r>
      <w:hyperlink r:id="rId26" w:history="1">
        <w:proofErr w:type="spellStart"/>
        <w:r w:rsidRPr="00C4629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>Participant</w:t>
        </w:r>
        <w:proofErr w:type="spellEnd"/>
        <w:r w:rsidRPr="00C4629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4629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>Portal</w:t>
        </w:r>
        <w:proofErr w:type="spellEnd"/>
      </w:hyperlink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az a felület, amelyen a projektekben (pályázatokban) érintett kedvezményezettek a szervezetük adatait, működési feltételeikkel kapcsolatos dokumentumokat</w:t>
      </w:r>
      <w:r w:rsidR="00A62428" w:rsidRPr="00C4629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regisztrálják – tárolják. Itt kell felvezetni az ezekben történő változásokat, melyeket </w:t>
      </w:r>
      <w:proofErr w:type="gramStart"/>
      <w:r w:rsidRPr="00C4629A">
        <w:rPr>
          <w:rFonts w:ascii="Times New Roman" w:eastAsia="MS Mincho" w:hAnsi="Times New Roman" w:cs="Times New Roman"/>
          <w:sz w:val="24"/>
          <w:szCs w:val="24"/>
        </w:rPr>
        <w:t>a</w:t>
      </w:r>
      <w:r w:rsidR="00D8775E">
        <w:rPr>
          <w:rFonts w:ascii="Times New Roman" w:eastAsia="MS Mincho" w:hAnsi="Times New Roman" w:cs="Times New Roman"/>
          <w:sz w:val="24"/>
          <w:szCs w:val="24"/>
        </w:rPr>
        <w:t>z</w:t>
      </w:r>
      <w:proofErr w:type="gramEnd"/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NI az alátámasztó dokumentumok alapján </w:t>
      </w:r>
      <w:proofErr w:type="spellStart"/>
      <w:r w:rsidRPr="00C4629A">
        <w:rPr>
          <w:rFonts w:ascii="Times New Roman" w:eastAsia="MS Mincho" w:hAnsi="Times New Roman" w:cs="Times New Roman"/>
          <w:sz w:val="24"/>
          <w:szCs w:val="24"/>
        </w:rPr>
        <w:t>validál</w:t>
      </w:r>
      <w:proofErr w:type="spellEnd"/>
      <w:r w:rsidRPr="00C4629A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343494" w:rsidRPr="00C4629A" w:rsidRDefault="00343494" w:rsidP="00343494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Nem szükséges szerző</w:t>
      </w:r>
      <w:r w:rsidR="0019364F" w:rsidRPr="00C4629A">
        <w:rPr>
          <w:rFonts w:ascii="Times New Roman" w:eastAsia="MS Mincho" w:hAnsi="Times New Roman" w:cs="Times New Roman"/>
          <w:sz w:val="24"/>
          <w:szCs w:val="24"/>
        </w:rPr>
        <w:t>d</w:t>
      </w:r>
      <w:r w:rsidRPr="00C4629A">
        <w:rPr>
          <w:rFonts w:ascii="Times New Roman" w:eastAsia="MS Mincho" w:hAnsi="Times New Roman" w:cs="Times New Roman"/>
          <w:sz w:val="24"/>
          <w:szCs w:val="24"/>
        </w:rPr>
        <w:t>ésmódosítási formanyomtatványt beküldeni ezekben az esetekben, viszont ajánlott értesíteni az</w:t>
      </w:r>
      <w:r w:rsidR="0078612F" w:rsidRPr="00C4629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78612F" w:rsidRPr="00C4629A">
        <w:rPr>
          <w:rFonts w:ascii="Times New Roman" w:eastAsia="MS Mincho" w:hAnsi="Times New Roman" w:cs="Times New Roman"/>
          <w:sz w:val="24"/>
          <w:szCs w:val="24"/>
        </w:rPr>
        <w:t>NI-t</w:t>
      </w:r>
      <w:proofErr w:type="spellEnd"/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a felveze</w:t>
      </w:r>
      <w:r w:rsidR="0019364F" w:rsidRPr="00C4629A">
        <w:rPr>
          <w:rFonts w:ascii="Times New Roman" w:eastAsia="MS Mincho" w:hAnsi="Times New Roman" w:cs="Times New Roman"/>
          <w:sz w:val="24"/>
          <w:szCs w:val="24"/>
        </w:rPr>
        <w:t>te</w:t>
      </w:r>
      <w:r w:rsidRPr="00C4629A">
        <w:rPr>
          <w:rFonts w:ascii="Times New Roman" w:eastAsia="MS Mincho" w:hAnsi="Times New Roman" w:cs="Times New Roman"/>
          <w:sz w:val="24"/>
          <w:szCs w:val="24"/>
        </w:rPr>
        <w:t>tt változásokról, hogy a szükséges jóváhagyásokat mielőbb elvégezhesse.</w:t>
      </w:r>
    </w:p>
    <w:p w:rsidR="00343494" w:rsidRPr="00C4629A" w:rsidRDefault="00343494" w:rsidP="003434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b/>
          <w:sz w:val="24"/>
          <w:szCs w:val="24"/>
        </w:rPr>
        <w:t xml:space="preserve">Az alábbi változásokat a </w:t>
      </w:r>
      <w:proofErr w:type="spellStart"/>
      <w:r w:rsidRPr="00C4629A">
        <w:rPr>
          <w:rFonts w:ascii="Times New Roman" w:eastAsia="MS Mincho" w:hAnsi="Times New Roman" w:cs="Times New Roman"/>
          <w:b/>
          <w:sz w:val="24"/>
          <w:szCs w:val="24"/>
        </w:rPr>
        <w:t>Participant</w:t>
      </w:r>
      <w:proofErr w:type="spellEnd"/>
      <w:r w:rsidRPr="00C4629A">
        <w:rPr>
          <w:rFonts w:ascii="Times New Roman" w:eastAsia="MS Mincho" w:hAnsi="Times New Roman" w:cs="Times New Roman"/>
          <w:b/>
          <w:spacing w:val="-22"/>
          <w:sz w:val="24"/>
          <w:szCs w:val="24"/>
        </w:rPr>
        <w:t xml:space="preserve"> </w:t>
      </w:r>
      <w:proofErr w:type="spellStart"/>
      <w:r w:rsidRPr="00C4629A">
        <w:rPr>
          <w:rFonts w:ascii="Times New Roman" w:eastAsia="MS Mincho" w:hAnsi="Times New Roman" w:cs="Times New Roman"/>
          <w:b/>
          <w:sz w:val="24"/>
          <w:szCs w:val="24"/>
        </w:rPr>
        <w:t>Portal</w:t>
      </w:r>
      <w:proofErr w:type="spellEnd"/>
      <w:r w:rsidRPr="00C4629A">
        <w:rPr>
          <w:rFonts w:ascii="Times New Roman" w:eastAsia="MS Mincho" w:hAnsi="Times New Roman" w:cs="Times New Roman"/>
          <w:b/>
          <w:sz w:val="24"/>
          <w:szCs w:val="24"/>
        </w:rPr>
        <w:t xml:space="preserve"> felületén kell felvezetni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hyperlink r:id="rId27">
        <w:r w:rsidRPr="00C4629A">
          <w:rPr>
            <w:rFonts w:ascii="Times New Roman" w:eastAsia="MS Mincho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http://ec.europa.eu/education/participants/portal/desktop/en/organisations/register.html</w:t>
        </w:r>
      </w:hyperlink>
      <w:r w:rsidRPr="00C4629A">
        <w:rPr>
          <w:rFonts w:ascii="Times New Roman" w:eastAsia="MS Mincho" w:hAnsi="Times New Roman" w:cs="Times New Roman"/>
          <w:color w:val="0000FF"/>
          <w:spacing w:val="-1"/>
          <w:sz w:val="24"/>
          <w:szCs w:val="24"/>
          <w:u w:val="single" w:color="0000FF"/>
        </w:rPr>
        <w:t>)</w:t>
      </w:r>
    </w:p>
    <w:p w:rsidR="00343494" w:rsidRPr="00C4629A" w:rsidRDefault="00343494" w:rsidP="001344DC">
      <w:pPr>
        <w:pStyle w:val="Cmsor3"/>
        <w:rPr>
          <w:rFonts w:ascii="Times New Roman" w:eastAsia="MS Mincho" w:hAnsi="Times New Roman" w:cs="Times New Roman"/>
        </w:rPr>
      </w:pPr>
      <w:bookmarkStart w:id="307" w:name="_Toc433873975"/>
      <w:r w:rsidRPr="00C4629A">
        <w:rPr>
          <w:rFonts w:ascii="Times New Roman" w:eastAsia="MS Mincho" w:hAnsi="Times New Roman" w:cs="Times New Roman"/>
        </w:rPr>
        <w:t xml:space="preserve">A kedvezményezett </w:t>
      </w:r>
      <w:proofErr w:type="gramStart"/>
      <w:r w:rsidRPr="00C4629A">
        <w:rPr>
          <w:rFonts w:ascii="Times New Roman" w:eastAsia="MS Mincho" w:hAnsi="Times New Roman" w:cs="Times New Roman"/>
        </w:rPr>
        <w:t>szervezet(</w:t>
      </w:r>
      <w:proofErr w:type="spellStart"/>
      <w:proofErr w:type="gramEnd"/>
      <w:r w:rsidRPr="00C4629A">
        <w:rPr>
          <w:rFonts w:ascii="Times New Roman" w:eastAsia="MS Mincho" w:hAnsi="Times New Roman" w:cs="Times New Roman"/>
        </w:rPr>
        <w:t>ek</w:t>
      </w:r>
      <w:proofErr w:type="spellEnd"/>
      <w:r w:rsidRPr="00C4629A">
        <w:rPr>
          <w:rFonts w:ascii="Times New Roman" w:eastAsia="MS Mincho" w:hAnsi="Times New Roman" w:cs="Times New Roman"/>
        </w:rPr>
        <w:t>) jogi státuszának változása</w:t>
      </w:r>
      <w:bookmarkEnd w:id="307"/>
      <w:r w:rsidRPr="00C4629A">
        <w:rPr>
          <w:rFonts w:ascii="Times New Roman" w:eastAsia="MS Mincho" w:hAnsi="Times New Roman" w:cs="Times New Roman"/>
        </w:rPr>
        <w:t xml:space="preserve"> </w:t>
      </w:r>
    </w:p>
    <w:p w:rsidR="00343494" w:rsidRPr="00C4629A" w:rsidRDefault="00343494" w:rsidP="00343494">
      <w:pPr>
        <w:spacing w:after="60" w:line="240" w:lineRule="auto"/>
        <w:ind w:left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A kedvezményezett új jogi státusza is meg </w:t>
      </w:r>
      <w:r w:rsidR="007D7BF3" w:rsidRPr="00C4629A">
        <w:rPr>
          <w:rFonts w:ascii="Times New Roman" w:eastAsia="MS Mincho" w:hAnsi="Times New Roman" w:cs="Times New Roman"/>
          <w:sz w:val="24"/>
          <w:szCs w:val="24"/>
        </w:rPr>
        <w:t>kell,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D7BF3" w:rsidRPr="00C4629A">
        <w:rPr>
          <w:rFonts w:ascii="Times New Roman" w:eastAsia="MS Mincho" w:hAnsi="Times New Roman" w:cs="Times New Roman"/>
          <w:sz w:val="24"/>
          <w:szCs w:val="24"/>
        </w:rPr>
        <w:t>hogy feleljen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az eredeti részvételi és kiválasztási feltételeknek. Ha az új jogi státusz olyan állapotot eredményez, melyek nem felelnek meg az eredeti feltételeknek, akkor a szervezet közreműködése lezárul. </w:t>
      </w:r>
      <w:r w:rsidR="00135A8A" w:rsidRPr="00C4629A">
        <w:rPr>
          <w:rFonts w:ascii="Times New Roman" w:eastAsia="MS Mincho" w:hAnsi="Times New Roman" w:cs="Times New Roman"/>
          <w:sz w:val="24"/>
          <w:szCs w:val="24"/>
        </w:rPr>
        <w:t>A</w:t>
      </w: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szervezet közreműködésének megszűnése kapcsán azt is vizsgálni kell, hogy projektszinten érvényesülnek-e a támogatási feltételek – ha nem, akkor a támogatási szerződés felbontásra kerül.</w:t>
      </w:r>
    </w:p>
    <w:p w:rsidR="00343494" w:rsidRPr="00C4629A" w:rsidRDefault="00343494" w:rsidP="001344DC">
      <w:pPr>
        <w:pStyle w:val="Cmsor3"/>
        <w:rPr>
          <w:rFonts w:ascii="Times New Roman" w:eastAsia="MS Mincho" w:hAnsi="Times New Roman" w:cs="Times New Roman"/>
        </w:rPr>
      </w:pPr>
      <w:bookmarkStart w:id="308" w:name="_Toc433873976"/>
      <w:r w:rsidRPr="00C4629A">
        <w:rPr>
          <w:rFonts w:ascii="Times New Roman" w:eastAsia="MS Mincho" w:hAnsi="Times New Roman" w:cs="Times New Roman"/>
        </w:rPr>
        <w:t xml:space="preserve">A kedvezményezett </w:t>
      </w:r>
      <w:proofErr w:type="gramStart"/>
      <w:r w:rsidRPr="00C4629A">
        <w:rPr>
          <w:rFonts w:ascii="Times New Roman" w:eastAsia="MS Mincho" w:hAnsi="Times New Roman" w:cs="Times New Roman"/>
        </w:rPr>
        <w:t>szervezet(</w:t>
      </w:r>
      <w:proofErr w:type="spellStart"/>
      <w:proofErr w:type="gramEnd"/>
      <w:r w:rsidRPr="00C4629A">
        <w:rPr>
          <w:rFonts w:ascii="Times New Roman" w:eastAsia="MS Mincho" w:hAnsi="Times New Roman" w:cs="Times New Roman"/>
        </w:rPr>
        <w:t>ek</w:t>
      </w:r>
      <w:proofErr w:type="spellEnd"/>
      <w:r w:rsidRPr="00C4629A">
        <w:rPr>
          <w:rFonts w:ascii="Times New Roman" w:eastAsia="MS Mincho" w:hAnsi="Times New Roman" w:cs="Times New Roman"/>
        </w:rPr>
        <w:t>) nevének változása</w:t>
      </w:r>
      <w:bookmarkEnd w:id="308"/>
      <w:r w:rsidRPr="00C4629A">
        <w:rPr>
          <w:rFonts w:ascii="Times New Roman" w:eastAsia="MS Mincho" w:hAnsi="Times New Roman" w:cs="Times New Roman"/>
        </w:rPr>
        <w:t xml:space="preserve"> </w:t>
      </w:r>
    </w:p>
    <w:p w:rsidR="00343494" w:rsidRPr="00C4629A" w:rsidRDefault="00343494" w:rsidP="00343494">
      <w:pPr>
        <w:spacing w:after="60" w:line="240" w:lineRule="auto"/>
        <w:ind w:left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Előfordulhatnak olyan esetek, amikor a névváltozás mögött más változás is rejlik (új jogi személyiség, jogutódlás kérdései, stb.), melyek további alátámasztó dokumentumok benyújtását teszik szükségessé. Ilyen esetekben </w:t>
      </w:r>
      <w:proofErr w:type="gramStart"/>
      <w:r w:rsidRPr="00C4629A">
        <w:rPr>
          <w:rFonts w:ascii="Times New Roman" w:eastAsia="MS Mincho" w:hAnsi="Times New Roman" w:cs="Times New Roman"/>
          <w:sz w:val="24"/>
          <w:szCs w:val="24"/>
        </w:rPr>
        <w:t>a</w:t>
      </w:r>
      <w:r w:rsidR="00D8775E">
        <w:rPr>
          <w:rFonts w:ascii="Times New Roman" w:eastAsia="MS Mincho" w:hAnsi="Times New Roman" w:cs="Times New Roman"/>
          <w:sz w:val="24"/>
          <w:szCs w:val="24"/>
        </w:rPr>
        <w:t>z</w:t>
      </w:r>
      <w:proofErr w:type="gramEnd"/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NI jelzi, hogy mely dokumentumokat kell pótolniuk.</w:t>
      </w:r>
    </w:p>
    <w:p w:rsidR="00343494" w:rsidRPr="00C4629A" w:rsidRDefault="00343494" w:rsidP="001344DC">
      <w:pPr>
        <w:pStyle w:val="Cmsor3"/>
        <w:rPr>
          <w:rFonts w:ascii="Times New Roman" w:eastAsia="MS Mincho" w:hAnsi="Times New Roman" w:cs="Times New Roman"/>
        </w:rPr>
      </w:pPr>
      <w:bookmarkStart w:id="309" w:name="_Toc433873977"/>
      <w:r w:rsidRPr="00C4629A">
        <w:rPr>
          <w:rFonts w:ascii="Times New Roman" w:eastAsia="MS Mincho" w:hAnsi="Times New Roman" w:cs="Times New Roman"/>
        </w:rPr>
        <w:lastRenderedPageBreak/>
        <w:t xml:space="preserve">A kedvezményezett </w:t>
      </w:r>
      <w:proofErr w:type="gramStart"/>
      <w:r w:rsidRPr="00C4629A">
        <w:rPr>
          <w:rFonts w:ascii="Times New Roman" w:eastAsia="MS Mincho" w:hAnsi="Times New Roman" w:cs="Times New Roman"/>
        </w:rPr>
        <w:t>szervezet(</w:t>
      </w:r>
      <w:proofErr w:type="spellStart"/>
      <w:proofErr w:type="gramEnd"/>
      <w:r w:rsidRPr="00C4629A">
        <w:rPr>
          <w:rFonts w:ascii="Times New Roman" w:eastAsia="MS Mincho" w:hAnsi="Times New Roman" w:cs="Times New Roman"/>
        </w:rPr>
        <w:t>ek</w:t>
      </w:r>
      <w:proofErr w:type="spellEnd"/>
      <w:r w:rsidRPr="00C4629A">
        <w:rPr>
          <w:rFonts w:ascii="Times New Roman" w:eastAsia="MS Mincho" w:hAnsi="Times New Roman" w:cs="Times New Roman"/>
        </w:rPr>
        <w:t>) címének változása</w:t>
      </w:r>
      <w:bookmarkEnd w:id="309"/>
      <w:r w:rsidRPr="00C4629A">
        <w:rPr>
          <w:rFonts w:ascii="Times New Roman" w:eastAsia="MS Mincho" w:hAnsi="Times New Roman" w:cs="Times New Roman"/>
        </w:rPr>
        <w:t xml:space="preserve"> </w:t>
      </w:r>
    </w:p>
    <w:p w:rsidR="00343494" w:rsidRPr="00C4629A" w:rsidRDefault="00343494">
      <w:pPr>
        <w:spacing w:after="60" w:line="240" w:lineRule="auto"/>
        <w:ind w:left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A változást </w:t>
      </w:r>
      <w:proofErr w:type="gramStart"/>
      <w:r w:rsidRPr="00C4629A">
        <w:rPr>
          <w:rFonts w:ascii="Times New Roman" w:eastAsia="MS Mincho" w:hAnsi="Times New Roman" w:cs="Times New Roman"/>
          <w:sz w:val="24"/>
          <w:szCs w:val="24"/>
        </w:rPr>
        <w:t>a</w:t>
      </w:r>
      <w:r w:rsidR="00BB7B41">
        <w:rPr>
          <w:rFonts w:ascii="Times New Roman" w:eastAsia="MS Mincho" w:hAnsi="Times New Roman" w:cs="Times New Roman"/>
          <w:sz w:val="24"/>
          <w:szCs w:val="24"/>
        </w:rPr>
        <w:t>z</w:t>
      </w:r>
      <w:proofErr w:type="gramEnd"/>
      <w:r w:rsidRPr="00C4629A">
        <w:rPr>
          <w:rFonts w:ascii="Times New Roman" w:eastAsia="MS Mincho" w:hAnsi="Times New Roman" w:cs="Times New Roman"/>
          <w:sz w:val="24"/>
          <w:szCs w:val="24"/>
        </w:rPr>
        <w:t xml:space="preserve"> NI jóváhagyja, ha megfelel a részvételi feltételeknek. </w:t>
      </w:r>
    </w:p>
    <w:p w:rsidR="00343494" w:rsidRPr="00C4629A" w:rsidRDefault="00343494" w:rsidP="001344DC">
      <w:pPr>
        <w:pStyle w:val="Cmsor3"/>
        <w:rPr>
          <w:rFonts w:ascii="Times New Roman" w:eastAsia="MS Mincho" w:hAnsi="Times New Roman" w:cs="Times New Roman"/>
        </w:rPr>
      </w:pPr>
      <w:bookmarkStart w:id="310" w:name="5.3.2_Change_of_legal_representative_of_"/>
      <w:bookmarkStart w:id="311" w:name="_bookmark36"/>
      <w:bookmarkStart w:id="312" w:name="_Toc433873978"/>
      <w:bookmarkEnd w:id="310"/>
      <w:bookmarkEnd w:id="311"/>
      <w:r w:rsidRPr="00C4629A">
        <w:rPr>
          <w:rFonts w:ascii="Times New Roman" w:eastAsia="MS Mincho" w:hAnsi="Times New Roman" w:cs="Times New Roman"/>
        </w:rPr>
        <w:t xml:space="preserve">A </w:t>
      </w:r>
      <w:r w:rsidR="007D7BF3" w:rsidRPr="00C4629A">
        <w:rPr>
          <w:rFonts w:ascii="Times New Roman" w:hAnsi="Times New Roman" w:cs="Times New Roman"/>
        </w:rPr>
        <w:t>kedvezményezett</w:t>
      </w:r>
      <w:r w:rsidRPr="00C4629A">
        <w:rPr>
          <w:rFonts w:ascii="Times New Roman" w:eastAsia="MS Mincho" w:hAnsi="Times New Roman" w:cs="Times New Roman"/>
        </w:rPr>
        <w:t xml:space="preserve"> </w:t>
      </w:r>
      <w:proofErr w:type="gramStart"/>
      <w:r w:rsidRPr="00C4629A">
        <w:rPr>
          <w:rFonts w:ascii="Times New Roman" w:eastAsia="MS Mincho" w:hAnsi="Times New Roman" w:cs="Times New Roman"/>
        </w:rPr>
        <w:t>szervezet(</w:t>
      </w:r>
      <w:proofErr w:type="spellStart"/>
      <w:proofErr w:type="gramEnd"/>
      <w:r w:rsidRPr="00C4629A">
        <w:rPr>
          <w:rFonts w:ascii="Times New Roman" w:eastAsia="MS Mincho" w:hAnsi="Times New Roman" w:cs="Times New Roman"/>
        </w:rPr>
        <w:t>ek</w:t>
      </w:r>
      <w:proofErr w:type="spellEnd"/>
      <w:r w:rsidRPr="00C4629A">
        <w:rPr>
          <w:rFonts w:ascii="Times New Roman" w:eastAsia="MS Mincho" w:hAnsi="Times New Roman" w:cs="Times New Roman"/>
        </w:rPr>
        <w:t>) jogi képviselőjének változása</w:t>
      </w:r>
      <w:bookmarkEnd w:id="312"/>
      <w:r w:rsidRPr="00C4629A">
        <w:rPr>
          <w:rFonts w:ascii="Times New Roman" w:eastAsia="MS Mincho" w:hAnsi="Times New Roman" w:cs="Times New Roman"/>
        </w:rPr>
        <w:t xml:space="preserve"> </w:t>
      </w:r>
    </w:p>
    <w:p w:rsidR="00343494" w:rsidRPr="00C4629A" w:rsidRDefault="00343494" w:rsidP="00343494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Ebben az esetben nincs szükség a formanyomtatvány használatára. A szervezet új jogi képviselője levelet, vagy e-mailt küld a Nemzeti Irodának, melyhez hivatalos dokumentumot (meghatalmazás, jegyzőkönyv a változásról, aláírási címpéldány.) csatol az aláírási jogosultság igazolására. E-mailben küldött kérelem esetén az új jogi képviselőnek legalább másolatban kell szerepelni, ha nem ő az üzenet küldője.</w:t>
      </w:r>
    </w:p>
    <w:p w:rsidR="00343494" w:rsidRPr="00C4629A" w:rsidRDefault="00343494" w:rsidP="001344DC">
      <w:pPr>
        <w:pStyle w:val="Cmsor3"/>
        <w:rPr>
          <w:rFonts w:ascii="Times New Roman" w:eastAsia="MS Mincho" w:hAnsi="Times New Roman" w:cs="Times New Roman"/>
        </w:rPr>
      </w:pPr>
      <w:bookmarkStart w:id="313" w:name="5.3.3_Change_of_contact_person_in_the_be"/>
      <w:bookmarkStart w:id="314" w:name="_bookmark37"/>
      <w:bookmarkStart w:id="315" w:name="_Toc433873979"/>
      <w:bookmarkEnd w:id="313"/>
      <w:bookmarkEnd w:id="314"/>
      <w:r w:rsidRPr="00C4629A">
        <w:rPr>
          <w:rFonts w:ascii="Times New Roman" w:eastAsia="MS Mincho" w:hAnsi="Times New Roman" w:cs="Times New Roman"/>
        </w:rPr>
        <w:t xml:space="preserve">A kedvezményezett </w:t>
      </w:r>
      <w:proofErr w:type="gramStart"/>
      <w:r w:rsidRPr="00C4629A">
        <w:rPr>
          <w:rFonts w:ascii="Times New Roman" w:eastAsia="MS Mincho" w:hAnsi="Times New Roman" w:cs="Times New Roman"/>
        </w:rPr>
        <w:t>szervezet(</w:t>
      </w:r>
      <w:proofErr w:type="spellStart"/>
      <w:proofErr w:type="gramEnd"/>
      <w:r w:rsidRPr="00C4629A">
        <w:rPr>
          <w:rFonts w:ascii="Times New Roman" w:eastAsia="MS Mincho" w:hAnsi="Times New Roman" w:cs="Times New Roman"/>
        </w:rPr>
        <w:t>ek</w:t>
      </w:r>
      <w:proofErr w:type="spellEnd"/>
      <w:r w:rsidRPr="00C4629A">
        <w:rPr>
          <w:rFonts w:ascii="Times New Roman" w:eastAsia="MS Mincho" w:hAnsi="Times New Roman" w:cs="Times New Roman"/>
        </w:rPr>
        <w:t xml:space="preserve">) </w:t>
      </w:r>
      <w:r w:rsidRPr="00C4629A">
        <w:rPr>
          <w:rFonts w:ascii="Times New Roman" w:hAnsi="Times New Roman" w:cs="Times New Roman"/>
        </w:rPr>
        <w:t>koordinátorának</w:t>
      </w:r>
      <w:r w:rsidRPr="00C4629A">
        <w:rPr>
          <w:rFonts w:ascii="Times New Roman" w:eastAsia="MS Mincho" w:hAnsi="Times New Roman" w:cs="Times New Roman"/>
        </w:rPr>
        <w:t xml:space="preserve"> változása</w:t>
      </w:r>
      <w:bookmarkEnd w:id="315"/>
      <w:r w:rsidRPr="00C4629A">
        <w:rPr>
          <w:rFonts w:ascii="Times New Roman" w:eastAsia="MS Mincho" w:hAnsi="Times New Roman" w:cs="Times New Roman"/>
        </w:rPr>
        <w:t xml:space="preserve"> 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29A">
        <w:rPr>
          <w:rFonts w:ascii="Times New Roman" w:eastAsia="MS Mincho" w:hAnsi="Times New Roman" w:cs="Times New Roman"/>
          <w:sz w:val="24"/>
          <w:szCs w:val="24"/>
        </w:rPr>
        <w:t>A kedvezményezett szervezet kapcsolattartójának (az a személy, aki a szerződésben kapcsolattartóként szerepel) változása sem igényel formanyomtatványon benyújtott kérelmet. A sze</w:t>
      </w:r>
      <w:r w:rsidR="0019364F" w:rsidRPr="00C4629A">
        <w:rPr>
          <w:rFonts w:ascii="Times New Roman" w:eastAsia="MS Mincho" w:hAnsi="Times New Roman" w:cs="Times New Roman"/>
          <w:sz w:val="24"/>
          <w:szCs w:val="24"/>
        </w:rPr>
        <w:t>r</w:t>
      </w:r>
      <w:r w:rsidRPr="00C4629A">
        <w:rPr>
          <w:rFonts w:ascii="Times New Roman" w:eastAsia="MS Mincho" w:hAnsi="Times New Roman" w:cs="Times New Roman"/>
          <w:sz w:val="24"/>
          <w:szCs w:val="24"/>
        </w:rPr>
        <w:t>vezet jogi képviselője által írt levél, vagy e-mail formájában kell bejelenteni a változást, és részletezni kell a változás okait - indokait. E-mailben küldött kérelem esetén a jogi képviselőnek legalább másolatban kell szerepelni, ha nem ő az üzenet küldője.</w:t>
      </w:r>
    </w:p>
    <w:p w:rsidR="007E41F9" w:rsidRPr="00C4629A" w:rsidRDefault="007E41F9">
      <w:pPr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br w:type="page"/>
      </w:r>
    </w:p>
    <w:p w:rsidR="00343494" w:rsidRPr="00C4629A" w:rsidRDefault="007D7BF3" w:rsidP="001344DC">
      <w:pPr>
        <w:pStyle w:val="Cmsor1"/>
        <w:rPr>
          <w:rFonts w:ascii="Times New Roman" w:eastAsia="Times New Roman" w:hAnsi="Times New Roman" w:cs="Times New Roman"/>
          <w:lang w:eastAsia="hu-HU"/>
        </w:rPr>
      </w:pPr>
      <w:bookmarkStart w:id="316" w:name="_Toc415834702"/>
      <w:bookmarkStart w:id="317" w:name="_Toc415834703"/>
      <w:bookmarkStart w:id="318" w:name="_Toc415833592"/>
      <w:bookmarkStart w:id="319" w:name="_Toc415834335"/>
      <w:bookmarkStart w:id="320" w:name="_Toc415834704"/>
      <w:bookmarkStart w:id="321" w:name="_Toc415833593"/>
      <w:bookmarkStart w:id="322" w:name="_Toc415834336"/>
      <w:bookmarkStart w:id="323" w:name="_Toc415834705"/>
      <w:bookmarkStart w:id="324" w:name="_Toc415833594"/>
      <w:bookmarkStart w:id="325" w:name="_Toc415834337"/>
      <w:bookmarkStart w:id="326" w:name="_Toc415834706"/>
      <w:bookmarkStart w:id="327" w:name="_Toc415833595"/>
      <w:bookmarkStart w:id="328" w:name="_Toc415834338"/>
      <w:bookmarkStart w:id="329" w:name="_Toc415834707"/>
      <w:bookmarkStart w:id="330" w:name="_Toc415833596"/>
      <w:bookmarkStart w:id="331" w:name="_Toc415834339"/>
      <w:bookmarkStart w:id="332" w:name="_Toc415834708"/>
      <w:bookmarkStart w:id="333" w:name="_Toc415833597"/>
      <w:bookmarkStart w:id="334" w:name="_Toc415834340"/>
      <w:bookmarkStart w:id="335" w:name="_Toc415834709"/>
      <w:bookmarkStart w:id="336" w:name="_Toc415833598"/>
      <w:bookmarkStart w:id="337" w:name="_Toc415834341"/>
      <w:bookmarkStart w:id="338" w:name="_Toc415834710"/>
      <w:bookmarkStart w:id="339" w:name="_Toc415833599"/>
      <w:bookmarkStart w:id="340" w:name="_Toc415834342"/>
      <w:bookmarkStart w:id="341" w:name="_Toc415834711"/>
      <w:bookmarkStart w:id="342" w:name="_Toc415833600"/>
      <w:bookmarkStart w:id="343" w:name="_Toc415834343"/>
      <w:bookmarkStart w:id="344" w:name="_Toc415834712"/>
      <w:bookmarkStart w:id="345" w:name="_Toc415833601"/>
      <w:bookmarkStart w:id="346" w:name="_Toc415834344"/>
      <w:bookmarkStart w:id="347" w:name="_Toc415834713"/>
      <w:bookmarkStart w:id="348" w:name="_Toc415833602"/>
      <w:bookmarkStart w:id="349" w:name="_Toc415834345"/>
      <w:bookmarkStart w:id="350" w:name="_Toc415834714"/>
      <w:bookmarkStart w:id="351" w:name="_Toc415833603"/>
      <w:bookmarkStart w:id="352" w:name="_Toc415834346"/>
      <w:bookmarkStart w:id="353" w:name="_Toc415834715"/>
      <w:bookmarkStart w:id="354" w:name="_Toc415833604"/>
      <w:bookmarkStart w:id="355" w:name="_Toc415834347"/>
      <w:bookmarkStart w:id="356" w:name="_Toc415834716"/>
      <w:bookmarkStart w:id="357" w:name="_Toc415833605"/>
      <w:bookmarkStart w:id="358" w:name="_Toc415834348"/>
      <w:bookmarkStart w:id="359" w:name="_Toc415834717"/>
      <w:bookmarkStart w:id="360" w:name="_Toc415833606"/>
      <w:bookmarkStart w:id="361" w:name="_Toc415834349"/>
      <w:bookmarkStart w:id="362" w:name="_Toc415834718"/>
      <w:bookmarkStart w:id="363" w:name="_Toc415833607"/>
      <w:bookmarkStart w:id="364" w:name="_Toc415834350"/>
      <w:bookmarkStart w:id="365" w:name="_Toc415834719"/>
      <w:bookmarkStart w:id="366" w:name="_Toc415833608"/>
      <w:bookmarkStart w:id="367" w:name="_Toc415834351"/>
      <w:bookmarkStart w:id="368" w:name="_Toc415834720"/>
      <w:bookmarkStart w:id="369" w:name="_Toc415833609"/>
      <w:bookmarkStart w:id="370" w:name="_Toc415834352"/>
      <w:bookmarkStart w:id="371" w:name="_Toc415834721"/>
      <w:bookmarkStart w:id="372" w:name="_Toc415833610"/>
      <w:bookmarkStart w:id="373" w:name="_Toc415834353"/>
      <w:bookmarkStart w:id="374" w:name="_Toc415834722"/>
      <w:bookmarkStart w:id="375" w:name="_Toc415833611"/>
      <w:bookmarkStart w:id="376" w:name="_Toc415834354"/>
      <w:bookmarkStart w:id="377" w:name="_Toc415834723"/>
      <w:bookmarkStart w:id="378" w:name="_Toc415833612"/>
      <w:bookmarkStart w:id="379" w:name="_Toc415834355"/>
      <w:bookmarkStart w:id="380" w:name="_Toc415834724"/>
      <w:bookmarkStart w:id="381" w:name="_Toc305674861"/>
      <w:bookmarkStart w:id="382" w:name="_Toc415834725"/>
      <w:bookmarkStart w:id="383" w:name="_Ref415835886"/>
      <w:bookmarkStart w:id="384" w:name="_Toc433873980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r w:rsidRPr="00C4629A">
        <w:rPr>
          <w:rFonts w:ascii="Times New Roman" w:eastAsia="Times New Roman" w:hAnsi="Times New Roman" w:cs="Times New Roman"/>
          <w:lang w:eastAsia="hu-HU"/>
        </w:rPr>
        <w:lastRenderedPageBreak/>
        <w:t>AZ EREDMÉNYEK TERJESZTÉSE</w:t>
      </w:r>
      <w:bookmarkStart w:id="385" w:name="_Toc305674862"/>
      <w:bookmarkEnd w:id="381"/>
      <w:r w:rsidRPr="00C4629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C4629A">
        <w:rPr>
          <w:rFonts w:ascii="Times New Roman" w:eastAsia="Times New Roman" w:hAnsi="Times New Roman" w:cs="Times New Roman"/>
          <w:lang w:eastAsia="hu-HU"/>
        </w:rPr>
        <w:t>ÉS</w:t>
      </w:r>
      <w:proofErr w:type="gramEnd"/>
      <w:r w:rsidRPr="00C4629A">
        <w:rPr>
          <w:rFonts w:ascii="Times New Roman" w:eastAsia="Times New Roman" w:hAnsi="Times New Roman" w:cs="Times New Roman"/>
          <w:lang w:eastAsia="hu-HU"/>
        </w:rPr>
        <w:t xml:space="preserve"> A PROJEKT LÁTHATÓVÁ TÉTELE</w:t>
      </w:r>
      <w:bookmarkEnd w:id="382"/>
      <w:bookmarkEnd w:id="383"/>
      <w:bookmarkEnd w:id="384"/>
      <w:r w:rsidRPr="00C4629A">
        <w:rPr>
          <w:rFonts w:ascii="Times New Roman" w:eastAsia="Times New Roman" w:hAnsi="Times New Roman" w:cs="Times New Roman"/>
          <w:lang w:eastAsia="hu-HU"/>
        </w:rPr>
        <w:t xml:space="preserve"> </w:t>
      </w:r>
      <w:bookmarkStart w:id="386" w:name="_Toc415741285"/>
      <w:bookmarkEnd w:id="385"/>
      <w:bookmarkEnd w:id="386"/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531AB" w:rsidRPr="00C4629A" w:rsidRDefault="001531AB" w:rsidP="00343494">
      <w:pPr>
        <w:spacing w:after="0" w:line="240" w:lineRule="auto"/>
        <w:jc w:val="both"/>
        <w:rPr>
          <w:rStyle w:val="Ershangslyozs"/>
          <w:rFonts w:ascii="Times New Roman" w:hAnsi="Times New Roman" w:cs="Times New Roman"/>
          <w:sz w:val="24"/>
          <w:szCs w:val="24"/>
        </w:rPr>
      </w:pPr>
      <w:r w:rsidRPr="00C4629A">
        <w:rPr>
          <w:rStyle w:val="Ershangslyozs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4629A">
        <w:rPr>
          <w:rStyle w:val="Ershangslyozs"/>
          <w:rFonts w:ascii="Times New Roman" w:hAnsi="Times New Roman" w:cs="Times New Roman"/>
          <w:sz w:val="24"/>
          <w:szCs w:val="24"/>
        </w:rPr>
        <w:t>disszeminációs</w:t>
      </w:r>
      <w:proofErr w:type="spellEnd"/>
      <w:r w:rsidRPr="00C4629A">
        <w:rPr>
          <w:rStyle w:val="Ershangslyozs"/>
          <w:rFonts w:ascii="Times New Roman" w:hAnsi="Times New Roman" w:cs="Times New Roman"/>
          <w:sz w:val="24"/>
          <w:szCs w:val="24"/>
        </w:rPr>
        <w:t xml:space="preserve"> tevékenységek célja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disszemináció</w:t>
      </w:r>
      <w:proofErr w:type="spellEnd"/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olyan tevékenységek sokaságát jelenti, amelyek célja a projekt eredményeinek közzététele azon célcsoportok számára, akik közvetlenül nem vettek részt a projektben, de fontos, hogy a projekt eredményei eljussanak hozzájuk.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Európai Unió finanszírozásával megvalósuló projektekkel szemben elvárás, hogy a projektek hatásának, illetve a létrehozott projekttermékek széles körben történő megismertetésének és használatának terjesztésére különös hangsúly kerüljön. Nagyon fontos, hogy ez a tevékenység a projekt teljes időtartama alatt megvalósuljon, és hogy valamennyi konzorciumi partner részt vegyen a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disszeminációs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tevékenységekben.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2A267B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Az eredmények terjesztése (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disszeminációja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és hasznosítása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(valorizációja) ismert fogalmak. </w:t>
      </w:r>
      <w:r w:rsidR="00343494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jól megtervezett és körültekintően végrehajtott valorizáció biztosítja, hogy a projekteredmények elérhetők legyenek ne csak a konzorciumban közvetlenül résztvevők számára, és hatásuk fenntartható legyen a projekt futamidején túl is, a helyi, regionális, nemzeti és európai szintű gyakorlatokban történő tényleges felhasználásuk által. A minél szélesebb körű terjesztés érdekében lehetőleg a legkülönfélébb csoportokat próbáljuk bevonni a </w:t>
      </w:r>
      <w:proofErr w:type="spellStart"/>
      <w:r w:rsidR="00343494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disszeminációs</w:t>
      </w:r>
      <w:proofErr w:type="spellEnd"/>
      <w:r w:rsidR="00343494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tevékenységekbe.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Az Erasmus+ projektektől elvárás, hogy a partnerség honlapján tegyék közzé a projekt adatait, megvalósításának fő lépéseit és eredményeit (vagy ezek elérhetőségét).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43494" w:rsidRPr="00C4629A" w:rsidRDefault="00343494" w:rsidP="00314B74">
      <w:pPr>
        <w:pStyle w:val="Cmsor2"/>
        <w:numPr>
          <w:ilvl w:val="1"/>
          <w:numId w:val="31"/>
        </w:numPr>
        <w:rPr>
          <w:rFonts w:ascii="Times New Roman" w:eastAsia="Times New Roman" w:hAnsi="Times New Roman" w:cs="Times New Roman"/>
          <w:lang w:eastAsia="hu-HU"/>
        </w:rPr>
      </w:pPr>
      <w:bookmarkStart w:id="387" w:name="_Toc433873981"/>
      <w:r w:rsidRPr="00C4629A">
        <w:rPr>
          <w:rFonts w:ascii="Times New Roman" w:eastAsia="Times New Roman" w:hAnsi="Times New Roman" w:cs="Times New Roman"/>
          <w:lang w:eastAsia="hu-HU"/>
        </w:rPr>
        <w:t xml:space="preserve">A </w:t>
      </w:r>
      <w:proofErr w:type="spellStart"/>
      <w:r w:rsidRPr="00C4629A">
        <w:rPr>
          <w:rFonts w:ascii="Times New Roman" w:eastAsia="Times New Roman" w:hAnsi="Times New Roman" w:cs="Times New Roman"/>
          <w:lang w:eastAsia="hu-HU"/>
        </w:rPr>
        <w:t>disszeminációs</w:t>
      </w:r>
      <w:proofErr w:type="spellEnd"/>
      <w:r w:rsidRPr="00C4629A">
        <w:rPr>
          <w:rFonts w:ascii="Times New Roman" w:eastAsia="Times New Roman" w:hAnsi="Times New Roman" w:cs="Times New Roman"/>
          <w:lang w:eastAsia="hu-HU"/>
        </w:rPr>
        <w:t xml:space="preserve"> terv</w:t>
      </w:r>
      <w:bookmarkEnd w:id="387"/>
      <w:r w:rsidRPr="00C4629A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eredmények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disszeminációjának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számos célja lehet: a projekt témája iránti figyelem felkeltése, a nyilvánosság tájékoztatása és bevonása, a projekt fenntarthatóságának biztosítása. A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akkor igazán eredményes, ha a projekt erős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disszeminációs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stratégiával, jól kidolgozott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disszeminációs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tervvel rendelkezik. A tervek korai elkészítése biztosítja, hogy a megcélzott felhasználók és az ő igényeik központi helyet kapjanak a projekt kezdetétől.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Ezen tevékenységek tervezése kapcsán első lépésként a partnerségnek az alábbi jellegű kérdéseket kell mérlegelnie:</w:t>
      </w: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Milyen problémára keres választ a projekt?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Milyen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szükségleteket céloz meg a projekt?</w:t>
      </w: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Melyek a várt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eredmények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Kik a felhasználók/érintett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szektorok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melyek hasznosítják a projekt eredményeit?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tervezésekor minden potenciális felhasználó szempontjait érdemes megfontolni, nem csak magának a partnerségben részt</w:t>
      </w:r>
      <w:r w:rsidR="0019364F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vevő intézmények tagjaira. Meg kell tervezni a felhasználókkal történő konzultációt és bevonásukat a projekt futamideje folyamán.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 terv kulcselemei a következők:</w:t>
      </w: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terjesztésre és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hasznosításra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irányuló tevékenységek típusai – módszerek és eljárások;</w:t>
      </w: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szükséges emberi és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pénzügyi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erőforrások;</w:t>
      </w: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munkaterv a különböző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tevékenységekre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stratégia a tevékenységek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továbbvitelére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projekt futamidején túl (fenntarthatóság).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 a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disszeminációs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 tartalma projektenként eltérő, azonban a legalapvetőbb kérdések, amelyeket a tervezés során végig kell gondolni, lényegében azonosak: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Mit</w:t>
      </w:r>
      <w:r w:rsidRPr="00C4629A">
        <w:rPr>
          <w:rFonts w:ascii="Times New Roman" w:hAnsi="Times New Roman" w:cs="Times New Roman"/>
          <w:sz w:val="24"/>
          <w:szCs w:val="24"/>
        </w:rPr>
        <w:t>?</w:t>
      </w: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Milyen</w:t>
      </w:r>
      <w:r w:rsidRPr="00C4629A">
        <w:rPr>
          <w:rFonts w:ascii="Times New Roman" w:hAnsi="Times New Roman" w:cs="Times New Roman"/>
          <w:sz w:val="24"/>
          <w:szCs w:val="24"/>
        </w:rPr>
        <w:t xml:space="preserve"> célból?</w:t>
      </w: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29A">
        <w:rPr>
          <w:rFonts w:ascii="Times New Roman" w:hAnsi="Times New Roman" w:cs="Times New Roman"/>
          <w:sz w:val="24"/>
          <w:szCs w:val="24"/>
        </w:rPr>
        <w:t>Ki(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>k)</w:t>
      </w:r>
      <w:proofErr w:type="spellStart"/>
      <w:r w:rsidRPr="00C4629A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>?</w:t>
      </w: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Hogyan</w:t>
      </w:r>
      <w:r w:rsidRPr="00C4629A">
        <w:rPr>
          <w:rFonts w:ascii="Times New Roman" w:hAnsi="Times New Roman" w:cs="Times New Roman"/>
          <w:sz w:val="24"/>
          <w:szCs w:val="24"/>
        </w:rPr>
        <w:t>?</w:t>
      </w: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Mikor?</w:t>
      </w: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Ki?</w:t>
      </w: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Miből</w:t>
      </w:r>
      <w:r w:rsidRPr="00C4629A">
        <w:rPr>
          <w:rFonts w:ascii="Times New Roman" w:hAnsi="Times New Roman" w:cs="Times New Roman"/>
          <w:sz w:val="24"/>
          <w:szCs w:val="24"/>
        </w:rPr>
        <w:t>?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disszeminációs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 elkészítését szolgálja a</w:t>
      </w:r>
      <w:r w:rsidR="00C93CCA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Kézikönyv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93CCA" w:rsidRPr="00C4629A">
        <w:rPr>
          <w:rFonts w:ascii="Times New Roman" w:eastAsia="Times New Roman" w:hAnsi="Times New Roman" w:cs="Times New Roman"/>
          <w:b/>
          <w:color w:val="1F497D" w:themeColor="text2"/>
          <w:lang w:eastAsia="hu-HU"/>
        </w:rPr>
        <w:fldChar w:fldCharType="begin"/>
      </w:r>
      <w:r w:rsidR="00C93CCA" w:rsidRPr="00C4629A">
        <w:rPr>
          <w:rFonts w:ascii="Times New Roman" w:eastAsia="Times New Roman" w:hAnsi="Times New Roman" w:cs="Times New Roman"/>
          <w:b/>
          <w:color w:val="1F497D" w:themeColor="text2"/>
          <w:lang w:eastAsia="hu-HU"/>
        </w:rPr>
        <w:instrText xml:space="preserve"> REF _Ref415837064 \h  \* MERGEFORMAT </w:instrText>
      </w:r>
      <w:r w:rsidR="00C93CCA" w:rsidRPr="00C4629A">
        <w:rPr>
          <w:rFonts w:ascii="Times New Roman" w:eastAsia="Times New Roman" w:hAnsi="Times New Roman" w:cs="Times New Roman"/>
          <w:b/>
          <w:color w:val="1F497D" w:themeColor="text2"/>
          <w:lang w:eastAsia="hu-HU"/>
        </w:rPr>
      </w:r>
      <w:r w:rsidR="00C93CCA" w:rsidRPr="00C4629A">
        <w:rPr>
          <w:rFonts w:ascii="Times New Roman" w:eastAsia="Times New Roman" w:hAnsi="Times New Roman" w:cs="Times New Roman"/>
          <w:b/>
          <w:color w:val="1F497D" w:themeColor="text2"/>
          <w:lang w:eastAsia="hu-HU"/>
        </w:rPr>
        <w:fldChar w:fldCharType="separate"/>
      </w:r>
      <w:r w:rsidR="003B4AB4" w:rsidRPr="0042617B">
        <w:rPr>
          <w:rFonts w:ascii="Times New Roman" w:hAnsi="Times New Roman" w:cs="Times New Roman"/>
          <w:b/>
          <w:color w:val="1F497D" w:themeColor="text2"/>
        </w:rPr>
        <w:t>II. számú MELLÉKLET</w:t>
      </w:r>
      <w:r w:rsidR="00C93CCA" w:rsidRPr="00C4629A">
        <w:rPr>
          <w:rFonts w:ascii="Times New Roman" w:eastAsia="Times New Roman" w:hAnsi="Times New Roman" w:cs="Times New Roman"/>
          <w:b/>
          <w:color w:val="1F497D" w:themeColor="text2"/>
          <w:lang w:eastAsia="hu-HU"/>
        </w:rPr>
        <w:fldChar w:fldCharType="end"/>
      </w:r>
      <w:r w:rsidR="00C93CCA" w:rsidRPr="00C4629A">
        <w:rPr>
          <w:rFonts w:ascii="Times New Roman" w:eastAsia="Times New Roman" w:hAnsi="Times New Roman" w:cs="Times New Roman"/>
          <w:b/>
          <w:color w:val="1F497D" w:themeColor="text2"/>
          <w:lang w:eastAsia="hu-HU"/>
        </w:rPr>
        <w:t xml:space="preserve">BEN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található táblázat. 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elkészült, a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disszeminációs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tervet rendszeresen át kell nézni, és ha szükséges, módosítani a projekt előrehaladásának fényében. Bármilyen, az eredeti tervhez képest történt módosítást le kell írni a benyújtandó időközi, illetve </w:t>
      </w:r>
      <w:proofErr w:type="spellStart"/>
      <w:r w:rsidR="00525C72">
        <w:rPr>
          <w:rFonts w:ascii="Times New Roman" w:eastAsia="Times New Roman" w:hAnsi="Times New Roman" w:cs="Times New Roman"/>
          <w:sz w:val="24"/>
          <w:szCs w:val="24"/>
          <w:lang w:eastAsia="hu-HU"/>
        </w:rPr>
        <w:t>záróbeszámoló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Felhívjuk figyelmét, hogy a támogatási szerződés különös feltételeket határoz meg a tájékoztatással és a nyilvánossággal kapcsolatban. </w:t>
      </w:r>
      <w:r w:rsidR="007D7BF3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Erasmus+ projektek esetében a </w:t>
      </w:r>
      <w:r w:rsidR="00FF65C5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7D7BF3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ámogatási szerződés</w:t>
      </w:r>
      <w:r w:rsidR="00FF65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Különös Feltételek</w:t>
      </w:r>
      <w:r w:rsidR="007D7BF3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I.10.2 pontja értelmében a projekt koordinátora az együttműködés eredményeit a </w:t>
      </w:r>
      <w:hyperlink r:id="rId28" w:history="1">
        <w:r w:rsidR="007D7BF3" w:rsidRPr="00C46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http://ec.europa.eu/programmes/erasmus-plus/projects/</w:t>
        </w:r>
      </w:hyperlink>
      <w:r w:rsidR="007D7BF3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található </w:t>
      </w:r>
      <w:proofErr w:type="spellStart"/>
      <w:r w:rsidR="007D7BF3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Dissemination</w:t>
      </w:r>
      <w:proofErr w:type="spellEnd"/>
      <w:r w:rsidR="007D7BF3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Platform</w:t>
      </w:r>
      <w:r w:rsidR="000571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="0005718D">
        <w:rPr>
          <w:rFonts w:ascii="Times New Roman" w:eastAsia="Times New Roman" w:hAnsi="Times New Roman" w:cs="Times New Roman"/>
          <w:sz w:val="24"/>
          <w:szCs w:val="24"/>
          <w:lang w:eastAsia="hu-HU"/>
        </w:rPr>
        <w:t>Valor</w:t>
      </w:r>
      <w:proofErr w:type="spellEnd"/>
      <w:r w:rsidR="0005718D">
        <w:rPr>
          <w:rFonts w:ascii="Times New Roman" w:eastAsia="Times New Roman" w:hAnsi="Times New Roman" w:cs="Times New Roman"/>
          <w:sz w:val="24"/>
          <w:szCs w:val="24"/>
          <w:lang w:eastAsia="hu-HU"/>
        </w:rPr>
        <w:t>) felületre</w:t>
      </w:r>
      <w:r w:rsidR="007D7BF3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feltölteni a felületen található utasításoknak megfelelően.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5C1F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Bővebb útmutatást a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disszeminációs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tervhez kapcsolódóan az Európai Bizottság Oktatási és Kulturális Főigazgatósága honlapján talál az alábbi oldalon: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29" w:history="1">
        <w:r w:rsidRPr="00C46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http://ec.europa.eu/dgs/education_culture/valorisation/index_en.htm</w:t>
        </w:r>
      </w:hyperlink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Honlapunkon is találhatók hasznos információk a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disszeminációs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 megtervezéséhez kapcsolódóan</w:t>
      </w:r>
      <w:r w:rsidR="004E5C1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43494" w:rsidRPr="00C4629A" w:rsidRDefault="00E603DD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0" w:tgtFrame="_blank" w:history="1">
        <w:r w:rsidR="00343494" w:rsidRPr="00C46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http://tka.hu/konyv/363/tanacsok-a-hatekony-disszeminaciohoz</w:t>
        </w:r>
      </w:hyperlink>
      <w:r w:rsidR="00343494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43494" w:rsidRPr="00C4629A">
        <w:rPr>
          <w:rFonts w:ascii="Times New Roman" w:eastAsia="Times New Roman" w:hAnsi="Times New Roman" w:cs="Times New Roman"/>
          <w:color w:val="1F497D"/>
          <w:sz w:val="24"/>
          <w:szCs w:val="24"/>
          <w:lang w:eastAsia="hu-HU"/>
        </w:rPr>
        <w:t> 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14B74">
      <w:pPr>
        <w:pStyle w:val="Cmsor2"/>
        <w:numPr>
          <w:ilvl w:val="1"/>
          <w:numId w:val="31"/>
        </w:numPr>
        <w:rPr>
          <w:rFonts w:ascii="Times New Roman" w:eastAsia="Times New Roman" w:hAnsi="Times New Roman" w:cs="Times New Roman"/>
          <w:lang w:eastAsia="hu-HU"/>
        </w:rPr>
      </w:pPr>
      <w:bookmarkStart w:id="388" w:name="_Toc305674863"/>
      <w:bookmarkStart w:id="389" w:name="_Toc433873982"/>
      <w:r w:rsidRPr="00C4629A">
        <w:rPr>
          <w:rFonts w:ascii="Times New Roman" w:eastAsia="Times New Roman" w:hAnsi="Times New Roman" w:cs="Times New Roman"/>
          <w:lang w:eastAsia="hu-HU"/>
        </w:rPr>
        <w:t>Mik a projekteredmények?</w:t>
      </w:r>
      <w:bookmarkEnd w:id="388"/>
      <w:bookmarkEnd w:id="389"/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 projekt eredményei a termékek, módszerek, tapasztalatok és oktatáspolitikai tanulságok, melyek a projekt során jönnek létre. A projekteredményeket nagyjából öt fő kategóriába oszthatjuk, melyek közül az első három a közvetlen eredményeket, míg a fennmaradó kettő a közvetett vagy programszintű eredményeket foglalja magába.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6978"/>
      </w:tblGrid>
      <w:tr w:rsidR="00343494" w:rsidRPr="00C4629A" w:rsidTr="00343494">
        <w:tc>
          <w:tcPr>
            <w:tcW w:w="2234" w:type="dxa"/>
          </w:tcPr>
          <w:p w:rsidR="00343494" w:rsidRPr="00C4629A" w:rsidRDefault="00343494" w:rsidP="0034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Kategória</w:t>
            </w:r>
          </w:p>
        </w:tc>
        <w:tc>
          <w:tcPr>
            <w:tcW w:w="7260" w:type="dxa"/>
          </w:tcPr>
          <w:p w:rsidR="00343494" w:rsidRPr="00C4629A" w:rsidRDefault="00343494" w:rsidP="0034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Példák</w:t>
            </w:r>
          </w:p>
        </w:tc>
      </w:tr>
      <w:tr w:rsidR="00343494" w:rsidRPr="00C4629A" w:rsidTr="00343494">
        <w:tc>
          <w:tcPr>
            <w:tcW w:w="2234" w:type="dxa"/>
          </w:tcPr>
          <w:p w:rsidR="00343494" w:rsidRPr="00C4629A" w:rsidRDefault="00343494" w:rsidP="00343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Termékek</w:t>
            </w:r>
          </w:p>
        </w:tc>
        <w:tc>
          <w:tcPr>
            <w:tcW w:w="7260" w:type="dxa"/>
          </w:tcPr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beszámolók és összehasonlító tanulmányok</w:t>
            </w:r>
          </w:p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kézikönyvek és egyéb képzési eszközök</w:t>
            </w:r>
          </w:p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innovatív oktatási és képzési modulok</w:t>
            </w:r>
          </w:p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új tantervek és képesítések</w:t>
            </w:r>
          </w:p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új megközelítésmódokkal és módszertanokkal kapcsolatos felhasználói útmutatók</w:t>
            </w:r>
          </w:p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on-line oktatási és képzési anyagok (</w:t>
            </w:r>
            <w:r w:rsidRPr="006C4C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e-learning</w:t>
            </w: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konferenciák és kulturális események</w:t>
            </w:r>
          </w:p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szemináriumok, viták, szimpóziumok</w:t>
            </w:r>
          </w:p>
        </w:tc>
      </w:tr>
      <w:tr w:rsidR="00343494" w:rsidRPr="00C4629A" w:rsidTr="00343494">
        <w:tc>
          <w:tcPr>
            <w:tcW w:w="2234" w:type="dxa"/>
          </w:tcPr>
          <w:p w:rsidR="00343494" w:rsidRPr="00C4629A" w:rsidRDefault="00343494" w:rsidP="00343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Módszerek</w:t>
            </w:r>
          </w:p>
        </w:tc>
        <w:tc>
          <w:tcPr>
            <w:tcW w:w="7260" w:type="dxa"/>
          </w:tcPr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résztvevők egy bizonyos területtel és témával kapcsolatos ismereteinek bővítése</w:t>
            </w:r>
          </w:p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együttműködési folyamatok és módszerek</w:t>
            </w:r>
          </w:p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vezetői tapasztalatok és gyakorlati ismeretek</w:t>
            </w:r>
          </w:p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ötletek és jó gyakorlatok cseréje</w:t>
            </w:r>
          </w:p>
        </w:tc>
      </w:tr>
      <w:tr w:rsidR="00343494" w:rsidRPr="00C4629A" w:rsidTr="00343494">
        <w:tc>
          <w:tcPr>
            <w:tcW w:w="2234" w:type="dxa"/>
          </w:tcPr>
          <w:p w:rsidR="00343494" w:rsidRPr="00C4629A" w:rsidRDefault="00343494" w:rsidP="00343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Tapasztalatok</w:t>
            </w:r>
          </w:p>
        </w:tc>
        <w:tc>
          <w:tcPr>
            <w:tcW w:w="7260" w:type="dxa"/>
          </w:tcPr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projektpartnerek által a menedzsment és nemzetközi partnerségben való részvétel terén szerzett tapasztalatok</w:t>
            </w:r>
          </w:p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egyének által szerzett tapasztalatok, pl. mobilitások kapcsán</w:t>
            </w:r>
          </w:p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tapasztalatok és jó gyakorlatok cseréje hálózatok létrehozása által</w:t>
            </w:r>
          </w:p>
        </w:tc>
      </w:tr>
      <w:tr w:rsidR="00343494" w:rsidRPr="00C4629A" w:rsidTr="00343494">
        <w:tc>
          <w:tcPr>
            <w:tcW w:w="2234" w:type="dxa"/>
          </w:tcPr>
          <w:p w:rsidR="00343494" w:rsidRPr="00C4629A" w:rsidRDefault="00343494" w:rsidP="00343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Szakpolitikai tanulságok</w:t>
            </w:r>
          </w:p>
        </w:tc>
        <w:tc>
          <w:tcPr>
            <w:tcW w:w="7260" w:type="dxa"/>
          </w:tcPr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 adott programon vagy kezdeményezésen belül indult projektek átfogó tapasztalataiból rajzolódnak ki, illetve olyan egyedi projektekből, amelyek különösen innovatívak vagy hatékonyak </w:t>
            </w:r>
          </w:p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visszajelzés az oktatáspolitikai döntéshozók számára</w:t>
            </w:r>
          </w:p>
        </w:tc>
      </w:tr>
      <w:tr w:rsidR="00343494" w:rsidRPr="00C4629A" w:rsidTr="00343494">
        <w:tc>
          <w:tcPr>
            <w:tcW w:w="2234" w:type="dxa"/>
          </w:tcPr>
          <w:p w:rsidR="00343494" w:rsidRPr="00C4629A" w:rsidRDefault="00343494" w:rsidP="00343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Európai együttműködés</w:t>
            </w:r>
          </w:p>
        </w:tc>
        <w:tc>
          <w:tcPr>
            <w:tcW w:w="7260" w:type="dxa"/>
          </w:tcPr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új vagy kibővített európai partnerségek</w:t>
            </w:r>
          </w:p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tapasztalatok és jó gyakorlatok nemzetközi szintű megosztása</w:t>
            </w:r>
          </w:p>
          <w:p w:rsidR="00343494" w:rsidRPr="00C4629A" w:rsidRDefault="00343494" w:rsidP="004261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kultúrákon átívelő párbeszéd és együttműködés, új párbeszéd és partnerségek az EU tagállamai és a nem EU-tag országok között</w:t>
            </w:r>
          </w:p>
        </w:tc>
      </w:tr>
    </w:tbl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Az eredmények különböző csoportjai másfajta megközelítést igényelnek terjesztés és hasznosítás szempontjából. Például a kézzelfogható eredmények, mint a projekttermékek könnyen bemutathatók eredetiben, grafikus ábrákkal vagy mintapéldánnyal, a nem kézzelfogható eredmények, mint pl. a ’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tapasztalatok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’, azonban más bemutatási módszereket igényelnek, úgy, mint felmérések eredménye, interjúk elemzése, akkreditációs programok.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494" w:rsidRPr="00C4629A" w:rsidRDefault="00343494" w:rsidP="00314B74">
      <w:pPr>
        <w:pStyle w:val="Cmsor2"/>
        <w:numPr>
          <w:ilvl w:val="1"/>
          <w:numId w:val="31"/>
        </w:numPr>
        <w:rPr>
          <w:rFonts w:ascii="Times New Roman" w:eastAsia="Times New Roman" w:hAnsi="Times New Roman" w:cs="Times New Roman"/>
          <w:lang w:eastAsia="hu-HU"/>
        </w:rPr>
      </w:pPr>
      <w:bookmarkStart w:id="390" w:name="_Toc433873983"/>
      <w:r w:rsidRPr="00C4629A">
        <w:rPr>
          <w:rFonts w:ascii="Times New Roman" w:eastAsia="Times New Roman" w:hAnsi="Times New Roman" w:cs="Times New Roman"/>
          <w:lang w:eastAsia="hu-HU"/>
        </w:rPr>
        <w:t>Eredmények terjesztése, hasznosítása</w:t>
      </w:r>
      <w:bookmarkEnd w:id="390"/>
    </w:p>
    <w:p w:rsidR="008B6404" w:rsidRDefault="008B640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6404" w:rsidRPr="009F55D4" w:rsidRDefault="008B6404" w:rsidP="009F55D4">
      <w:pPr>
        <w:pStyle w:val="Cmsor3"/>
        <w:rPr>
          <w:rFonts w:ascii="Times New Roman" w:eastAsia="MS Mincho" w:hAnsi="Times New Roman" w:cs="Times New Roman"/>
        </w:rPr>
      </w:pPr>
      <w:bookmarkStart w:id="391" w:name="_Toc433873984"/>
      <w:r w:rsidRPr="009F55D4">
        <w:rPr>
          <w:rFonts w:ascii="Times New Roman" w:eastAsia="MS Mincho" w:hAnsi="Times New Roman" w:cs="Times New Roman"/>
        </w:rPr>
        <w:t>Célcsoport, üzenet, csatorna</w:t>
      </w:r>
      <w:bookmarkEnd w:id="391"/>
    </w:p>
    <w:p w:rsidR="008B6404" w:rsidRDefault="008B640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Annak érdekében, hogy a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valóban eredményes legyen, a tevékenységeket kellően célzottan kell végezni. A legfontosabb a megfelelő célcsoport, üzenet és csatorna kiválasztása.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Célcsoport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közvetlen célcsoportját a felhasználók, valamint a szakmai partnerek jelentik. A legfontosabb terjesztési szintek: 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saját intézményen belül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az intézmény szűkebb / tágabb környezetében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projektpartnerek körében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település szintjén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regionálisan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országos szinten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nemzetközi szinten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képzési szektor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munkaerő-piaci szektor.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 projekt megkezdésétől érdemes gyűjteni a potenciális célcsoportokhoz tartozók elérhetőségét és listát vagy adatbázist készíteni, amelyben az érintettek elérhetősége mellett érdeklődésük jellege is megjelenítésre kerül.</w:t>
      </w:r>
    </w:p>
    <w:p w:rsidR="002E5EBD" w:rsidRPr="00C4629A" w:rsidRDefault="002E5EBD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Üzenet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projekt által feldolgozott téma, és a létrejött eredmények világos, közérthető megfogalmazása a hatékony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disszeminációnak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elengedhetetlen alapfeltétele. A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tartalmának meghatározásakor számolni kell a lehetséges célcsoportok sokszínűségével, hiszen a döntéshozóktól a</w:t>
      </w:r>
      <w:r w:rsidR="0019364F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adott terület szakértőin keresztül a laikusokig terjedhet a célcsoport. Tehát a közvetítendő tartalmak bemutatásának módja az egyes felhasználói csoportok számára eltérő, sőt szükségképpen különböző </w:t>
      </w:r>
      <w:r w:rsidR="007D7BF3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kell,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legyen. 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Csatorna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Mivel a különböző csatornáknak más-más előnyük és hátrányuk van, központi kérdés az adott célnak legmegfelelőbb csatorna kiválasztása. A legnépszerűbb terjesztési csatornák: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Facebook</w:t>
      </w:r>
      <w:proofErr w:type="spellEnd"/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629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platform - nyílt forráskódú, ingyenes licenc alatt terjesztett,  </w:t>
      </w:r>
      <w:hyperlink r:id="rId31" w:tooltip="ELearning" w:history="1">
        <w:r w:rsidRPr="00C4629A">
          <w:rPr>
            <w:rFonts w:ascii="Times New Roman" w:hAnsi="Times New Roman" w:cs="Times New Roman"/>
            <w:sz w:val="24"/>
            <w:szCs w:val="24"/>
          </w:rPr>
          <w:t>e-learning</w:t>
        </w:r>
      </w:hyperlink>
      <w:r w:rsidRPr="00C4629A">
        <w:rPr>
          <w:rFonts w:ascii="Times New Roman" w:hAnsi="Times New Roman" w:cs="Times New Roman"/>
          <w:sz w:val="24"/>
          <w:szCs w:val="24"/>
        </w:rPr>
        <w:t xml:space="preserve"> keretrendszer,  melynek része egy olyan közösségi oldal, amin több mint egymillió regisztrált felhasználó ingyenes támogatást nyújthat egymásnak, ötleteket, információkat oszthat meg </w:t>
      </w:r>
      <w:hyperlink r:id="rId32" w:history="1">
        <w:r w:rsidRPr="00C4629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https://moodle.org</w:t>
        </w:r>
      </w:hyperlink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YouTube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- nagyon fontos a kulcsszavak jó megválasztása, hiszen ezek alapján lehet majd elérni a filmet.</w:t>
      </w: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629A">
        <w:rPr>
          <w:rFonts w:ascii="Times New Roman" w:hAnsi="Times New Roman" w:cs="Times New Roman"/>
          <w:sz w:val="24"/>
          <w:szCs w:val="24"/>
        </w:rPr>
        <w:t>blog</w:t>
      </w:r>
      <w:proofErr w:type="spellEnd"/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629A">
        <w:rPr>
          <w:rFonts w:ascii="Times New Roman" w:hAnsi="Times New Roman" w:cs="Times New Roman"/>
          <w:sz w:val="24"/>
          <w:szCs w:val="24"/>
        </w:rPr>
        <w:t>projekthonlap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- fontos, hogy a honlap jól strukturált és informatív legyen, tartalmazza a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projekt</w:t>
      </w:r>
      <w:r w:rsidRPr="00C4629A">
        <w:rPr>
          <w:rFonts w:ascii="Times New Roman" w:hAnsi="Times New Roman" w:cs="Times New Roman"/>
          <w:sz w:val="24"/>
          <w:szCs w:val="24"/>
        </w:rPr>
        <w:t xml:space="preserve"> leírását (célok, módszerek), a partnerekről információt, elérhetőséget, valamint – a főbb projekttermékek elérhetőségét, vagy magát a terméket. Ne feledjék azonban, a honlap elkészítése önmagában nem elég, a honlapra fel kell hívni mindazok figyelmét, akikhez szeretnék, hogy eljussanak az eredmények. A honlap elérhetőségét feltüntethetik névjegykártyákon, szórólapokon, hivatalos levél fejlécén, megemlíthetik szakmai fórumokon, konferencián. Ingyenes felületek: </w:t>
      </w:r>
      <w:hyperlink r:id="rId33" w:history="1">
        <w:r w:rsidRPr="00C4629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www.yola.com</w:t>
        </w:r>
      </w:hyperlink>
      <w:r w:rsidRPr="00C4629A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C4629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www.weebly.com</w:t>
        </w:r>
      </w:hyperlink>
      <w:r w:rsidRPr="00C4629A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C4629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www.webs.com</w:t>
        </w:r>
      </w:hyperlink>
      <w:r w:rsidRPr="00C4629A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C4629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www.moonfruit.com</w:t>
        </w:r>
      </w:hyperlink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494" w:rsidRPr="00C4629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személyes</w:t>
      </w:r>
      <w:r w:rsidRPr="00C4629A">
        <w:rPr>
          <w:rFonts w:ascii="Times New Roman" w:hAnsi="Times New Roman" w:cs="Times New Roman"/>
          <w:sz w:val="24"/>
          <w:szCs w:val="24"/>
        </w:rPr>
        <w:t xml:space="preserve"> beszélgetések, találkozók, munkahelyi értekezletek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előadások, konferenciák, szemináriumok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proofErr w:type="spellStart"/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workshopok</w:t>
      </w:r>
      <w:proofErr w:type="spellEnd"/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, továbbképzések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termékbemutatók, kiállítások, vásárok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tévé, rádió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faliújság, információs állvány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elektronikus média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szórólapok, brosúrák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hírlevél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írott sajtó, cikkek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kiadványok</w:t>
      </w:r>
    </w:p>
    <w:p w:rsidR="00343494" w:rsidRPr="0018628A" w:rsidRDefault="0034349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sajtótájékoztató, sajtóközlemény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Fontos, hogy a projekt honlapja a pályázó szervezet internetes oldaláról is minden esetben elérhető legyen, annak linkjét egy könnyen megtalálható, jól látható helyen tűntessék fel. Érdemes még a honlap elkészítésekor azt is szem előtt tartani, hogy olyan felületet használjanak, melynek elérhetősége nem évül el egy-két éven belül, nem áll tehát elő az a helyzet, hogy a projekt</w:t>
      </w:r>
      <w:r w:rsidR="00E92F96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zárást </w:t>
      </w:r>
      <w:r w:rsidR="007D7BF3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követően a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 is megszűnik.</w:t>
      </w:r>
    </w:p>
    <w:p w:rsidR="001614C6" w:rsidRDefault="00343494" w:rsidP="002A5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felhasználók rendelkezésére álló, könnyen használható, többnyire ingyenes internetes felületekre (holnapkészítés,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blog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biztonságos közösségi oldalak, </w:t>
      </w:r>
      <w:proofErr w:type="spellStart"/>
      <w:r w:rsidRPr="009F4740">
        <w:rPr>
          <w:rFonts w:ascii="Times New Roman" w:eastAsia="Times New Roman" w:hAnsi="Times New Roman" w:cs="Times New Roman"/>
          <w:sz w:val="24"/>
          <w:szCs w:val="24"/>
          <w:lang w:eastAsia="hu-HU"/>
        </w:rPr>
        <w:t>e-learning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keretrendszerek) hasznos linkeket, ötleteket találhatnak a „</w:t>
      </w:r>
      <w:proofErr w:type="spellStart"/>
      <w:r w:rsidRPr="009F4740">
        <w:rPr>
          <w:rFonts w:ascii="Times New Roman" w:eastAsia="Times New Roman" w:hAnsi="Times New Roman" w:cs="Times New Roman"/>
          <w:sz w:val="24"/>
          <w:szCs w:val="24"/>
          <w:lang w:eastAsia="hu-HU"/>
        </w:rPr>
        <w:t>Handbook</w:t>
      </w:r>
      <w:proofErr w:type="spellEnd"/>
      <w:r w:rsidRPr="009F47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F4740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9F47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International </w:t>
      </w:r>
      <w:proofErr w:type="spellStart"/>
      <w:r w:rsidRPr="009F4740">
        <w:rPr>
          <w:rFonts w:ascii="Times New Roman" w:eastAsia="Times New Roman" w:hAnsi="Times New Roman" w:cs="Times New Roman"/>
          <w:sz w:val="24"/>
          <w:szCs w:val="24"/>
          <w:lang w:eastAsia="hu-HU"/>
        </w:rPr>
        <w:t>School</w:t>
      </w:r>
      <w:proofErr w:type="spellEnd"/>
      <w:r w:rsidRPr="009F47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F4740">
        <w:rPr>
          <w:rFonts w:ascii="Times New Roman" w:eastAsia="Times New Roman" w:hAnsi="Times New Roman" w:cs="Times New Roman"/>
          <w:sz w:val="24"/>
          <w:szCs w:val="24"/>
          <w:lang w:eastAsia="hu-HU"/>
        </w:rPr>
        <w:t>Projects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” c. ACES</w:t>
      </w:r>
      <w:r w:rsidR="002A52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kiadványban</w:t>
      </w:r>
      <w:r w:rsidR="006C4C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(nem cs</w:t>
      </w:r>
      <w:r w:rsidR="00AD1A64">
        <w:rPr>
          <w:rFonts w:ascii="Times New Roman" w:eastAsia="Times New Roman" w:hAnsi="Times New Roman" w:cs="Times New Roman"/>
          <w:sz w:val="24"/>
          <w:szCs w:val="24"/>
          <w:lang w:eastAsia="hu-HU"/>
        </w:rPr>
        <w:t>upán</w:t>
      </w:r>
      <w:r w:rsidR="006C4C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iskolák számára hasznos)</w:t>
      </w:r>
      <w:r w:rsidR="00135A8A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43494" w:rsidRPr="00C4629A" w:rsidRDefault="00135A8A" w:rsidP="002A5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37" w:history="1">
        <w:r w:rsidR="00343494" w:rsidRPr="00C46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http://www.aces.or.at/images/doku/aces_handbook_internat.schoolprojects_2014.pdf</w:t>
        </w:r>
      </w:hyperlink>
      <w:r w:rsidR="00343494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92" w:name="_Toc302386845"/>
      <w:bookmarkStart w:id="393" w:name="_Toc305674866"/>
      <w:bookmarkEnd w:id="392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disszeminációs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 kapcsán létrejött anyagok nagyszerűen kapcsolhatók a projekt</w:t>
      </w:r>
      <w:r w:rsidR="00135A8A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az azt szervező intézmények PR tevékenységekhez is. Fontos ezért, hogy igyekezzünk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kreatív és innovatív módon megosztani projektünk eredményeit. </w:t>
      </w:r>
      <w:r w:rsidR="00135A8A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E célra</w:t>
      </w:r>
      <w:r w:rsidR="007D7BF3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legalkalmasabbak a filmek, videók, fényképek, kiállítások, újságok, hangfelvételek, honlapok</w:t>
      </w:r>
      <w:r w:rsidR="00135A8A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, stb</w:t>
      </w:r>
      <w:r w:rsidR="007D7BF3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8B6404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disszeminációs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 nyomon követésére is különös hangsúlyt kell fektetnünk, hiszen a felmerülő </w:t>
      </w:r>
      <w:r w:rsidR="00C34BDE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igényekre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reagálnunk kell, és azokat be kell építenünk a projekt további szakaszaiba. A </w:t>
      </w:r>
      <w:r w:rsidR="00C93CCA" w:rsidRPr="00C4629A">
        <w:rPr>
          <w:rFonts w:ascii="Times New Roman" w:eastAsia="Times New Roman" w:hAnsi="Times New Roman" w:cs="Times New Roman"/>
          <w:b/>
          <w:color w:val="1F497D" w:themeColor="text2"/>
          <w:szCs w:val="24"/>
          <w:lang w:eastAsia="hu-HU"/>
        </w:rPr>
        <w:fldChar w:fldCharType="begin"/>
      </w:r>
      <w:r w:rsidR="00C93CCA" w:rsidRPr="00C4629A">
        <w:rPr>
          <w:rFonts w:ascii="Times New Roman" w:eastAsia="Times New Roman" w:hAnsi="Times New Roman" w:cs="Times New Roman"/>
          <w:b/>
          <w:color w:val="1F497D" w:themeColor="text2"/>
          <w:szCs w:val="24"/>
          <w:lang w:eastAsia="hu-HU"/>
        </w:rPr>
        <w:instrText xml:space="preserve"> REF _Ref415837166 \h  \* MERGEFORMAT </w:instrText>
      </w:r>
      <w:r w:rsidR="00C93CCA" w:rsidRPr="00C4629A">
        <w:rPr>
          <w:rFonts w:ascii="Times New Roman" w:eastAsia="Times New Roman" w:hAnsi="Times New Roman" w:cs="Times New Roman"/>
          <w:b/>
          <w:color w:val="1F497D" w:themeColor="text2"/>
          <w:szCs w:val="24"/>
          <w:lang w:eastAsia="hu-HU"/>
        </w:rPr>
      </w:r>
      <w:r w:rsidR="00C93CCA" w:rsidRPr="00C4629A">
        <w:rPr>
          <w:rFonts w:ascii="Times New Roman" w:eastAsia="Times New Roman" w:hAnsi="Times New Roman" w:cs="Times New Roman"/>
          <w:b/>
          <w:color w:val="1F497D" w:themeColor="text2"/>
          <w:szCs w:val="24"/>
          <w:lang w:eastAsia="hu-HU"/>
        </w:rPr>
        <w:fldChar w:fldCharType="separate"/>
      </w:r>
      <w:r w:rsidR="003B4AB4" w:rsidRPr="009079EA">
        <w:rPr>
          <w:rFonts w:ascii="Times New Roman" w:hAnsi="Times New Roman" w:cs="Times New Roman"/>
          <w:b/>
          <w:color w:val="1F497D" w:themeColor="text2"/>
        </w:rPr>
        <w:t>II. számú MELLÉKLET</w:t>
      </w:r>
      <w:r w:rsidR="00C93CCA" w:rsidRPr="00C4629A">
        <w:rPr>
          <w:rFonts w:ascii="Times New Roman" w:eastAsia="Times New Roman" w:hAnsi="Times New Roman" w:cs="Times New Roman"/>
          <w:b/>
          <w:color w:val="1F497D" w:themeColor="text2"/>
          <w:szCs w:val="24"/>
          <w:lang w:eastAsia="hu-HU"/>
        </w:rPr>
        <w:fldChar w:fldCharType="end"/>
      </w:r>
      <w:r w:rsidR="00C93CCA" w:rsidRPr="00C4629A">
        <w:rPr>
          <w:rFonts w:ascii="Times New Roman" w:eastAsia="Times New Roman" w:hAnsi="Times New Roman" w:cs="Times New Roman"/>
          <w:b/>
          <w:color w:val="1F497D" w:themeColor="text2"/>
          <w:szCs w:val="24"/>
          <w:lang w:eastAsia="hu-HU"/>
        </w:rPr>
        <w:t>BEN</w:t>
      </w:r>
      <w:r w:rsidR="00C93CCA" w:rsidRPr="00C4629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hatékonyságának ellenőrzésére szolgáló kérdéssor</w:t>
      </w:r>
      <w:r w:rsidRPr="00C4629A">
        <w:rPr>
          <w:rFonts w:ascii="Times New Roman" w:eastAsia="Times New Roman" w:hAnsi="Times New Roman" w:cs="Times New Roman"/>
          <w:lang w:eastAsia="hu-HU"/>
        </w:rPr>
        <w:t xml:space="preserve"> </w:t>
      </w:r>
      <w:r w:rsidR="00C93CCA" w:rsidRPr="00C4629A">
        <w:rPr>
          <w:rFonts w:ascii="Times New Roman" w:eastAsia="Times New Roman" w:hAnsi="Times New Roman" w:cs="Times New Roman"/>
          <w:lang w:eastAsia="hu-HU"/>
        </w:rPr>
        <w:t xml:space="preserve">is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található.</w:t>
      </w:r>
    </w:p>
    <w:p w:rsidR="000B6F74" w:rsidRPr="00C80D24" w:rsidRDefault="008B6404" w:rsidP="00C80D24">
      <w:pPr>
        <w:pStyle w:val="Cmsor3"/>
        <w:rPr>
          <w:rFonts w:ascii="Times New Roman" w:eastAsia="MS Mincho" w:hAnsi="Times New Roman" w:cs="Times New Roman"/>
        </w:rPr>
      </w:pPr>
      <w:bookmarkStart w:id="394" w:name="_Toc433873985"/>
      <w:r w:rsidRPr="00C80D24">
        <w:rPr>
          <w:rFonts w:ascii="Times New Roman" w:eastAsia="MS Mincho" w:hAnsi="Times New Roman" w:cs="Times New Roman"/>
        </w:rPr>
        <w:t>„Nyílt licenc”</w:t>
      </w:r>
      <w:bookmarkEnd w:id="394"/>
    </w:p>
    <w:p w:rsidR="00290319" w:rsidRDefault="000B6F7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BF6DF2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07146A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 licenc</w:t>
      </w:r>
      <w:r w:rsidR="00BF6DF2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proofErr w:type="spellStart"/>
      <w:r w:rsidR="0007146A">
        <w:rPr>
          <w:rFonts w:ascii="Times New Roman" w:eastAsia="Times New Roman" w:hAnsi="Times New Roman" w:cs="Times New Roman"/>
          <w:sz w:val="24"/>
          <w:szCs w:val="24"/>
          <w:lang w:eastAsia="hu-HU"/>
        </w:rPr>
        <w:t>-et</w:t>
      </w:r>
      <w:proofErr w:type="spellEnd"/>
      <w:r w:rsidR="000714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érintő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</w:t>
      </w:r>
      <w:r w:rsidR="0007146A">
        <w:rPr>
          <w:rFonts w:ascii="Times New Roman" w:eastAsia="Times New Roman" w:hAnsi="Times New Roman" w:cs="Times New Roman"/>
          <w:sz w:val="24"/>
          <w:szCs w:val="24"/>
          <w:lang w:eastAsia="hu-HU"/>
        </w:rPr>
        <w:t>rdések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ről bővebben a </w:t>
      </w:r>
      <w:r w:rsidR="00290319" w:rsidRPr="00C80D24">
        <w:rPr>
          <w:rFonts w:ascii="Times New Roman" w:hAnsi="Times New Roman" w:cs="Times New Roman"/>
          <w:b/>
          <w:color w:val="1F497D" w:themeColor="text2"/>
        </w:rPr>
        <w:t>3.3.2. A megvalósítás felügyelete</w:t>
      </w:r>
      <w:r w:rsidR="0029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fejezetben tájékozódhat bővebben.</w:t>
      </w:r>
    </w:p>
    <w:p w:rsidR="008B6404" w:rsidRPr="0005718D" w:rsidRDefault="008B6404" w:rsidP="0005718D">
      <w:pPr>
        <w:pStyle w:val="Cmsor3"/>
        <w:rPr>
          <w:rFonts w:ascii="Times New Roman" w:eastAsia="MS Mincho" w:hAnsi="Times New Roman" w:cs="Times New Roman"/>
        </w:rPr>
      </w:pPr>
      <w:bookmarkStart w:id="395" w:name="_Toc433873986"/>
      <w:r w:rsidRPr="0005718D">
        <w:rPr>
          <w:rFonts w:ascii="Times New Roman" w:eastAsia="MS Mincho" w:hAnsi="Times New Roman" w:cs="Times New Roman"/>
        </w:rPr>
        <w:t>Képzési</w:t>
      </w:r>
      <w:r w:rsidR="00701992" w:rsidRPr="0005718D">
        <w:rPr>
          <w:rFonts w:ascii="Times New Roman" w:eastAsia="MS Mincho" w:hAnsi="Times New Roman" w:cs="Times New Roman"/>
        </w:rPr>
        <w:t xml:space="preserve"> programok </w:t>
      </w:r>
      <w:r w:rsidR="00973A5E">
        <w:rPr>
          <w:rFonts w:ascii="Times New Roman" w:eastAsia="MS Mincho" w:hAnsi="Times New Roman" w:cs="Times New Roman"/>
        </w:rPr>
        <w:t xml:space="preserve">akkreditációja, </w:t>
      </w:r>
      <w:r w:rsidR="00701992" w:rsidRPr="0005718D">
        <w:rPr>
          <w:rFonts w:ascii="Times New Roman" w:eastAsia="MS Mincho" w:hAnsi="Times New Roman" w:cs="Times New Roman"/>
        </w:rPr>
        <w:t>engedélyeztetése</w:t>
      </w:r>
      <w:bookmarkEnd w:id="395"/>
    </w:p>
    <w:p w:rsidR="00973A5E" w:rsidRDefault="00973A5E" w:rsidP="00E74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3A5E" w:rsidRDefault="00973A5E" w:rsidP="00E74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projektben szerepel képzés fejlesztése vagy átvétele, a további felhasználás, továbbélés és hasznosulás szempontjából kiemelt fontosságú lehet annak akkreditációja, engedélyeztetése. Amennyiben a pályázatban ez vállalásként is szerepel, fontos tudni, hogy a nemzeti iroda ellenőrzi az ehhez szükséges lépések megtörténtét. </w:t>
      </w:r>
    </w:p>
    <w:p w:rsidR="00973A5E" w:rsidRDefault="00973A5E" w:rsidP="00E74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3A5E" w:rsidRDefault="00973A5E" w:rsidP="00057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71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Felnőtt tanulási projektek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esetében felmerülhet a kérdés, hogy a felnőttképzési törvény </w:t>
      </w:r>
      <w:r w:rsidR="00C96CD3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szabályozását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hogyan kell értelmezni a projektek esetében. </w:t>
      </w:r>
    </w:p>
    <w:p w:rsidR="00973A5E" w:rsidRDefault="00973A5E" w:rsidP="00057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</w:pPr>
      <w:r>
        <w:rPr>
          <w:rFonts w:ascii="Calibri" w:hAnsi="Calibri"/>
          <w:i/>
          <w:iCs/>
          <w:sz w:val="18"/>
          <w:szCs w:val="18"/>
        </w:rPr>
        <w:t xml:space="preserve">A felnőttképzésről szóló 2013. évi LXXVII. törvény </w:t>
      </w:r>
      <w:r>
        <w:rPr>
          <w:rFonts w:ascii="Calibri" w:hAnsi="Calibri"/>
          <w:sz w:val="18"/>
          <w:szCs w:val="18"/>
        </w:rPr>
        <w:t>(a továbbiak</w:t>
      </w:r>
      <w:r>
        <w:rPr>
          <w:rFonts w:ascii="Calibri" w:hAnsi="Calibri"/>
          <w:sz w:val="18"/>
          <w:szCs w:val="18"/>
        </w:rPr>
        <w:softHyphen/>
        <w:t xml:space="preserve">ban: új </w:t>
      </w:r>
      <w:proofErr w:type="spellStart"/>
      <w:r>
        <w:rPr>
          <w:rFonts w:ascii="Calibri" w:hAnsi="Calibri"/>
          <w:sz w:val="18"/>
          <w:szCs w:val="18"/>
        </w:rPr>
        <w:t>Fktv</w:t>
      </w:r>
      <w:proofErr w:type="spellEnd"/>
      <w:r>
        <w:rPr>
          <w:rFonts w:ascii="Calibri" w:hAnsi="Calibri"/>
          <w:sz w:val="18"/>
          <w:szCs w:val="18"/>
        </w:rPr>
        <w:t xml:space="preserve">.) alapján az egyéb szakmai képzés, ha európai uniós vagy hazai költségvetési források terhére támogatásban részesül, az új </w:t>
      </w:r>
      <w:proofErr w:type="spellStart"/>
      <w:r>
        <w:rPr>
          <w:rFonts w:ascii="Calibri" w:hAnsi="Calibri"/>
          <w:sz w:val="18"/>
          <w:szCs w:val="18"/>
        </w:rPr>
        <w:t>Fktv</w:t>
      </w:r>
      <w:proofErr w:type="spellEnd"/>
      <w:r>
        <w:rPr>
          <w:rFonts w:ascii="Calibri" w:hAnsi="Calibri"/>
          <w:sz w:val="18"/>
          <w:szCs w:val="18"/>
        </w:rPr>
        <w:t xml:space="preserve">. hatálya alá tartozó felnőttképzési tevékenységnek minősül, amelyet így az új </w:t>
      </w:r>
      <w:proofErr w:type="spellStart"/>
      <w:r>
        <w:rPr>
          <w:rFonts w:ascii="Calibri" w:hAnsi="Calibri"/>
          <w:sz w:val="18"/>
          <w:szCs w:val="18"/>
        </w:rPr>
        <w:t>Fktv</w:t>
      </w:r>
      <w:proofErr w:type="spellEnd"/>
      <w:r>
        <w:rPr>
          <w:rFonts w:ascii="Calibri" w:hAnsi="Calibri"/>
          <w:sz w:val="18"/>
          <w:szCs w:val="18"/>
        </w:rPr>
        <w:t>. szerint engedélyeztetni kell.</w:t>
      </w:r>
    </w:p>
    <w:p w:rsidR="00C96CD3" w:rsidRDefault="00D5402B" w:rsidP="00057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</w:t>
      </w:r>
      <w:r w:rsidR="00701992" w:rsidRPr="007019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C96CD3">
        <w:rPr>
          <w:rFonts w:ascii="Times New Roman" w:eastAsia="Times New Roman" w:hAnsi="Times New Roman" w:cs="Times New Roman"/>
          <w:sz w:val="24"/>
          <w:szCs w:val="24"/>
          <w:lang w:eastAsia="hu-HU"/>
        </w:rPr>
        <w:t>z adott</w:t>
      </w:r>
      <w:r w:rsidR="00701992" w:rsidRPr="007019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projektben képzés fejlesztése</w:t>
      </w:r>
      <w:r w:rsidR="00F779B2">
        <w:rPr>
          <w:rFonts w:ascii="Times New Roman" w:eastAsia="Times New Roman" w:hAnsi="Times New Roman" w:cs="Times New Roman"/>
          <w:sz w:val="24"/>
          <w:szCs w:val="24"/>
          <w:lang w:eastAsia="hu-HU"/>
        </w:rPr>
        <w:t>/átvétele</w:t>
      </w:r>
      <w:r w:rsidR="00701992" w:rsidRPr="007019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nnak kipróbálása/tesztelés</w:t>
      </w:r>
      <w:r w:rsidR="00C96C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szerepel, az engedélyeztetésre vonatkozó jogszabály nem vonatkozik rá, hiszen a </w:t>
      </w:r>
      <w:r w:rsidR="00C96CD3" w:rsidRPr="00993903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támogatást nem a képzés rendszeres, "üz</w:t>
      </w:r>
      <w:r w:rsidR="00C96CD3" w:rsidRPr="00E7401E">
        <w:rPr>
          <w:rFonts w:ascii="Times New Roman" w:eastAsia="Times New Roman" w:hAnsi="Times New Roman" w:cs="Times New Roman"/>
          <w:sz w:val="24"/>
          <w:szCs w:val="24"/>
          <w:lang w:eastAsia="hu-HU"/>
        </w:rPr>
        <w:t>letszerű" megvalósítására</w:t>
      </w:r>
      <w:r w:rsidR="00C96CD3" w:rsidRPr="009939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egy képzés struktúrájának és tartalmának, módszertanának kifejlesztésére és </w:t>
      </w:r>
      <w:r w:rsidR="00C96CD3" w:rsidRPr="00E7401E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kipróbálására</w:t>
      </w:r>
      <w:r w:rsidR="00C96C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kapja a kedvezményezett.</w:t>
      </w:r>
    </w:p>
    <w:p w:rsidR="000118DC" w:rsidRDefault="000118DC" w:rsidP="00057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18DC" w:rsidRPr="00701992" w:rsidRDefault="000118DC" w:rsidP="00057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Tesztképzések esetén f</w:t>
      </w:r>
      <w:r w:rsidRPr="007019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ontos, hogy a tesztképzésben résztvevők is pontos tájékoztatást kapjanak arról, hogy ez egy tesztképzés, egy fejlesztett képzés kipróbálása (tehát ne készüljön pl. olyan tájékoztató vagy felhívás, hogy ez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pl. </w:t>
      </w:r>
      <w:r w:rsidRPr="007019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felnőttképzés vagy valamilyen "hivatalos" dokumentumot kapnak a végén). Ha honlapja van a szervezetnek vagy a projektnek, akkor a honlapon pontosan jelenjenek meg a fenti információk, ne legyenek félrevezetők és ne keltsék azt az érzetet, hogy ez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már egy futó</w:t>
      </w:r>
      <w:r w:rsidRPr="007019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felnőttképzés.</w:t>
      </w:r>
    </w:p>
    <w:p w:rsidR="000118DC" w:rsidRPr="00993903" w:rsidRDefault="000118DC" w:rsidP="00057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6CD3" w:rsidRDefault="000118DC" w:rsidP="00057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Mindezek ellenére ismételten kiemeljük az engedélyeztetés fontosságát, hiszen ha pl. további támogatást szeretnének felvenni a kifejlesztett képzés indításához, akkor kötelező az engedélyeztetés, nem beszélve a későbbi hasznosítás szempontjairól. </w:t>
      </w:r>
    </w:p>
    <w:p w:rsidR="00C96CD3" w:rsidRDefault="00C96CD3" w:rsidP="00E74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6404" w:rsidRDefault="008B6404" w:rsidP="008B6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14B74">
      <w:pPr>
        <w:pStyle w:val="Cmsor2"/>
        <w:numPr>
          <w:ilvl w:val="1"/>
          <w:numId w:val="31"/>
        </w:numPr>
        <w:rPr>
          <w:rFonts w:ascii="Times New Roman" w:eastAsia="Times New Roman" w:hAnsi="Times New Roman" w:cs="Times New Roman"/>
          <w:lang w:eastAsia="hu-HU"/>
        </w:rPr>
      </w:pPr>
      <w:bookmarkStart w:id="396" w:name="_Toc433873987"/>
      <w:r w:rsidRPr="00C4629A">
        <w:rPr>
          <w:rFonts w:ascii="Times New Roman" w:eastAsia="Times New Roman" w:hAnsi="Times New Roman" w:cs="Times New Roman"/>
          <w:lang w:eastAsia="hu-HU"/>
        </w:rPr>
        <w:t>Kötelező arculati elemek</w:t>
      </w:r>
      <w:bookmarkEnd w:id="393"/>
      <w:bookmarkEnd w:id="396"/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Bármilyen, a támogatásból terjesztett, publikált dokumentumon, a támogatásból megvalósított terméken vagy anyagon fel kell tüntetni, hogy a támogatást az Európai Unió nyújtotta, és szerepeltetni kell az Erasmus+ </w:t>
      </w:r>
      <w:r w:rsidR="007D7BF3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 logóját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. Ez a láthatóság növeli az Erasmus+ program ismertségét, és hozzájárul folyamatosságának és működésének hosszan tartó biztosításához.</w:t>
      </w:r>
    </w:p>
    <w:p w:rsidR="007F770A" w:rsidRPr="00C4629A" w:rsidRDefault="007F770A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Arculati segédlet a projektről szóló információk terjesztéséhez</w:t>
      </w:r>
    </w:p>
    <w:p w:rsidR="00343494" w:rsidRPr="00C4629A" w:rsidRDefault="00343494" w:rsidP="0034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program elnevezése: Erasmus+ program</w:t>
      </w: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Logó</w:t>
      </w:r>
      <w:r w:rsidR="006C4B2F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 logó (Erasmus+) a támogatott pályázat minden projekttermékén (kiadványok, honlap, sajtóközlemény, rendezvénymeghívó stb.) kötelezően megjelenítendő!</w:t>
      </w: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Egységesen az alábbi EU-s logót kell használni. </w:t>
      </w:r>
      <w:r w:rsidR="007D7BF3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 alprogramoknak nincs külön logója!</w:t>
      </w: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DD849F0" wp14:editId="7D9953ED">
            <wp:extent cx="2233613" cy="638175"/>
            <wp:effectExtent l="0" t="0" r="0" b="0"/>
            <wp:docPr id="2" name="Kép 2" descr="M:\Kommunikacio\Kiadványok\2014\00_Arculat\logok\ERASMUS+\hazi_hasznalatra\erasmus_plu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Kommunikacio\Kiadványok\2014\00_Arculat\logok\ERASMUS+\hazi_hasznalatra\erasmus_plus_rgb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75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 logó az alábbi oldalról letölthető színes és fekete-fehér verzióban is:</w:t>
      </w:r>
    </w:p>
    <w:p w:rsidR="00343494" w:rsidRPr="00C4629A" w:rsidRDefault="00E603DD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9" w:history="1">
        <w:r w:rsidR="00527931" w:rsidRPr="00C4629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http://ec.europa.eu/dgs/education_culture/publ/graphics/identity_en.htm</w:t>
        </w:r>
      </w:hyperlink>
    </w:p>
    <w:p w:rsidR="00527931" w:rsidRPr="00C4629A" w:rsidRDefault="00527931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 logó minimális mérete: 1 cm magas.</w:t>
      </w:r>
    </w:p>
    <w:p w:rsidR="00343494" w:rsidRPr="00C4629A" w:rsidRDefault="007D1265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Ha</w:t>
      </w:r>
      <w:r w:rsidR="00343494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éri el a kész, magyar nyelvű logót, </w:t>
      </w:r>
      <w:r w:rsidR="00135A8A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akkor </w:t>
      </w:r>
      <w:r w:rsidR="00343494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EU zászló mellett </w:t>
      </w:r>
      <w:proofErr w:type="spellStart"/>
      <w:r w:rsidR="00343494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Verdana</w:t>
      </w:r>
      <w:proofErr w:type="spellEnd"/>
      <w:r w:rsidR="00343494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betűtípussal jelenítheti meg a program nevét. A szöveg fekete vagy EU kék színnel jelenjen meg:</w:t>
      </w: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E359FD5" wp14:editId="6A41AE94">
            <wp:extent cx="3999230" cy="548640"/>
            <wp:effectExtent l="0" t="0" r="1270" b="381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TKA logó</w:t>
      </w:r>
      <w:r w:rsidRPr="00C4629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Tempus Közalapítvány </w:t>
      </w:r>
      <w:r w:rsidR="00135A8A" w:rsidRPr="00C4629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logójának használatára </w:t>
      </w:r>
      <w:r w:rsidRPr="00C4629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egyedül maga a Tempus Közalapítvány </w:t>
      </w:r>
      <w:r w:rsidR="00135A8A" w:rsidRPr="00C4629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jogosult</w:t>
      </w:r>
      <w:r w:rsidRPr="00C4629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Kötelezően megjelenő szöveg:</w:t>
      </w:r>
    </w:p>
    <w:p w:rsidR="00343494" w:rsidRPr="00C4629A" w:rsidRDefault="00343494" w:rsidP="003434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projektet az Európai Bizottság támogatta. A kiadványban (közleményben) megjelentek nem szükségszerűen tükrözik az Európai Bizottság nézeteit.</w:t>
      </w:r>
    </w:p>
    <w:p w:rsidR="00343494" w:rsidRPr="00C4629A" w:rsidRDefault="00343494" w:rsidP="001344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Részletes arculati leírás itt: </w:t>
      </w:r>
      <w:hyperlink r:id="rId41" w:history="1">
        <w:r w:rsidRPr="00C4629A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http://ec.europa.eu/dgs/education_culture/publ/graphics/identity_en.htm</w:t>
        </w:r>
      </w:hyperlink>
    </w:p>
    <w:p w:rsidR="005E203D" w:rsidRPr="00C4629A" w:rsidRDefault="005E203D" w:rsidP="001344DC">
      <w:pPr>
        <w:pStyle w:val="Cmsor1"/>
        <w:rPr>
          <w:rFonts w:ascii="Times New Roman" w:hAnsi="Times New Roman" w:cs="Times New Roman"/>
          <w:b w:val="0"/>
        </w:rPr>
      </w:pPr>
      <w:bookmarkStart w:id="397" w:name="_Ref415835494"/>
      <w:bookmarkStart w:id="398" w:name="_Ref415835501"/>
      <w:bookmarkStart w:id="399" w:name="_Ref415836202"/>
      <w:bookmarkStart w:id="400" w:name="_Toc433873988"/>
      <w:r w:rsidRPr="00C4629A">
        <w:rPr>
          <w:rFonts w:ascii="Times New Roman" w:hAnsi="Times New Roman" w:cs="Times New Roman"/>
        </w:rPr>
        <w:t>A PROJEKTEK NYOMON</w:t>
      </w:r>
      <w:r w:rsidR="004D5C88">
        <w:rPr>
          <w:rFonts w:ascii="Times New Roman" w:hAnsi="Times New Roman" w:cs="Times New Roman"/>
        </w:rPr>
        <w:t xml:space="preserve"> </w:t>
      </w:r>
      <w:r w:rsidRPr="00C4629A">
        <w:rPr>
          <w:rFonts w:ascii="Times New Roman" w:hAnsi="Times New Roman" w:cs="Times New Roman"/>
        </w:rPr>
        <w:t xml:space="preserve">KÖVETÉSÉNEK FOLYAMATA, SZAKMAI JAVASLATOK BEÉPÍTÉSE </w:t>
      </w:r>
      <w:proofErr w:type="gramStart"/>
      <w:r w:rsidRPr="00C4629A">
        <w:rPr>
          <w:rFonts w:ascii="Times New Roman" w:hAnsi="Times New Roman" w:cs="Times New Roman"/>
        </w:rPr>
        <w:t>A</w:t>
      </w:r>
      <w:proofErr w:type="gramEnd"/>
      <w:r w:rsidRPr="00C4629A">
        <w:rPr>
          <w:rFonts w:ascii="Times New Roman" w:hAnsi="Times New Roman" w:cs="Times New Roman"/>
        </w:rPr>
        <w:t xml:space="preserve"> PROJEKTBE</w:t>
      </w:r>
      <w:bookmarkEnd w:id="397"/>
      <w:bookmarkEnd w:id="398"/>
      <w:bookmarkEnd w:id="399"/>
      <w:bookmarkEnd w:id="400"/>
    </w:p>
    <w:p w:rsidR="005E203D" w:rsidRPr="00C4629A" w:rsidRDefault="005E203D" w:rsidP="005E20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03D" w:rsidRPr="00C4629A" w:rsidRDefault="005E203D" w:rsidP="005E20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>A stratégiai partnerségek pályázattípus projektjeinek minőségi megvalósulása é</w:t>
      </w:r>
      <w:r w:rsidR="000E20DC">
        <w:rPr>
          <w:rFonts w:ascii="Times New Roman" w:hAnsi="Times New Roman" w:cs="Times New Roman"/>
          <w:b/>
          <w:sz w:val="24"/>
          <w:szCs w:val="24"/>
        </w:rPr>
        <w:t xml:space="preserve">rdekében a Tempus </w:t>
      </w:r>
      <w:proofErr w:type="gramStart"/>
      <w:r w:rsidR="000E20DC">
        <w:rPr>
          <w:rFonts w:ascii="Times New Roman" w:hAnsi="Times New Roman" w:cs="Times New Roman"/>
          <w:b/>
          <w:sz w:val="24"/>
          <w:szCs w:val="24"/>
        </w:rPr>
        <w:t>Közalapítvány</w:t>
      </w:r>
      <w:proofErr w:type="gramEnd"/>
      <w:r w:rsidRPr="00C4629A">
        <w:rPr>
          <w:rFonts w:ascii="Times New Roman" w:hAnsi="Times New Roman" w:cs="Times New Roman"/>
          <w:b/>
          <w:sz w:val="24"/>
          <w:szCs w:val="24"/>
        </w:rPr>
        <w:t xml:space="preserve"> mint támogató szervezet a projektek folyamatos szakmai és pénzügyi nyomon követését biztosítja az alábbi eszközökkel:</w:t>
      </w:r>
    </w:p>
    <w:p w:rsidR="005E203D" w:rsidRPr="00C4629A" w:rsidRDefault="005E203D" w:rsidP="00314B74">
      <w:pPr>
        <w:pStyle w:val="Cmsor2"/>
        <w:numPr>
          <w:ilvl w:val="1"/>
          <w:numId w:val="23"/>
        </w:numPr>
        <w:rPr>
          <w:rFonts w:ascii="Times New Roman" w:hAnsi="Times New Roman" w:cs="Times New Roman"/>
        </w:rPr>
      </w:pPr>
      <w:bookmarkStart w:id="401" w:name="_Toc433873989"/>
      <w:r w:rsidRPr="00C4629A">
        <w:rPr>
          <w:rFonts w:ascii="Times New Roman" w:hAnsi="Times New Roman" w:cs="Times New Roman"/>
        </w:rPr>
        <w:t>Preventív monitoring</w:t>
      </w:r>
      <w:bookmarkEnd w:id="401"/>
    </w:p>
    <w:p w:rsidR="005E203D" w:rsidRPr="00C4629A" w:rsidRDefault="005E203D" w:rsidP="001344DC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 beérkezett pályázatok értékelése során külön figyelmet kapott a projektek minősége. Bár a támogatott projektek magas pontszámot é</w:t>
      </w:r>
      <w:r w:rsidR="00135A8A" w:rsidRPr="00C4629A">
        <w:rPr>
          <w:rFonts w:ascii="Times New Roman" w:hAnsi="Times New Roman" w:cs="Times New Roman"/>
          <w:sz w:val="24"/>
          <w:szCs w:val="24"/>
        </w:rPr>
        <w:t>rn</w:t>
      </w:r>
      <w:r w:rsidRPr="00C4629A">
        <w:rPr>
          <w:rFonts w:ascii="Times New Roman" w:hAnsi="Times New Roman" w:cs="Times New Roman"/>
          <w:sz w:val="24"/>
          <w:szCs w:val="24"/>
        </w:rPr>
        <w:t xml:space="preserve">ek el, </w:t>
      </w:r>
      <w:proofErr w:type="gramStart"/>
      <w:r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 NI </w:t>
      </w:r>
      <w:r w:rsidR="00135A8A" w:rsidRPr="00C4629A">
        <w:rPr>
          <w:rFonts w:ascii="Times New Roman" w:hAnsi="Times New Roman" w:cs="Times New Roman"/>
          <w:sz w:val="24"/>
          <w:szCs w:val="24"/>
        </w:rPr>
        <w:t xml:space="preserve">a szerződéskötést megelőzőleg, </w:t>
      </w:r>
      <w:r w:rsidRPr="00C4629A">
        <w:rPr>
          <w:rFonts w:ascii="Times New Roman" w:hAnsi="Times New Roman" w:cs="Times New Roman"/>
          <w:sz w:val="24"/>
          <w:szCs w:val="24"/>
        </w:rPr>
        <w:t xml:space="preserve">az általa felkért külső szakértőket arra </w:t>
      </w:r>
      <w:r w:rsidR="00135A8A" w:rsidRPr="00C4629A">
        <w:rPr>
          <w:rFonts w:ascii="Times New Roman" w:hAnsi="Times New Roman" w:cs="Times New Roman"/>
          <w:sz w:val="24"/>
          <w:szCs w:val="24"/>
        </w:rPr>
        <w:t>kéri</w:t>
      </w:r>
      <w:r w:rsidRPr="00C4629A">
        <w:rPr>
          <w:rFonts w:ascii="Times New Roman" w:hAnsi="Times New Roman" w:cs="Times New Roman"/>
          <w:sz w:val="24"/>
          <w:szCs w:val="24"/>
        </w:rPr>
        <w:t xml:space="preserve">, hogy a tartalmi bírálaton túl minden nyertes projekt esetén készítsenek egy összefoglalást </w:t>
      </w:r>
      <w:r w:rsidRPr="00C4629A">
        <w:rPr>
          <w:rFonts w:ascii="Times New Roman" w:hAnsi="Times New Roman" w:cs="Times New Roman"/>
          <w:b/>
          <w:sz w:val="24"/>
          <w:szCs w:val="24"/>
        </w:rPr>
        <w:t>a projekt további erősítendő elemeivel, fogalmazzanak meg javaslatokat, tegyenek fel pontosító kérdéseket és kérjenek esetleges módosításokat</w:t>
      </w:r>
      <w:r w:rsidR="003C74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C743C">
        <w:rPr>
          <w:rFonts w:ascii="Times New Roman" w:hAnsi="Times New Roman" w:cs="Times New Roman"/>
          <w:b/>
          <w:sz w:val="24"/>
          <w:szCs w:val="24"/>
        </w:rPr>
        <w:lastRenderedPageBreak/>
        <w:t>kiegészítéseket</w:t>
      </w:r>
      <w:r w:rsidRPr="00C4629A">
        <w:rPr>
          <w:rFonts w:ascii="Times New Roman" w:hAnsi="Times New Roman" w:cs="Times New Roman"/>
          <w:sz w:val="24"/>
          <w:szCs w:val="24"/>
        </w:rPr>
        <w:t xml:space="preserve"> a tervezett tevékenységek minőségének emelése érdekében. </w:t>
      </w:r>
      <w:r w:rsidRPr="00C4629A">
        <w:rPr>
          <w:rFonts w:ascii="Times New Roman" w:hAnsi="Times New Roman" w:cs="Times New Roman"/>
          <w:b/>
          <w:sz w:val="24"/>
          <w:szCs w:val="24"/>
        </w:rPr>
        <w:t>Ezen összefoglaló és a pályázók által erre adott válaszok, módosítások a szerződés mellékletét képezik</w:t>
      </w:r>
      <w:r w:rsidRPr="00C4629A">
        <w:rPr>
          <w:rFonts w:ascii="Times New Roman" w:hAnsi="Times New Roman" w:cs="Times New Roman"/>
          <w:sz w:val="24"/>
          <w:szCs w:val="24"/>
        </w:rPr>
        <w:t>, a projekt további részében ellenőrizhetők és számon kérhetők. Fontos ezért, hogy</w:t>
      </w:r>
      <w:r w:rsidR="00135A8A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135A8A" w:rsidRPr="00C4629A">
        <w:rPr>
          <w:rFonts w:ascii="Times New Roman" w:hAnsi="Times New Roman" w:cs="Times New Roman"/>
          <w:b/>
          <w:sz w:val="24"/>
          <w:szCs w:val="24"/>
        </w:rPr>
        <w:t>a projekt későbbi megvalósulása</w:t>
      </w:r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135A8A" w:rsidRPr="00C4629A">
        <w:rPr>
          <w:rFonts w:ascii="Times New Roman" w:hAnsi="Times New Roman" w:cs="Times New Roman"/>
          <w:b/>
          <w:sz w:val="24"/>
          <w:szCs w:val="24"/>
        </w:rPr>
        <w:t xml:space="preserve">összhangban legyen </w:t>
      </w:r>
      <w:r w:rsidRPr="00C4629A">
        <w:rPr>
          <w:rFonts w:ascii="Times New Roman" w:hAnsi="Times New Roman" w:cs="Times New Roman"/>
          <w:b/>
          <w:sz w:val="24"/>
          <w:szCs w:val="24"/>
        </w:rPr>
        <w:t>a preventív monitoring megjegyzéseire adott válaszaik</w:t>
      </w:r>
      <w:r w:rsidR="00135A8A" w:rsidRPr="00C4629A">
        <w:rPr>
          <w:rFonts w:ascii="Times New Roman" w:hAnsi="Times New Roman" w:cs="Times New Roman"/>
          <w:b/>
          <w:sz w:val="24"/>
          <w:szCs w:val="24"/>
        </w:rPr>
        <w:t>kal</w:t>
      </w:r>
      <w:r w:rsidRPr="00C4629A">
        <w:rPr>
          <w:rFonts w:ascii="Times New Roman" w:hAnsi="Times New Roman" w:cs="Times New Roman"/>
          <w:b/>
          <w:sz w:val="24"/>
          <w:szCs w:val="24"/>
        </w:rPr>
        <w:t>, vállalásaik</w:t>
      </w:r>
      <w:r w:rsidR="00135A8A" w:rsidRPr="00C4629A">
        <w:rPr>
          <w:rFonts w:ascii="Times New Roman" w:hAnsi="Times New Roman" w:cs="Times New Roman"/>
          <w:b/>
          <w:sz w:val="24"/>
          <w:szCs w:val="24"/>
        </w:rPr>
        <w:t>kal</w:t>
      </w:r>
      <w:r w:rsidRPr="00C4629A">
        <w:rPr>
          <w:rFonts w:ascii="Times New Roman" w:hAnsi="Times New Roman" w:cs="Times New Roman"/>
          <w:sz w:val="24"/>
          <w:szCs w:val="24"/>
        </w:rPr>
        <w:t>.</w:t>
      </w:r>
    </w:p>
    <w:p w:rsidR="005E203D" w:rsidRPr="00C4629A" w:rsidRDefault="005E203D" w:rsidP="00314B74">
      <w:pPr>
        <w:pStyle w:val="Cmsor2"/>
        <w:numPr>
          <w:ilvl w:val="1"/>
          <w:numId w:val="23"/>
        </w:numPr>
        <w:rPr>
          <w:rFonts w:ascii="Times New Roman" w:hAnsi="Times New Roman" w:cs="Times New Roman"/>
        </w:rPr>
      </w:pPr>
      <w:bookmarkStart w:id="402" w:name="_Toc433873990"/>
      <w:r w:rsidRPr="00C4629A">
        <w:rPr>
          <w:rFonts w:ascii="Times New Roman" w:hAnsi="Times New Roman" w:cs="Times New Roman"/>
        </w:rPr>
        <w:t>Monitoring látogatások</w:t>
      </w:r>
      <w:bookmarkEnd w:id="402"/>
    </w:p>
    <w:p w:rsidR="005E203D" w:rsidRPr="00C4629A" w:rsidRDefault="005E203D" w:rsidP="005E203D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 NI a </w:t>
      </w:r>
      <w:r w:rsidR="00135A8A" w:rsidRPr="00C4629A">
        <w:rPr>
          <w:rFonts w:ascii="Times New Roman" w:hAnsi="Times New Roman" w:cs="Times New Roman"/>
          <w:b/>
          <w:sz w:val="24"/>
          <w:szCs w:val="24"/>
        </w:rPr>
        <w:t xml:space="preserve">minden </w:t>
      </w:r>
      <w:r w:rsidRPr="00C4629A">
        <w:rPr>
          <w:rFonts w:ascii="Times New Roman" w:hAnsi="Times New Roman" w:cs="Times New Roman"/>
          <w:b/>
          <w:sz w:val="24"/>
          <w:szCs w:val="24"/>
        </w:rPr>
        <w:t>projektek</w:t>
      </w:r>
      <w:r w:rsidR="00135A8A" w:rsidRPr="00C4629A">
        <w:rPr>
          <w:rFonts w:ascii="Times New Roman" w:hAnsi="Times New Roman" w:cs="Times New Roman"/>
          <w:b/>
          <w:sz w:val="24"/>
          <w:szCs w:val="24"/>
        </w:rPr>
        <w:t>nél</w:t>
      </w:r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b/>
          <w:sz w:val="24"/>
          <w:szCs w:val="24"/>
        </w:rPr>
        <w:t>monitoring látogatást tesz</w:t>
      </w:r>
      <w:r w:rsidRPr="00C4629A">
        <w:rPr>
          <w:rFonts w:ascii="Times New Roman" w:hAnsi="Times New Roman" w:cs="Times New Roman"/>
          <w:sz w:val="24"/>
          <w:szCs w:val="24"/>
        </w:rPr>
        <w:t xml:space="preserve">, melynek célja, hogy a projekt </w:t>
      </w:r>
      <w:r w:rsidRPr="00C4629A">
        <w:rPr>
          <w:rFonts w:ascii="Times New Roman" w:hAnsi="Times New Roman" w:cs="Times New Roman"/>
          <w:b/>
          <w:sz w:val="24"/>
          <w:szCs w:val="24"/>
        </w:rPr>
        <w:t>szakmai haladását vizsgálja</w:t>
      </w:r>
      <w:r w:rsidRPr="00C4629A">
        <w:rPr>
          <w:rFonts w:ascii="Times New Roman" w:hAnsi="Times New Roman" w:cs="Times New Roman"/>
          <w:sz w:val="24"/>
          <w:szCs w:val="24"/>
        </w:rPr>
        <w:t xml:space="preserve">, az esetleges </w:t>
      </w:r>
      <w:r w:rsidRPr="00C4629A">
        <w:rPr>
          <w:rFonts w:ascii="Times New Roman" w:hAnsi="Times New Roman" w:cs="Times New Roman"/>
          <w:b/>
          <w:sz w:val="24"/>
          <w:szCs w:val="24"/>
        </w:rPr>
        <w:t>kérdéses, problémás területeket kiszűrje</w:t>
      </w:r>
      <w:r w:rsidRPr="00C4629A">
        <w:rPr>
          <w:rFonts w:ascii="Times New Roman" w:hAnsi="Times New Roman" w:cs="Times New Roman"/>
          <w:sz w:val="24"/>
          <w:szCs w:val="24"/>
        </w:rPr>
        <w:t xml:space="preserve">, valamint hogy </w:t>
      </w:r>
      <w:r w:rsidRPr="00C4629A">
        <w:rPr>
          <w:rFonts w:ascii="Times New Roman" w:hAnsi="Times New Roman" w:cs="Times New Roman"/>
          <w:b/>
          <w:sz w:val="24"/>
          <w:szCs w:val="24"/>
        </w:rPr>
        <w:t>javaslatokat fogalmazzon meg</w:t>
      </w:r>
      <w:r w:rsidRPr="00C4629A">
        <w:rPr>
          <w:rFonts w:ascii="Times New Roman" w:hAnsi="Times New Roman" w:cs="Times New Roman"/>
          <w:sz w:val="24"/>
          <w:szCs w:val="24"/>
        </w:rPr>
        <w:t xml:space="preserve"> a további munkához a projektek minőségének folyamatos emelése érdekében. A látogatások a támogatást nyert szervezetnél zajlanak, ahol </w:t>
      </w:r>
      <w:proofErr w:type="gramStart"/>
      <w:r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 NI közös megbeszélés keretében tájékozódik a projekt előrehaladásáról (megvalósítás lépései, esetleges változások és problémák, tapasztalatok, eredmények) és szabályosságáról. Ennek során a nemzeti iroda a megvalósítást veti össze a szabályokkal, az elfogadott pályázattal, az előírt kritériumokkal. A látogatást a támogató </w:t>
      </w:r>
      <w:r w:rsidRPr="00C4629A">
        <w:rPr>
          <w:rFonts w:ascii="Times New Roman" w:hAnsi="Times New Roman" w:cs="Times New Roman"/>
          <w:b/>
          <w:sz w:val="24"/>
          <w:szCs w:val="24"/>
        </w:rPr>
        <w:t>a projektek futamideje alatt bármikor kezdeményezheti</w:t>
      </w:r>
      <w:r w:rsidRPr="00C4629A">
        <w:rPr>
          <w:rFonts w:ascii="Times New Roman" w:hAnsi="Times New Roman" w:cs="Times New Roman"/>
          <w:sz w:val="24"/>
          <w:szCs w:val="24"/>
        </w:rPr>
        <w:t xml:space="preserve">. A monitoring látogatásról időben tájékoztatjuk a projekt kapcsolattartóját, vele egyeztetünk a lehetséges időpontokról, majd hivatalos levélben is tájékoztatjuk az intézményt a látogatásról és az ahhoz szükséges tudnivalókról. A projekt tartalmi vizsgálatának megkönnyítése érdekében egy 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kérdőívet/szempontsort </w:t>
      </w:r>
      <w:r w:rsidRPr="00C4629A">
        <w:rPr>
          <w:rFonts w:ascii="Times New Roman" w:hAnsi="Times New Roman" w:cs="Times New Roman"/>
          <w:sz w:val="24"/>
          <w:szCs w:val="24"/>
        </w:rPr>
        <w:t xml:space="preserve">küldünk ki a projektfelelős számára. </w:t>
      </w:r>
      <w:r w:rsidR="007D7BF3" w:rsidRPr="00C4629A">
        <w:rPr>
          <w:rFonts w:ascii="Times New Roman" w:hAnsi="Times New Roman" w:cs="Times New Roman"/>
          <w:sz w:val="24"/>
          <w:szCs w:val="24"/>
        </w:rPr>
        <w:t xml:space="preserve">Fontos tudnivaló továbbá, hogy a látogatáson a projektek többségében </w:t>
      </w:r>
      <w:proofErr w:type="gramStart"/>
      <w:r w:rsidR="007D7BF3"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D7BF3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7D7BF3" w:rsidRPr="00C4629A">
        <w:rPr>
          <w:rFonts w:ascii="Times New Roman" w:hAnsi="Times New Roman" w:cs="Times New Roman"/>
          <w:b/>
          <w:sz w:val="24"/>
          <w:szCs w:val="24"/>
        </w:rPr>
        <w:t>NI által felkért külső szakértő is részt vesz</w:t>
      </w:r>
      <w:r w:rsidR="007D7BF3" w:rsidRPr="00C4629A">
        <w:rPr>
          <w:rFonts w:ascii="Times New Roman" w:hAnsi="Times New Roman" w:cs="Times New Roman"/>
          <w:sz w:val="24"/>
          <w:szCs w:val="24"/>
        </w:rPr>
        <w:t xml:space="preserve"> a szakmai eredmények pontosabb áttekintése érdekében. </w:t>
      </w:r>
      <w:r w:rsidRPr="00C4629A">
        <w:rPr>
          <w:rFonts w:ascii="Times New Roman" w:hAnsi="Times New Roman" w:cs="Times New Roman"/>
          <w:sz w:val="24"/>
          <w:szCs w:val="24"/>
        </w:rPr>
        <w:t xml:space="preserve">A monitoring látogatásról jegyzőkönyv készül, melyet hivatalos levélben juttatunk el a </w:t>
      </w:r>
      <w:r w:rsidR="00A309AA" w:rsidRPr="00C4629A">
        <w:rPr>
          <w:rFonts w:ascii="Times New Roman" w:hAnsi="Times New Roman" w:cs="Times New Roman"/>
          <w:sz w:val="24"/>
          <w:szCs w:val="24"/>
        </w:rPr>
        <w:t xml:space="preserve">koordinátor </w:t>
      </w:r>
      <w:r w:rsidRPr="00C4629A">
        <w:rPr>
          <w:rFonts w:ascii="Times New Roman" w:hAnsi="Times New Roman" w:cs="Times New Roman"/>
          <w:sz w:val="24"/>
          <w:szCs w:val="24"/>
        </w:rPr>
        <w:t xml:space="preserve">részére. A jegyzőkönyvben rögzített megállapításokhoz, értékeléshez 30 napig van lehetőségük hozzászólni, megjegyzést fűzni, pontosításokat küldeni. </w:t>
      </w:r>
      <w:r w:rsidR="007D1265" w:rsidRPr="00C4629A">
        <w:rPr>
          <w:rFonts w:ascii="Times New Roman" w:hAnsi="Times New Roman" w:cs="Times New Roman"/>
          <w:sz w:val="24"/>
          <w:szCs w:val="24"/>
        </w:rPr>
        <w:t>Ha</w:t>
      </w:r>
      <w:r w:rsidRPr="00C4629A">
        <w:rPr>
          <w:rFonts w:ascii="Times New Roman" w:hAnsi="Times New Roman" w:cs="Times New Roman"/>
          <w:sz w:val="24"/>
          <w:szCs w:val="24"/>
        </w:rPr>
        <w:t xml:space="preserve"> ezt nem teszik meg, úgy tekintjük, hogy a jegyzőkönyvben leírtakkal egyetértenek, így ez a jegyzőkönyv lesz a végleges. Fontos szabály, hogy felkért külső szakértővel csak a nemzeti irodán keresztül kommunikálhatnak a monitoring látogatás előtt és után.</w:t>
      </w:r>
    </w:p>
    <w:p w:rsidR="005E203D" w:rsidRPr="00C4629A" w:rsidRDefault="005E203D" w:rsidP="00314B74">
      <w:pPr>
        <w:pStyle w:val="Cmsor2"/>
        <w:numPr>
          <w:ilvl w:val="1"/>
          <w:numId w:val="23"/>
        </w:numPr>
        <w:rPr>
          <w:rFonts w:ascii="Times New Roman" w:hAnsi="Times New Roman" w:cs="Times New Roman"/>
        </w:rPr>
      </w:pPr>
      <w:bookmarkStart w:id="403" w:name="_Toc433873991"/>
      <w:r w:rsidRPr="00C4629A">
        <w:rPr>
          <w:rFonts w:ascii="Times New Roman" w:hAnsi="Times New Roman" w:cs="Times New Roman"/>
        </w:rPr>
        <w:t>Részvétel a projektek hazai rendezvényein</w:t>
      </w:r>
      <w:bookmarkEnd w:id="403"/>
    </w:p>
    <w:p w:rsidR="005E203D" w:rsidRPr="00C4629A" w:rsidRDefault="005E203D" w:rsidP="00134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folyamatos kapcsolattartást és tájékozódást elősegítendő kérjük, 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hogy </w:t>
      </w:r>
      <w:r w:rsidR="007D1265" w:rsidRPr="00C4629A">
        <w:rPr>
          <w:rFonts w:ascii="Times New Roman" w:hAnsi="Times New Roman" w:cs="Times New Roman"/>
          <w:b/>
          <w:sz w:val="24"/>
          <w:szCs w:val="24"/>
        </w:rPr>
        <w:t>ha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 hazai projektrendezvényt szerveznek (pl. hazai projektindító találkozó, - hazai képzés stb.), arról mindig küldjenek tájékoztatást </w:t>
      </w:r>
      <w:proofErr w:type="gramStart"/>
      <w:r w:rsidRPr="00C4629A">
        <w:rPr>
          <w:rFonts w:ascii="Times New Roman" w:hAnsi="Times New Roman" w:cs="Times New Roman"/>
          <w:b/>
          <w:sz w:val="24"/>
          <w:szCs w:val="24"/>
        </w:rPr>
        <w:t>a</w:t>
      </w:r>
      <w:r w:rsidR="00D8775E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C46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BF3" w:rsidRPr="00C4629A">
        <w:rPr>
          <w:rFonts w:ascii="Times New Roman" w:hAnsi="Times New Roman" w:cs="Times New Roman"/>
          <w:b/>
          <w:sz w:val="24"/>
          <w:szCs w:val="24"/>
        </w:rPr>
        <w:t>NI részére</w:t>
      </w:r>
      <w:r w:rsidRPr="00C4629A">
        <w:rPr>
          <w:rFonts w:ascii="Times New Roman" w:hAnsi="Times New Roman" w:cs="Times New Roman"/>
          <w:sz w:val="24"/>
          <w:szCs w:val="24"/>
        </w:rPr>
        <w:t xml:space="preserve">. </w:t>
      </w:r>
      <w:r w:rsidR="007D1265" w:rsidRPr="00C4629A">
        <w:rPr>
          <w:rFonts w:ascii="Times New Roman" w:hAnsi="Times New Roman" w:cs="Times New Roman"/>
          <w:sz w:val="24"/>
          <w:szCs w:val="24"/>
        </w:rPr>
        <w:t>Ha</w:t>
      </w:r>
      <w:r w:rsidRPr="00C4629A">
        <w:rPr>
          <w:rFonts w:ascii="Times New Roman" w:hAnsi="Times New Roman" w:cs="Times New Roman"/>
          <w:sz w:val="24"/>
          <w:szCs w:val="24"/>
        </w:rPr>
        <w:t xml:space="preserve"> lehetőség van rá, </w:t>
      </w:r>
      <w:r w:rsidR="007D7BF3" w:rsidRPr="00C4629A">
        <w:rPr>
          <w:rFonts w:ascii="Times New Roman" w:hAnsi="Times New Roman" w:cs="Times New Roman"/>
          <w:sz w:val="24"/>
          <w:szCs w:val="24"/>
        </w:rPr>
        <w:t>e</w:t>
      </w:r>
      <w:r w:rsidRPr="00C4629A">
        <w:rPr>
          <w:rFonts w:ascii="Times New Roman" w:hAnsi="Times New Roman" w:cs="Times New Roman"/>
          <w:sz w:val="24"/>
          <w:szCs w:val="24"/>
        </w:rPr>
        <w:t xml:space="preserve"> programok egy részén az iroda munkatársai</w:t>
      </w:r>
      <w:r w:rsidR="00A309AA" w:rsidRPr="00C4629A">
        <w:rPr>
          <w:rFonts w:ascii="Times New Roman" w:hAnsi="Times New Roman" w:cs="Times New Roman"/>
          <w:sz w:val="24"/>
          <w:szCs w:val="24"/>
        </w:rPr>
        <w:t>,</w:t>
      </w:r>
      <w:r w:rsidRPr="00C4629A">
        <w:rPr>
          <w:rFonts w:ascii="Times New Roman" w:hAnsi="Times New Roman" w:cs="Times New Roman"/>
          <w:sz w:val="24"/>
          <w:szCs w:val="24"/>
        </w:rPr>
        <w:t xml:space="preserve"> és esetlegesen a projekt külső szakértője/i is részt vesznek, itt lehetőségük van az esetleges kérdéseket, problémákat sze</w:t>
      </w:r>
      <w:r w:rsidR="0098027D" w:rsidRPr="00C4629A">
        <w:rPr>
          <w:rFonts w:ascii="Times New Roman" w:hAnsi="Times New Roman" w:cs="Times New Roman"/>
          <w:sz w:val="24"/>
          <w:szCs w:val="24"/>
        </w:rPr>
        <w:t xml:space="preserve">mélyesen </w:t>
      </w:r>
      <w:r w:rsidR="00A309AA" w:rsidRPr="00C4629A">
        <w:rPr>
          <w:rFonts w:ascii="Times New Roman" w:hAnsi="Times New Roman" w:cs="Times New Roman"/>
          <w:sz w:val="24"/>
          <w:szCs w:val="24"/>
        </w:rPr>
        <w:t>egyeztetésére is</w:t>
      </w:r>
      <w:r w:rsidR="0098027D" w:rsidRPr="00C4629A">
        <w:rPr>
          <w:rFonts w:ascii="Times New Roman" w:hAnsi="Times New Roman" w:cs="Times New Roman"/>
          <w:sz w:val="24"/>
          <w:szCs w:val="24"/>
        </w:rPr>
        <w:t>.</w:t>
      </w:r>
    </w:p>
    <w:p w:rsidR="0098027D" w:rsidRPr="00C4629A" w:rsidRDefault="0098027D" w:rsidP="00134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203D" w:rsidRPr="00C4629A" w:rsidRDefault="005E203D" w:rsidP="00314B74">
      <w:pPr>
        <w:pStyle w:val="Cmsor2"/>
        <w:numPr>
          <w:ilvl w:val="1"/>
          <w:numId w:val="23"/>
        </w:numPr>
        <w:rPr>
          <w:rFonts w:ascii="Times New Roman" w:hAnsi="Times New Roman" w:cs="Times New Roman"/>
        </w:rPr>
      </w:pPr>
      <w:bookmarkStart w:id="404" w:name="_Toc433873992"/>
      <w:r w:rsidRPr="00C4629A">
        <w:rPr>
          <w:rFonts w:ascii="Times New Roman" w:hAnsi="Times New Roman" w:cs="Times New Roman"/>
        </w:rPr>
        <w:t>Egyéni konzultációk lehetősége</w:t>
      </w:r>
      <w:bookmarkEnd w:id="404"/>
    </w:p>
    <w:p w:rsidR="005E203D" w:rsidRPr="00C4629A" w:rsidRDefault="005E203D" w:rsidP="005E203D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projektek teljes futamideje alatt 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lehetőségük van konzultálni </w:t>
      </w:r>
      <w:proofErr w:type="gramStart"/>
      <w:r w:rsidRPr="00C4629A">
        <w:rPr>
          <w:rFonts w:ascii="Times New Roman" w:hAnsi="Times New Roman" w:cs="Times New Roman"/>
          <w:b/>
          <w:sz w:val="24"/>
          <w:szCs w:val="24"/>
        </w:rPr>
        <w:t>a</w:t>
      </w:r>
      <w:r w:rsidR="00D8775E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C4629A">
        <w:rPr>
          <w:rFonts w:ascii="Times New Roman" w:hAnsi="Times New Roman" w:cs="Times New Roman"/>
          <w:b/>
          <w:sz w:val="24"/>
          <w:szCs w:val="24"/>
        </w:rPr>
        <w:t xml:space="preserve"> NI kijelölt munkatársaival</w:t>
      </w:r>
      <w:r w:rsidRPr="00C4629A">
        <w:rPr>
          <w:rFonts w:ascii="Times New Roman" w:hAnsi="Times New Roman" w:cs="Times New Roman"/>
          <w:sz w:val="24"/>
          <w:szCs w:val="24"/>
        </w:rPr>
        <w:t xml:space="preserve"> (telefonon, e-mailben és személyesen is). </w:t>
      </w:r>
      <w:r w:rsidR="007D1265" w:rsidRPr="00C4629A">
        <w:rPr>
          <w:rFonts w:ascii="Times New Roman" w:hAnsi="Times New Roman" w:cs="Times New Roman"/>
          <w:sz w:val="24"/>
          <w:szCs w:val="24"/>
        </w:rPr>
        <w:t>Ha</w:t>
      </w:r>
      <w:r w:rsidRPr="00C4629A">
        <w:rPr>
          <w:rFonts w:ascii="Times New Roman" w:hAnsi="Times New Roman" w:cs="Times New Roman"/>
          <w:sz w:val="24"/>
          <w:szCs w:val="24"/>
        </w:rPr>
        <w:t xml:space="preserve"> személyes konzultációra van szükségük, </w:t>
      </w:r>
      <w:r w:rsidR="00A309AA" w:rsidRPr="00C4629A">
        <w:rPr>
          <w:rFonts w:ascii="Times New Roman" w:hAnsi="Times New Roman" w:cs="Times New Roman"/>
          <w:sz w:val="24"/>
          <w:szCs w:val="24"/>
        </w:rPr>
        <w:t xml:space="preserve">akkor </w:t>
      </w:r>
      <w:r w:rsidRPr="00C4629A">
        <w:rPr>
          <w:rFonts w:ascii="Times New Roman" w:hAnsi="Times New Roman" w:cs="Times New Roman"/>
          <w:sz w:val="24"/>
          <w:szCs w:val="24"/>
        </w:rPr>
        <w:t>jelezzék azt lehetőség szerint legalább két héttel a tervezett időpont előtt az iroda által kijelölt kapcsolattartójuk</w:t>
      </w:r>
      <w:r w:rsidR="00A309AA" w:rsidRPr="00C4629A">
        <w:rPr>
          <w:rFonts w:ascii="Times New Roman" w:hAnsi="Times New Roman" w:cs="Times New Roman"/>
          <w:sz w:val="24"/>
          <w:szCs w:val="24"/>
        </w:rPr>
        <w:t>nak</w:t>
      </w:r>
      <w:r w:rsidRPr="00C4629A">
        <w:rPr>
          <w:rFonts w:ascii="Times New Roman" w:hAnsi="Times New Roman" w:cs="Times New Roman"/>
          <w:sz w:val="24"/>
          <w:szCs w:val="24"/>
        </w:rPr>
        <w:t>. A konzultáció előtt kérjük, küldjék át a főbb kérdéseiket, hogy előzetesen át tudjuk tekinteni őket</w:t>
      </w:r>
      <w:r w:rsidR="00A309AA" w:rsidRPr="00C4629A">
        <w:rPr>
          <w:rFonts w:ascii="Times New Roman" w:hAnsi="Times New Roman" w:cs="Times New Roman"/>
          <w:sz w:val="24"/>
          <w:szCs w:val="24"/>
        </w:rPr>
        <w:t>,</w:t>
      </w:r>
      <w:r w:rsidRPr="00C4629A">
        <w:rPr>
          <w:rFonts w:ascii="Times New Roman" w:hAnsi="Times New Roman" w:cs="Times New Roman"/>
          <w:sz w:val="24"/>
          <w:szCs w:val="24"/>
        </w:rPr>
        <w:t xml:space="preserve"> és ezzel is növeljük a konzultáció hatékonyságát.</w:t>
      </w:r>
    </w:p>
    <w:p w:rsidR="005E203D" w:rsidRPr="00C4629A" w:rsidRDefault="005E203D" w:rsidP="00314B74">
      <w:pPr>
        <w:pStyle w:val="Cmsor2"/>
        <w:numPr>
          <w:ilvl w:val="1"/>
          <w:numId w:val="23"/>
        </w:numPr>
        <w:rPr>
          <w:rFonts w:ascii="Times New Roman" w:hAnsi="Times New Roman" w:cs="Times New Roman"/>
        </w:rPr>
      </w:pPr>
      <w:bookmarkStart w:id="405" w:name="_Toc433873993"/>
      <w:r w:rsidRPr="00C4629A">
        <w:rPr>
          <w:rFonts w:ascii="Times New Roman" w:hAnsi="Times New Roman" w:cs="Times New Roman"/>
        </w:rPr>
        <w:t>Részvétel a Tempus Közalapítvány rendezvényein</w:t>
      </w:r>
      <w:bookmarkEnd w:id="405"/>
    </w:p>
    <w:p w:rsidR="005E203D" w:rsidRPr="00C4629A" w:rsidRDefault="005E203D" w:rsidP="005E203D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Tempus Közalapítvány </w:t>
      </w:r>
      <w:r w:rsidR="00A309AA" w:rsidRPr="00C4629A">
        <w:rPr>
          <w:rFonts w:ascii="Times New Roman" w:hAnsi="Times New Roman" w:cs="Times New Roman"/>
          <w:sz w:val="24"/>
          <w:szCs w:val="24"/>
        </w:rPr>
        <w:t xml:space="preserve">rendszeresen </w:t>
      </w:r>
      <w:r w:rsidRPr="00C4629A">
        <w:rPr>
          <w:rFonts w:ascii="Times New Roman" w:hAnsi="Times New Roman" w:cs="Times New Roman"/>
          <w:sz w:val="24"/>
          <w:szCs w:val="24"/>
        </w:rPr>
        <w:t xml:space="preserve">szervez 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szemináriumokat, tematikus rendezvényeket és konferenciákat </w:t>
      </w:r>
      <w:r w:rsidRPr="00C4629A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C4629A">
        <w:rPr>
          <w:rFonts w:ascii="Times New Roman" w:hAnsi="Times New Roman" w:cs="Times New Roman"/>
          <w:sz w:val="24"/>
          <w:szCs w:val="24"/>
        </w:rPr>
        <w:t>oktatás-képzés különböző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 célcsoportjai részére, melyeken szívesen látjuk nyertes pályázóinkat is. Meghívás alapján </w:t>
      </w:r>
      <w:r w:rsidRPr="00C4629A">
        <w:rPr>
          <w:rFonts w:ascii="Times New Roman" w:hAnsi="Times New Roman" w:cs="Times New Roman"/>
          <w:b/>
          <w:sz w:val="24"/>
          <w:szCs w:val="24"/>
        </w:rPr>
        <w:t>akár aktív résztvevőként, akár előadóként részt vehetnek ezeken a rendezvényeken</w:t>
      </w:r>
      <w:r w:rsidRPr="00C4629A">
        <w:rPr>
          <w:rFonts w:ascii="Times New Roman" w:hAnsi="Times New Roman" w:cs="Times New Roman"/>
          <w:sz w:val="24"/>
          <w:szCs w:val="24"/>
        </w:rPr>
        <w:t xml:space="preserve">, </w:t>
      </w:r>
      <w:r w:rsidR="007D1265" w:rsidRPr="00C4629A">
        <w:rPr>
          <w:rFonts w:ascii="Times New Roman" w:hAnsi="Times New Roman" w:cs="Times New Roman"/>
          <w:sz w:val="24"/>
          <w:szCs w:val="24"/>
        </w:rPr>
        <w:t>ha</w:t>
      </w:r>
      <w:r w:rsidRPr="00C4629A">
        <w:rPr>
          <w:rFonts w:ascii="Times New Roman" w:hAnsi="Times New Roman" w:cs="Times New Roman"/>
          <w:sz w:val="24"/>
          <w:szCs w:val="24"/>
        </w:rPr>
        <w:t xml:space="preserve"> pl. a projektjük témája kapcsolódik az adott rendezvényhez</w:t>
      </w:r>
      <w:r w:rsidR="00A309AA" w:rsidRPr="00C4629A">
        <w:rPr>
          <w:rFonts w:ascii="Times New Roman" w:hAnsi="Times New Roman" w:cs="Times New Roman"/>
          <w:sz w:val="24"/>
          <w:szCs w:val="24"/>
        </w:rPr>
        <w:t>,</w:t>
      </w:r>
      <w:r w:rsidRPr="00C4629A">
        <w:rPr>
          <w:rFonts w:ascii="Times New Roman" w:hAnsi="Times New Roman" w:cs="Times New Roman"/>
          <w:sz w:val="24"/>
          <w:szCs w:val="24"/>
        </w:rPr>
        <w:t xml:space="preserve"> és a szakmai értékelések alapján alkalmas további terjesztésre, megosztásra </w:t>
      </w:r>
      <w:r w:rsidRPr="00C4629A">
        <w:rPr>
          <w:rFonts w:ascii="Times New Roman" w:hAnsi="Times New Roman" w:cs="Times New Roman"/>
          <w:sz w:val="24"/>
          <w:szCs w:val="24"/>
        </w:rPr>
        <w:lastRenderedPageBreak/>
        <w:t xml:space="preserve">(így a projekt </w:t>
      </w:r>
      <w:proofErr w:type="spellStart"/>
      <w:r w:rsidRPr="00C4629A">
        <w:rPr>
          <w:rFonts w:ascii="Times New Roman" w:hAnsi="Times New Roman" w:cs="Times New Roman"/>
          <w:sz w:val="24"/>
          <w:szCs w:val="24"/>
        </w:rPr>
        <w:t>disszeminációját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is elősegítheti). </w:t>
      </w:r>
      <w:r w:rsidR="007D1265" w:rsidRPr="00C4629A">
        <w:rPr>
          <w:rFonts w:ascii="Times New Roman" w:hAnsi="Times New Roman" w:cs="Times New Roman"/>
          <w:sz w:val="24"/>
          <w:szCs w:val="24"/>
        </w:rPr>
        <w:t>Ha</w:t>
      </w:r>
      <w:r w:rsidRPr="00C4629A">
        <w:rPr>
          <w:rFonts w:ascii="Times New Roman" w:hAnsi="Times New Roman" w:cs="Times New Roman"/>
          <w:sz w:val="24"/>
          <w:szCs w:val="24"/>
        </w:rPr>
        <w:t xml:space="preserve"> szóba jöhet a projektjük, rendezvényeinkkel </w:t>
      </w:r>
      <w:proofErr w:type="gramStart"/>
      <w:r w:rsidRPr="00C4629A">
        <w:rPr>
          <w:rFonts w:ascii="Times New Roman" w:hAnsi="Times New Roman" w:cs="Times New Roman"/>
          <w:sz w:val="24"/>
          <w:szCs w:val="24"/>
        </w:rPr>
        <w:t>kapcsolatban e-mailben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 vagy telefonon keressük majd Önöket</w:t>
      </w:r>
      <w:r w:rsidR="002A52C7">
        <w:rPr>
          <w:rFonts w:ascii="Times New Roman" w:hAnsi="Times New Roman" w:cs="Times New Roman"/>
          <w:sz w:val="24"/>
          <w:szCs w:val="24"/>
        </w:rPr>
        <w:t xml:space="preserve"> i</w:t>
      </w:r>
      <w:r w:rsidR="00A309AA" w:rsidRPr="00C4629A">
        <w:rPr>
          <w:rFonts w:ascii="Times New Roman" w:hAnsi="Times New Roman" w:cs="Times New Roman"/>
          <w:sz w:val="24"/>
          <w:szCs w:val="24"/>
        </w:rPr>
        <w:t>s</w:t>
      </w:r>
      <w:r w:rsidR="002A52C7">
        <w:rPr>
          <w:rFonts w:ascii="Times New Roman" w:hAnsi="Times New Roman" w:cs="Times New Roman"/>
          <w:sz w:val="24"/>
          <w:szCs w:val="24"/>
        </w:rPr>
        <w:t>.</w:t>
      </w:r>
    </w:p>
    <w:p w:rsidR="00EC734B" w:rsidRDefault="00EC734B" w:rsidP="00B65BBD">
      <w:pPr>
        <w:pStyle w:val="Cmsor2"/>
        <w:numPr>
          <w:ilvl w:val="1"/>
          <w:numId w:val="23"/>
        </w:numPr>
        <w:spacing w:before="0"/>
        <w:ind w:left="720" w:hanging="578"/>
        <w:rPr>
          <w:rFonts w:ascii="Times New Roman" w:hAnsi="Times New Roman" w:cs="Times New Roman"/>
        </w:rPr>
      </w:pPr>
      <w:bookmarkStart w:id="406" w:name="_Toc433873994"/>
      <w:r>
        <w:rPr>
          <w:rFonts w:ascii="Times New Roman" w:hAnsi="Times New Roman" w:cs="Times New Roman"/>
        </w:rPr>
        <w:t>Előrehaladási jelentés</w:t>
      </w:r>
      <w:r w:rsidR="00AC41F7">
        <w:rPr>
          <w:rFonts w:ascii="Times New Roman" w:hAnsi="Times New Roman" w:cs="Times New Roman"/>
        </w:rPr>
        <w:t xml:space="preserve"> (</w:t>
      </w:r>
      <w:proofErr w:type="spellStart"/>
      <w:r w:rsidR="00AC41F7">
        <w:rPr>
          <w:rFonts w:ascii="Times New Roman" w:hAnsi="Times New Roman" w:cs="Times New Roman"/>
        </w:rPr>
        <w:t>Progress</w:t>
      </w:r>
      <w:proofErr w:type="spellEnd"/>
      <w:r w:rsidR="00AC41F7">
        <w:rPr>
          <w:rFonts w:ascii="Times New Roman" w:hAnsi="Times New Roman" w:cs="Times New Roman"/>
        </w:rPr>
        <w:t xml:space="preserve"> </w:t>
      </w:r>
      <w:proofErr w:type="spellStart"/>
      <w:r w:rsidR="00AC41F7">
        <w:rPr>
          <w:rFonts w:ascii="Times New Roman" w:hAnsi="Times New Roman" w:cs="Times New Roman"/>
        </w:rPr>
        <w:t>report</w:t>
      </w:r>
      <w:proofErr w:type="spellEnd"/>
      <w:r w:rsidR="00AC41F7">
        <w:rPr>
          <w:rFonts w:ascii="Times New Roman" w:hAnsi="Times New Roman" w:cs="Times New Roman"/>
        </w:rPr>
        <w:t>)</w:t>
      </w:r>
      <w:bookmarkEnd w:id="406"/>
    </w:p>
    <w:p w:rsidR="00EC734B" w:rsidRPr="0005718D" w:rsidRDefault="00A929E1" w:rsidP="00B65BBD">
      <w:pPr>
        <w:pStyle w:val="Cmsor1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07" w:name="_Toc433873995"/>
      <w:r w:rsidRPr="0005718D">
        <w:rPr>
          <w:rFonts w:ascii="Times New Roman" w:hAnsi="Times New Roman" w:cs="Times New Roman"/>
          <w:b w:val="0"/>
          <w:color w:val="auto"/>
          <w:sz w:val="24"/>
          <w:szCs w:val="24"/>
        </w:rPr>
        <w:t>Valamennyi</w:t>
      </w:r>
      <w:r w:rsidR="00EC734B" w:rsidRPr="000571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projekt esetében </w:t>
      </w:r>
      <w:r w:rsidR="002B19FC" w:rsidRPr="0005718D">
        <w:rPr>
          <w:rFonts w:ascii="Times New Roman" w:hAnsi="Times New Roman" w:cs="Times New Roman"/>
          <w:b w:val="0"/>
          <w:color w:val="auto"/>
          <w:sz w:val="24"/>
          <w:szCs w:val="24"/>
        </w:rPr>
        <w:t>előrehaladási jelentést</w:t>
      </w:r>
      <w:r w:rsidR="00EC734B" w:rsidRPr="000571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kell készíteniük a projekt előrehaladásáról, főbb tevékenységeiről, eredményeiről.</w:t>
      </w:r>
      <w:r w:rsidR="00E57764" w:rsidRPr="000571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</w:t>
      </w:r>
      <w:r w:rsidR="00182587" w:rsidRPr="0005718D">
        <w:rPr>
          <w:rFonts w:ascii="Times New Roman" w:hAnsi="Times New Roman" w:cs="Times New Roman"/>
          <w:b w:val="0"/>
          <w:color w:val="auto"/>
          <w:sz w:val="24"/>
          <w:szCs w:val="24"/>
        </w:rPr>
        <w:t>formanyomtatvány</w:t>
      </w:r>
      <w:r w:rsidR="00E57764" w:rsidRPr="000571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pénzügyi részt nem tartalmaz.</w:t>
      </w:r>
      <w:r w:rsidR="00EC734B" w:rsidRPr="000571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</w:t>
      </w:r>
      <w:r w:rsidR="00822E1D" w:rsidRPr="0005718D">
        <w:rPr>
          <w:rFonts w:ascii="Times New Roman" w:hAnsi="Times New Roman" w:cs="Times New Roman"/>
          <w:b w:val="0"/>
          <w:color w:val="auto"/>
          <w:sz w:val="24"/>
          <w:szCs w:val="24"/>
        </w:rPr>
        <w:t>jelentés</w:t>
      </w:r>
      <w:r w:rsidR="00EC734B" w:rsidRPr="000571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benyújtásának időpontj</w:t>
      </w:r>
      <w:r w:rsidR="00DB70E8" w:rsidRPr="000571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át </w:t>
      </w:r>
      <w:r w:rsidR="00EC734B" w:rsidRPr="000571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 támogatási szerződés határozza meg. </w:t>
      </w:r>
      <w:proofErr w:type="gramStart"/>
      <w:r w:rsidR="00D47EDC" w:rsidRPr="0005718D">
        <w:rPr>
          <w:rFonts w:ascii="Times New Roman" w:hAnsi="Times New Roman" w:cs="Times New Roman"/>
          <w:b w:val="0"/>
          <w:color w:val="auto"/>
          <w:sz w:val="24"/>
          <w:szCs w:val="24"/>
        </w:rPr>
        <w:t>Az</w:t>
      </w:r>
      <w:proofErr w:type="gramEnd"/>
      <w:r w:rsidR="00D47EDC" w:rsidRPr="000571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 a projektek kapcsolattartóinak eljuttatja az előrehaladási jelentés elkészítéséhez szükséges tudnivalókat.</w:t>
      </w:r>
      <w:bookmarkEnd w:id="407"/>
    </w:p>
    <w:p w:rsidR="005E203D" w:rsidRPr="00C4629A" w:rsidRDefault="005E203D" w:rsidP="00314B74">
      <w:pPr>
        <w:pStyle w:val="Cmsor2"/>
        <w:numPr>
          <w:ilvl w:val="1"/>
          <w:numId w:val="23"/>
        </w:numPr>
        <w:rPr>
          <w:rFonts w:ascii="Times New Roman" w:hAnsi="Times New Roman" w:cs="Times New Roman"/>
        </w:rPr>
      </w:pPr>
      <w:bookmarkStart w:id="408" w:name="_Toc433873996"/>
      <w:r w:rsidRPr="00C4629A">
        <w:rPr>
          <w:rFonts w:ascii="Times New Roman" w:hAnsi="Times New Roman" w:cs="Times New Roman"/>
        </w:rPr>
        <w:t>Időközi beszámoló</w:t>
      </w:r>
      <w:r w:rsidR="00AC41F7">
        <w:rPr>
          <w:rFonts w:ascii="Times New Roman" w:hAnsi="Times New Roman" w:cs="Times New Roman"/>
        </w:rPr>
        <w:t xml:space="preserve"> (</w:t>
      </w:r>
      <w:proofErr w:type="spellStart"/>
      <w:r w:rsidR="00AC41F7">
        <w:rPr>
          <w:rFonts w:ascii="Times New Roman" w:hAnsi="Times New Roman" w:cs="Times New Roman"/>
        </w:rPr>
        <w:t>Interim</w:t>
      </w:r>
      <w:proofErr w:type="spellEnd"/>
      <w:r w:rsidR="00AC41F7">
        <w:rPr>
          <w:rFonts w:ascii="Times New Roman" w:hAnsi="Times New Roman" w:cs="Times New Roman"/>
        </w:rPr>
        <w:t xml:space="preserve"> </w:t>
      </w:r>
      <w:proofErr w:type="spellStart"/>
      <w:r w:rsidR="00AC41F7">
        <w:rPr>
          <w:rFonts w:ascii="Times New Roman" w:hAnsi="Times New Roman" w:cs="Times New Roman"/>
        </w:rPr>
        <w:t>report</w:t>
      </w:r>
      <w:proofErr w:type="spellEnd"/>
      <w:r w:rsidR="00AC41F7">
        <w:rPr>
          <w:rFonts w:ascii="Times New Roman" w:hAnsi="Times New Roman" w:cs="Times New Roman"/>
        </w:rPr>
        <w:t>)</w:t>
      </w:r>
      <w:bookmarkEnd w:id="408"/>
    </w:p>
    <w:p w:rsidR="005E203D" w:rsidRPr="00C4629A" w:rsidRDefault="00AA6F7E" w:rsidP="005E203D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25 és 36 hónap időtartamú</w:t>
      </w:r>
      <w:r w:rsidR="005E203D" w:rsidRPr="00C4629A">
        <w:rPr>
          <w:rFonts w:ascii="Times New Roman" w:hAnsi="Times New Roman" w:cs="Times New Roman"/>
          <w:sz w:val="24"/>
          <w:szCs w:val="24"/>
        </w:rPr>
        <w:t xml:space="preserve"> projektek esetében </w:t>
      </w:r>
      <w:r w:rsidR="005E203D" w:rsidRPr="00C4629A">
        <w:rPr>
          <w:rFonts w:ascii="Times New Roman" w:hAnsi="Times New Roman" w:cs="Times New Roman"/>
          <w:b/>
          <w:sz w:val="24"/>
          <w:szCs w:val="24"/>
        </w:rPr>
        <w:t>időközi beszámolót kell készíteniük a projekt előrehaladásáról</w:t>
      </w:r>
      <w:r w:rsidR="005E203D" w:rsidRPr="00C4629A">
        <w:rPr>
          <w:rFonts w:ascii="Times New Roman" w:hAnsi="Times New Roman" w:cs="Times New Roman"/>
          <w:sz w:val="24"/>
          <w:szCs w:val="24"/>
        </w:rPr>
        <w:t>, főbb tevékenységeiről, eredményeiről</w:t>
      </w:r>
      <w:r>
        <w:rPr>
          <w:rFonts w:ascii="Times New Roman" w:hAnsi="Times New Roman" w:cs="Times New Roman"/>
          <w:sz w:val="24"/>
          <w:szCs w:val="24"/>
        </w:rPr>
        <w:t>, az első támogatási részlet felhasználásról</w:t>
      </w:r>
      <w:r w:rsidR="005E203D" w:rsidRPr="00C4629A">
        <w:rPr>
          <w:rFonts w:ascii="Times New Roman" w:hAnsi="Times New Roman" w:cs="Times New Roman"/>
          <w:sz w:val="24"/>
          <w:szCs w:val="24"/>
        </w:rPr>
        <w:t>. A beszámolók benyújtásának időpontjait és az azokhoz kapcsolódó esetleges kifizetéseket a támogatási szerződés határozza meg. A beszámolókat a tervek szeri</w:t>
      </w:r>
      <w:r w:rsidR="00D54283" w:rsidRPr="00C4629A">
        <w:rPr>
          <w:rFonts w:ascii="Times New Roman" w:hAnsi="Times New Roman" w:cs="Times New Roman"/>
          <w:sz w:val="24"/>
          <w:szCs w:val="24"/>
        </w:rPr>
        <w:t>n</w:t>
      </w:r>
      <w:r w:rsidR="005E203D" w:rsidRPr="00C4629A">
        <w:rPr>
          <w:rFonts w:ascii="Times New Roman" w:hAnsi="Times New Roman" w:cs="Times New Roman"/>
          <w:sz w:val="24"/>
          <w:szCs w:val="24"/>
        </w:rPr>
        <w:t xml:space="preserve">t a pályázati űrlaphoz hasonló </w:t>
      </w:r>
      <w:proofErr w:type="spellStart"/>
      <w:r w:rsidR="005E203D" w:rsidRPr="00C4629A">
        <w:rPr>
          <w:rFonts w:ascii="Times New Roman" w:hAnsi="Times New Roman" w:cs="Times New Roman"/>
          <w:sz w:val="24"/>
          <w:szCs w:val="24"/>
        </w:rPr>
        <w:t>eFormon</w:t>
      </w:r>
      <w:proofErr w:type="spellEnd"/>
      <w:r w:rsidR="005E203D" w:rsidRPr="00C4629A">
        <w:rPr>
          <w:rFonts w:ascii="Times New Roman" w:hAnsi="Times New Roman" w:cs="Times New Roman"/>
          <w:sz w:val="24"/>
          <w:szCs w:val="24"/>
        </w:rPr>
        <w:t xml:space="preserve"> kell majd benyújtaniuk, a </w:t>
      </w:r>
      <w:proofErr w:type="spellStart"/>
      <w:r w:rsidR="003C1A53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="003C1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A53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="00AA6F61">
        <w:rPr>
          <w:rFonts w:ascii="Times New Roman" w:hAnsi="Times New Roman" w:cs="Times New Roman"/>
          <w:sz w:val="24"/>
          <w:szCs w:val="24"/>
        </w:rPr>
        <w:t>+</w:t>
      </w:r>
      <w:r w:rsidR="005E203D" w:rsidRPr="00C4629A">
        <w:rPr>
          <w:rFonts w:ascii="Times New Roman" w:hAnsi="Times New Roman" w:cs="Times New Roman"/>
          <w:sz w:val="24"/>
          <w:szCs w:val="24"/>
        </w:rPr>
        <w:t xml:space="preserve"> segítségével. </w:t>
      </w:r>
      <w:proofErr w:type="gramStart"/>
      <w:r w:rsidR="005E203D"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5E203D" w:rsidRPr="00C4629A">
        <w:rPr>
          <w:rFonts w:ascii="Times New Roman" w:hAnsi="Times New Roman" w:cs="Times New Roman"/>
          <w:sz w:val="24"/>
          <w:szCs w:val="24"/>
        </w:rPr>
        <w:t xml:space="preserve"> NI a projektek kapcsolattartóinak eljuttatja az időközi és </w:t>
      </w:r>
      <w:proofErr w:type="spellStart"/>
      <w:r w:rsidR="00525C72">
        <w:rPr>
          <w:rFonts w:ascii="Times New Roman" w:hAnsi="Times New Roman" w:cs="Times New Roman"/>
          <w:sz w:val="24"/>
          <w:szCs w:val="24"/>
        </w:rPr>
        <w:t>záróbeszámoló</w:t>
      </w:r>
      <w:proofErr w:type="spellEnd"/>
      <w:r w:rsidR="005E203D" w:rsidRPr="00C4629A">
        <w:rPr>
          <w:rFonts w:ascii="Times New Roman" w:hAnsi="Times New Roman" w:cs="Times New Roman"/>
          <w:sz w:val="24"/>
          <w:szCs w:val="24"/>
        </w:rPr>
        <w:t xml:space="preserve"> elkészítéséhez szükséges tudnivalókat. </w:t>
      </w:r>
    </w:p>
    <w:p w:rsidR="005E203D" w:rsidRPr="00C4629A" w:rsidRDefault="005E203D" w:rsidP="005E203D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 támog</w:t>
      </w:r>
      <w:r w:rsidR="00D54283" w:rsidRPr="00C4629A">
        <w:rPr>
          <w:rFonts w:ascii="Times New Roman" w:hAnsi="Times New Roman" w:cs="Times New Roman"/>
          <w:sz w:val="24"/>
          <w:szCs w:val="24"/>
        </w:rPr>
        <w:t xml:space="preserve">atás részleteinek utalásáról </w:t>
      </w:r>
      <w:r w:rsidRPr="00C4629A">
        <w:rPr>
          <w:rFonts w:ascii="Times New Roman" w:hAnsi="Times New Roman" w:cs="Times New Roman"/>
          <w:sz w:val="24"/>
          <w:szCs w:val="24"/>
        </w:rPr>
        <w:t>lásd kézikönyvünk</w:t>
      </w:r>
      <w:r w:rsidR="0067780C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fldChar w:fldCharType="begin"/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instrText xml:space="preserve"> REF _Ref415837324 \h  \* MERGEFORMAT </w:instrText>
      </w:r>
      <w:r w:rsidR="0067780C" w:rsidRPr="00C4629A">
        <w:rPr>
          <w:rFonts w:ascii="Times New Roman" w:hAnsi="Times New Roman" w:cs="Times New Roman"/>
          <w:b/>
          <w:color w:val="1F497D" w:themeColor="text2"/>
        </w:rPr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fldChar w:fldCharType="separate"/>
      </w:r>
      <w:r w:rsidR="003B4AB4" w:rsidRPr="000A66B6">
        <w:rPr>
          <w:rFonts w:ascii="Times New Roman" w:hAnsi="Times New Roman" w:cs="Times New Roman"/>
          <w:b/>
          <w:color w:val="1F497D" w:themeColor="text2"/>
        </w:rPr>
        <w:t>SZERZŐDÉSKÖTÉS</w:t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fldChar w:fldCharType="end"/>
      </w:r>
      <w:r w:rsidR="0067780C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 xml:space="preserve">című fejezetét. </w:t>
      </w:r>
    </w:p>
    <w:p w:rsidR="005E203D" w:rsidRPr="00C4629A" w:rsidRDefault="00525C72" w:rsidP="00314B74">
      <w:pPr>
        <w:pStyle w:val="Cmsor2"/>
        <w:numPr>
          <w:ilvl w:val="1"/>
          <w:numId w:val="23"/>
        </w:numPr>
        <w:rPr>
          <w:rFonts w:ascii="Times New Roman" w:hAnsi="Times New Roman" w:cs="Times New Roman"/>
        </w:rPr>
      </w:pPr>
      <w:bookmarkStart w:id="409" w:name="_Toc433873997"/>
      <w:proofErr w:type="spellStart"/>
      <w:r>
        <w:rPr>
          <w:rFonts w:ascii="Times New Roman" w:hAnsi="Times New Roman" w:cs="Times New Roman"/>
        </w:rPr>
        <w:t>Záróbeszámoló</w:t>
      </w:r>
      <w:proofErr w:type="spellEnd"/>
      <w:r w:rsidR="007B2BA1">
        <w:rPr>
          <w:rFonts w:ascii="Times New Roman" w:hAnsi="Times New Roman" w:cs="Times New Roman"/>
        </w:rPr>
        <w:t xml:space="preserve"> (</w:t>
      </w:r>
      <w:proofErr w:type="spellStart"/>
      <w:r w:rsidR="007B2BA1">
        <w:rPr>
          <w:rFonts w:ascii="Times New Roman" w:hAnsi="Times New Roman" w:cs="Times New Roman"/>
        </w:rPr>
        <w:t>Final</w:t>
      </w:r>
      <w:proofErr w:type="spellEnd"/>
      <w:r w:rsidR="007B2BA1">
        <w:rPr>
          <w:rFonts w:ascii="Times New Roman" w:hAnsi="Times New Roman" w:cs="Times New Roman"/>
        </w:rPr>
        <w:t xml:space="preserve"> </w:t>
      </w:r>
      <w:proofErr w:type="spellStart"/>
      <w:r w:rsidR="007B2BA1">
        <w:rPr>
          <w:rFonts w:ascii="Times New Roman" w:hAnsi="Times New Roman" w:cs="Times New Roman"/>
        </w:rPr>
        <w:t>Report</w:t>
      </w:r>
      <w:proofErr w:type="spellEnd"/>
      <w:r w:rsidR="007B2BA1">
        <w:rPr>
          <w:rFonts w:ascii="Times New Roman" w:hAnsi="Times New Roman" w:cs="Times New Roman"/>
        </w:rPr>
        <w:t>)</w:t>
      </w:r>
      <w:bookmarkEnd w:id="409"/>
    </w:p>
    <w:p w:rsidR="005E203D" w:rsidRPr="00C4629A" w:rsidRDefault="005E203D" w:rsidP="005E20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25C72">
        <w:rPr>
          <w:rFonts w:ascii="Times New Roman" w:hAnsi="Times New Roman" w:cs="Times New Roman"/>
          <w:sz w:val="24"/>
          <w:szCs w:val="24"/>
        </w:rPr>
        <w:t>záróbeszámoló</w:t>
      </w:r>
      <w:r w:rsidRPr="00C4629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a támogatási szer</w:t>
      </w:r>
      <w:r w:rsidR="00D54283" w:rsidRPr="00C4629A">
        <w:rPr>
          <w:rFonts w:ascii="Times New Roman" w:hAnsi="Times New Roman" w:cs="Times New Roman"/>
          <w:sz w:val="24"/>
          <w:szCs w:val="24"/>
        </w:rPr>
        <w:t xml:space="preserve">ződésben meghatározott, </w:t>
      </w:r>
      <w:r w:rsidR="00EF2A97" w:rsidRPr="00C4629A">
        <w:rPr>
          <w:rFonts w:ascii="Times New Roman" w:hAnsi="Times New Roman" w:cs="Times New Roman"/>
          <w:sz w:val="24"/>
          <w:szCs w:val="24"/>
        </w:rPr>
        <w:t xml:space="preserve">a </w:t>
      </w:r>
      <w:r w:rsidR="007B2BA1">
        <w:t>projekt zárásának</w:t>
      </w:r>
      <w:r w:rsidRPr="00C4629A">
        <w:rPr>
          <w:rFonts w:ascii="Times New Roman" w:hAnsi="Times New Roman" w:cs="Times New Roman"/>
          <w:sz w:val="24"/>
          <w:szCs w:val="24"/>
        </w:rPr>
        <w:t xml:space="preserve"> időpontjától számított 60 napon belül kell elkészíte</w:t>
      </w:r>
      <w:r w:rsidR="00D54283" w:rsidRPr="00C4629A">
        <w:rPr>
          <w:rFonts w:ascii="Times New Roman" w:hAnsi="Times New Roman" w:cs="Times New Roman"/>
          <w:sz w:val="24"/>
          <w:szCs w:val="24"/>
        </w:rPr>
        <w:t>niük</w:t>
      </w:r>
      <w:r w:rsidR="00EF2A97" w:rsidRPr="00C4629A">
        <w:rPr>
          <w:rFonts w:ascii="Times New Roman" w:hAnsi="Times New Roman" w:cs="Times New Roman"/>
          <w:sz w:val="24"/>
          <w:szCs w:val="24"/>
        </w:rPr>
        <w:t>,</w:t>
      </w:r>
      <w:r w:rsidR="00D54283" w:rsidRPr="00C4629A">
        <w:rPr>
          <w:rFonts w:ascii="Times New Roman" w:hAnsi="Times New Roman" w:cs="Times New Roman"/>
          <w:sz w:val="24"/>
          <w:szCs w:val="24"/>
        </w:rPr>
        <w:t xml:space="preserve"> és eljuttatniuk az I</w:t>
      </w:r>
      <w:r w:rsidRPr="00C4629A">
        <w:rPr>
          <w:rFonts w:ascii="Times New Roman" w:hAnsi="Times New Roman" w:cs="Times New Roman"/>
          <w:sz w:val="24"/>
          <w:szCs w:val="24"/>
        </w:rPr>
        <w:t xml:space="preserve">rodához. A beszámolónak tartalmi és pénzügyi része is lesz, és az időközi beszámolóhoz hasonlóan </w:t>
      </w:r>
      <w:r w:rsidR="009B0988">
        <w:rPr>
          <w:rFonts w:ascii="Times New Roman" w:hAnsi="Times New Roman" w:cs="Times New Roman"/>
          <w:sz w:val="24"/>
          <w:szCs w:val="24"/>
        </w:rPr>
        <w:t xml:space="preserve">előreláthatóan </w:t>
      </w:r>
      <w:r w:rsidRPr="00C462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C1A53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="003C1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A53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="00AB665E">
        <w:rPr>
          <w:rFonts w:ascii="Times New Roman" w:hAnsi="Times New Roman" w:cs="Times New Roman"/>
          <w:sz w:val="24"/>
          <w:szCs w:val="24"/>
        </w:rPr>
        <w:t>+</w:t>
      </w:r>
      <w:r w:rsidRPr="00C4629A">
        <w:rPr>
          <w:rFonts w:ascii="Times New Roman" w:hAnsi="Times New Roman" w:cs="Times New Roman"/>
          <w:sz w:val="24"/>
          <w:szCs w:val="24"/>
        </w:rPr>
        <w:t xml:space="preserve"> segítségével kell elkészíteniük és </w:t>
      </w:r>
      <w:proofErr w:type="spellStart"/>
      <w:r w:rsidRPr="00C4629A">
        <w:rPr>
          <w:rFonts w:ascii="Times New Roman" w:hAnsi="Times New Roman" w:cs="Times New Roman"/>
          <w:sz w:val="24"/>
          <w:szCs w:val="24"/>
        </w:rPr>
        <w:t>eForm-on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keresztül kell majd benyújtaniuk. </w:t>
      </w:r>
    </w:p>
    <w:p w:rsidR="005E203D" w:rsidRPr="00C4629A" w:rsidRDefault="005E203D" w:rsidP="005E203D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Fontos, hogy a </w:t>
      </w:r>
      <w:proofErr w:type="spellStart"/>
      <w:r w:rsidR="00525C72">
        <w:rPr>
          <w:rFonts w:ascii="Times New Roman" w:hAnsi="Times New Roman" w:cs="Times New Roman"/>
          <w:sz w:val="24"/>
          <w:szCs w:val="24"/>
        </w:rPr>
        <w:t>záróbeszámoló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- az időközi beszámolóhoz hasonlóan - részletesen és alaposan ismertesse a projekt tartalmát, a megvalósult tevékenységeket és az elért eredményeket. 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Bár a </w:t>
      </w:r>
      <w:proofErr w:type="spellStart"/>
      <w:r w:rsidR="00525C72">
        <w:rPr>
          <w:rFonts w:ascii="Times New Roman" w:hAnsi="Times New Roman" w:cs="Times New Roman"/>
          <w:b/>
          <w:sz w:val="24"/>
          <w:szCs w:val="24"/>
        </w:rPr>
        <w:t>záróbeszámoló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projekt zárása után készül, azonban </w:t>
      </w:r>
      <w:r w:rsidR="00A309AA" w:rsidRPr="00C4629A">
        <w:rPr>
          <w:rFonts w:ascii="Times New Roman" w:hAnsi="Times New Roman" w:cs="Times New Roman"/>
          <w:sz w:val="24"/>
          <w:szCs w:val="24"/>
        </w:rPr>
        <w:t xml:space="preserve">annak </w:t>
      </w:r>
      <w:r w:rsidR="00EF2A97" w:rsidRPr="00C4629A">
        <w:rPr>
          <w:rFonts w:ascii="Times New Roman" w:hAnsi="Times New Roman" w:cs="Times New Roman"/>
          <w:b/>
          <w:sz w:val="24"/>
          <w:szCs w:val="24"/>
        </w:rPr>
        <w:t>szakmai értékelés</w:t>
      </w:r>
      <w:r w:rsidR="00A309AA" w:rsidRPr="00C4629A">
        <w:rPr>
          <w:rFonts w:ascii="Times New Roman" w:hAnsi="Times New Roman" w:cs="Times New Roman"/>
          <w:b/>
          <w:sz w:val="24"/>
          <w:szCs w:val="24"/>
        </w:rPr>
        <w:t>e</w:t>
      </w:r>
      <w:r w:rsidR="00EF2A97" w:rsidRPr="00C46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a projekt </w:t>
      </w:r>
      <w:r w:rsidR="00EF2A97" w:rsidRPr="00C4629A">
        <w:rPr>
          <w:rFonts w:ascii="Times New Roman" w:hAnsi="Times New Roman" w:cs="Times New Roman"/>
          <w:b/>
          <w:sz w:val="24"/>
          <w:szCs w:val="24"/>
        </w:rPr>
        <w:t xml:space="preserve">tartalmára </w:t>
      </w:r>
      <w:r w:rsidRPr="00C4629A">
        <w:rPr>
          <w:rFonts w:ascii="Times New Roman" w:hAnsi="Times New Roman" w:cs="Times New Roman"/>
          <w:b/>
          <w:sz w:val="24"/>
          <w:szCs w:val="24"/>
        </w:rPr>
        <w:t>és az elkészült projekteredmények</w:t>
      </w:r>
      <w:r w:rsidR="00EF2A97" w:rsidRPr="00C4629A">
        <w:rPr>
          <w:rFonts w:ascii="Times New Roman" w:hAnsi="Times New Roman" w:cs="Times New Roman"/>
          <w:b/>
          <w:sz w:val="24"/>
          <w:szCs w:val="24"/>
        </w:rPr>
        <w:t>re irányul</w:t>
      </w:r>
      <w:r w:rsidR="00EF2A97" w:rsidRPr="00C4629A">
        <w:rPr>
          <w:rFonts w:ascii="Times New Roman" w:hAnsi="Times New Roman" w:cs="Times New Roman"/>
          <w:sz w:val="24"/>
          <w:szCs w:val="24"/>
        </w:rPr>
        <w:t>.</w:t>
      </w:r>
      <w:r w:rsidRPr="00C4629A">
        <w:rPr>
          <w:rFonts w:ascii="Times New Roman" w:hAnsi="Times New Roman" w:cs="Times New Roman"/>
          <w:sz w:val="24"/>
          <w:szCs w:val="24"/>
        </w:rPr>
        <w:t xml:space="preserve"> Az értékelésbe az esetek nagy részében külső sz</w:t>
      </w:r>
      <w:r w:rsidR="00D54283" w:rsidRPr="00C4629A">
        <w:rPr>
          <w:rFonts w:ascii="Times New Roman" w:hAnsi="Times New Roman" w:cs="Times New Roman"/>
          <w:sz w:val="24"/>
          <w:szCs w:val="24"/>
        </w:rPr>
        <w:t xml:space="preserve">akértőt is bevon </w:t>
      </w:r>
      <w:proofErr w:type="gramStart"/>
      <w:r w:rsidR="00D54283"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D54283" w:rsidRPr="00C4629A">
        <w:rPr>
          <w:rFonts w:ascii="Times New Roman" w:hAnsi="Times New Roman" w:cs="Times New Roman"/>
          <w:sz w:val="24"/>
          <w:szCs w:val="24"/>
        </w:rPr>
        <w:t xml:space="preserve"> NI</w:t>
      </w:r>
      <w:r w:rsidRPr="00C462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03D" w:rsidRPr="00C4629A" w:rsidRDefault="00EF2A97" w:rsidP="005E203D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</w:t>
      </w:r>
      <w:r w:rsidR="005E203D" w:rsidRPr="00C4629A">
        <w:rPr>
          <w:rFonts w:ascii="Times New Roman" w:hAnsi="Times New Roman" w:cs="Times New Roman"/>
          <w:sz w:val="24"/>
          <w:szCs w:val="24"/>
        </w:rPr>
        <w:t xml:space="preserve"> projektek értékelésének egyik legfontosabb dokumentuma a </w:t>
      </w:r>
      <w:proofErr w:type="spellStart"/>
      <w:r w:rsidR="00525C72">
        <w:rPr>
          <w:rFonts w:ascii="Times New Roman" w:hAnsi="Times New Roman" w:cs="Times New Roman"/>
          <w:sz w:val="24"/>
          <w:szCs w:val="24"/>
        </w:rPr>
        <w:t>záróbeszámoló</w:t>
      </w:r>
      <w:proofErr w:type="spellEnd"/>
      <w:r w:rsidR="005E203D" w:rsidRPr="00C4629A">
        <w:rPr>
          <w:rFonts w:ascii="Times New Roman" w:hAnsi="Times New Roman" w:cs="Times New Roman"/>
          <w:sz w:val="24"/>
          <w:szCs w:val="24"/>
        </w:rPr>
        <w:t xml:space="preserve">, </w:t>
      </w:r>
      <w:r w:rsidRPr="00C4629A">
        <w:rPr>
          <w:rFonts w:ascii="Times New Roman" w:hAnsi="Times New Roman" w:cs="Times New Roman"/>
          <w:sz w:val="24"/>
          <w:szCs w:val="24"/>
        </w:rPr>
        <w:t>ezért</w:t>
      </w:r>
      <w:r w:rsidR="005E203D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A309AA" w:rsidRPr="00C4629A">
        <w:rPr>
          <w:rFonts w:ascii="Times New Roman" w:hAnsi="Times New Roman" w:cs="Times New Roman"/>
          <w:sz w:val="24"/>
          <w:szCs w:val="24"/>
        </w:rPr>
        <w:t xml:space="preserve">törekedjenek </w:t>
      </w:r>
      <w:r w:rsidR="005E203D" w:rsidRPr="00C4629A">
        <w:rPr>
          <w:rFonts w:ascii="Times New Roman" w:hAnsi="Times New Roman" w:cs="Times New Roman"/>
          <w:sz w:val="24"/>
          <w:szCs w:val="24"/>
        </w:rPr>
        <w:t xml:space="preserve">annak megfelelő minőségben történő elkészítésére. </w:t>
      </w:r>
      <w:r w:rsidRPr="00C4629A">
        <w:rPr>
          <w:rFonts w:ascii="Times New Roman" w:hAnsi="Times New Roman" w:cs="Times New Roman"/>
          <w:sz w:val="24"/>
          <w:szCs w:val="24"/>
        </w:rPr>
        <w:t>A</w:t>
      </w:r>
      <w:r w:rsidR="005E203D" w:rsidRPr="00C4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C72">
        <w:rPr>
          <w:rFonts w:ascii="Times New Roman" w:hAnsi="Times New Roman" w:cs="Times New Roman"/>
          <w:sz w:val="24"/>
          <w:szCs w:val="24"/>
        </w:rPr>
        <w:t>záróbeszámoló</w:t>
      </w:r>
      <w:proofErr w:type="spellEnd"/>
      <w:r w:rsidR="005E203D" w:rsidRPr="00C4629A">
        <w:rPr>
          <w:rFonts w:ascii="Times New Roman" w:hAnsi="Times New Roman" w:cs="Times New Roman"/>
          <w:sz w:val="24"/>
          <w:szCs w:val="24"/>
        </w:rPr>
        <w:t xml:space="preserve">, és annak alapján a projekt esetleges gyenge értékelése esetén a támogatás visszavonására is sor kerülhet, melynek mértéke az alábbiak szerint alakul: </w:t>
      </w:r>
    </w:p>
    <w:p w:rsidR="005E203D" w:rsidRPr="00C4629A" w:rsidRDefault="005E203D" w:rsidP="005E203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29A">
        <w:rPr>
          <w:rFonts w:ascii="Times New Roman" w:hAnsi="Times New Roman" w:cs="Times New Roman"/>
          <w:bCs/>
          <w:sz w:val="24"/>
          <w:szCs w:val="24"/>
        </w:rPr>
        <w:t>A beszámoló és a projekt maximálisan 100 pontot kaphat az értékelésekor. A kevesebb, mint 50 pontot elért projektek esetén a következő levonások</w:t>
      </w:r>
      <w:r w:rsidR="00D54283" w:rsidRPr="00C4629A">
        <w:rPr>
          <w:rFonts w:ascii="Times New Roman" w:hAnsi="Times New Roman" w:cs="Times New Roman"/>
          <w:bCs/>
          <w:sz w:val="24"/>
          <w:szCs w:val="24"/>
        </w:rPr>
        <w:t xml:space="preserve">at alkalmazhatja </w:t>
      </w:r>
      <w:proofErr w:type="gramStart"/>
      <w:r w:rsidR="00D54283" w:rsidRPr="00C4629A">
        <w:rPr>
          <w:rFonts w:ascii="Times New Roman" w:hAnsi="Times New Roman" w:cs="Times New Roman"/>
          <w:bCs/>
          <w:sz w:val="24"/>
          <w:szCs w:val="24"/>
        </w:rPr>
        <w:t>a</w:t>
      </w:r>
      <w:r w:rsidR="00D8775E">
        <w:rPr>
          <w:rFonts w:ascii="Times New Roman" w:hAnsi="Times New Roman" w:cs="Times New Roman"/>
          <w:bCs/>
          <w:sz w:val="24"/>
          <w:szCs w:val="24"/>
        </w:rPr>
        <w:t>z</w:t>
      </w:r>
      <w:proofErr w:type="gramEnd"/>
      <w:r w:rsidR="00D54283" w:rsidRPr="00C4629A">
        <w:rPr>
          <w:rFonts w:ascii="Times New Roman" w:hAnsi="Times New Roman" w:cs="Times New Roman"/>
          <w:bCs/>
          <w:sz w:val="24"/>
          <w:szCs w:val="24"/>
        </w:rPr>
        <w:t xml:space="preserve"> NI</w:t>
      </w:r>
      <w:r w:rsidRPr="00C4629A">
        <w:rPr>
          <w:rFonts w:ascii="Times New Roman" w:hAnsi="Times New Roman" w:cs="Times New Roman"/>
          <w:bCs/>
          <w:sz w:val="24"/>
          <w:szCs w:val="24"/>
        </w:rPr>
        <w:t>:</w:t>
      </w:r>
    </w:p>
    <w:p w:rsidR="005E203D" w:rsidRPr="00C4629A" w:rsidRDefault="005E203D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29A">
        <w:rPr>
          <w:rFonts w:ascii="Times New Roman" w:hAnsi="Times New Roman" w:cs="Times New Roman"/>
          <w:bCs/>
          <w:sz w:val="24"/>
          <w:szCs w:val="24"/>
        </w:rPr>
        <w:t xml:space="preserve">a támogatási összeg 25%-os csökkentése, </w:t>
      </w:r>
      <w:r w:rsidR="007D1265" w:rsidRPr="00C4629A">
        <w:rPr>
          <w:rFonts w:ascii="Times New Roman" w:hAnsi="Times New Roman" w:cs="Times New Roman"/>
          <w:bCs/>
          <w:sz w:val="24"/>
          <w:szCs w:val="24"/>
        </w:rPr>
        <w:t>ha</w:t>
      </w:r>
      <w:r w:rsidRPr="00C4629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525C72">
        <w:rPr>
          <w:rFonts w:ascii="Times New Roman" w:hAnsi="Times New Roman" w:cs="Times New Roman"/>
          <w:bCs/>
          <w:sz w:val="24"/>
          <w:szCs w:val="24"/>
        </w:rPr>
        <w:t>záróbeszámoló</w:t>
      </w:r>
      <w:proofErr w:type="spellEnd"/>
      <w:r w:rsidRPr="00C4629A">
        <w:rPr>
          <w:rFonts w:ascii="Times New Roman" w:hAnsi="Times New Roman" w:cs="Times New Roman"/>
          <w:bCs/>
          <w:sz w:val="24"/>
          <w:szCs w:val="24"/>
        </w:rPr>
        <w:t xml:space="preserve"> 40 és 50 pont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közötti</w:t>
      </w:r>
      <w:r w:rsidRPr="00C4629A">
        <w:rPr>
          <w:rFonts w:ascii="Times New Roman" w:hAnsi="Times New Roman" w:cs="Times New Roman"/>
          <w:bCs/>
          <w:sz w:val="24"/>
          <w:szCs w:val="24"/>
        </w:rPr>
        <w:t xml:space="preserve"> eredményt ér el;</w:t>
      </w:r>
    </w:p>
    <w:p w:rsidR="005E203D" w:rsidRPr="00C4629A" w:rsidRDefault="005E203D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29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támogatási</w:t>
      </w:r>
      <w:r w:rsidRPr="00C4629A">
        <w:rPr>
          <w:rFonts w:ascii="Times New Roman" w:hAnsi="Times New Roman" w:cs="Times New Roman"/>
          <w:bCs/>
          <w:sz w:val="24"/>
          <w:szCs w:val="24"/>
        </w:rPr>
        <w:t xml:space="preserve"> összeg 50%-os csökkentése, </w:t>
      </w:r>
      <w:r w:rsidR="007D1265" w:rsidRPr="00C4629A">
        <w:rPr>
          <w:rFonts w:ascii="Times New Roman" w:hAnsi="Times New Roman" w:cs="Times New Roman"/>
          <w:bCs/>
          <w:sz w:val="24"/>
          <w:szCs w:val="24"/>
        </w:rPr>
        <w:t>ha</w:t>
      </w:r>
      <w:r w:rsidRPr="00C4629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525C72">
        <w:rPr>
          <w:rFonts w:ascii="Times New Roman" w:hAnsi="Times New Roman" w:cs="Times New Roman"/>
          <w:bCs/>
          <w:sz w:val="24"/>
          <w:szCs w:val="24"/>
        </w:rPr>
        <w:t>záróbeszámoló</w:t>
      </w:r>
      <w:proofErr w:type="spellEnd"/>
      <w:r w:rsidRPr="00C4629A">
        <w:rPr>
          <w:rFonts w:ascii="Times New Roman" w:hAnsi="Times New Roman" w:cs="Times New Roman"/>
          <w:bCs/>
          <w:sz w:val="24"/>
          <w:szCs w:val="24"/>
        </w:rPr>
        <w:t xml:space="preserve"> 25 és 40 pont közötti eredményt ér el;</w:t>
      </w:r>
    </w:p>
    <w:p w:rsidR="005E203D" w:rsidRPr="00C4629A" w:rsidRDefault="005E203D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29A">
        <w:rPr>
          <w:rFonts w:ascii="Times New Roman" w:hAnsi="Times New Roman" w:cs="Times New Roman"/>
          <w:bCs/>
          <w:sz w:val="24"/>
          <w:szCs w:val="24"/>
        </w:rPr>
        <w:t xml:space="preserve">a támogatási összeg 75%-os csökkentése, </w:t>
      </w:r>
      <w:r w:rsidR="007D1265" w:rsidRPr="00C4629A">
        <w:rPr>
          <w:rFonts w:ascii="Times New Roman" w:hAnsi="Times New Roman" w:cs="Times New Roman"/>
          <w:bCs/>
          <w:sz w:val="24"/>
          <w:szCs w:val="24"/>
        </w:rPr>
        <w:t>ha</w:t>
      </w:r>
      <w:r w:rsidRPr="00C4629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525C72">
        <w:rPr>
          <w:rFonts w:ascii="Times New Roman" w:hAnsi="Times New Roman" w:cs="Times New Roman"/>
          <w:bCs/>
          <w:sz w:val="24"/>
          <w:szCs w:val="24"/>
        </w:rPr>
        <w:t>záróbeszámoló</w:t>
      </w:r>
      <w:proofErr w:type="spellEnd"/>
      <w:r w:rsidRPr="00C4629A">
        <w:rPr>
          <w:rFonts w:ascii="Times New Roman" w:hAnsi="Times New Roman" w:cs="Times New Roman"/>
          <w:bCs/>
          <w:sz w:val="24"/>
          <w:szCs w:val="24"/>
        </w:rPr>
        <w:t xml:space="preserve"> 25 pont alatti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eredményt</w:t>
      </w:r>
      <w:r w:rsidRPr="00C4629A">
        <w:rPr>
          <w:rFonts w:ascii="Times New Roman" w:hAnsi="Times New Roman" w:cs="Times New Roman"/>
          <w:bCs/>
          <w:sz w:val="24"/>
          <w:szCs w:val="24"/>
        </w:rPr>
        <w:t xml:space="preserve"> ér el.</w:t>
      </w:r>
    </w:p>
    <w:p w:rsidR="005E203D" w:rsidRPr="00C4629A" w:rsidRDefault="005E203D" w:rsidP="005E203D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5E203D" w:rsidRPr="00C4629A" w:rsidRDefault="005E203D" w:rsidP="005E203D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D1265" w:rsidRPr="00C4629A">
        <w:rPr>
          <w:rFonts w:ascii="Times New Roman" w:hAnsi="Times New Roman" w:cs="Times New Roman"/>
          <w:sz w:val="24"/>
          <w:szCs w:val="24"/>
        </w:rPr>
        <w:t>záróbeszámoló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alapján a Tempus Közalapítvány a legjobb projekteket saját csatornáin keresztül terjesztheti</w:t>
      </w:r>
      <w:r w:rsidR="00A309AA" w:rsidRPr="00C4629A">
        <w:rPr>
          <w:rFonts w:ascii="Times New Roman" w:hAnsi="Times New Roman" w:cs="Times New Roman"/>
          <w:sz w:val="24"/>
          <w:szCs w:val="24"/>
        </w:rPr>
        <w:t>,</w:t>
      </w:r>
      <w:r w:rsidRPr="00C4629A">
        <w:rPr>
          <w:rFonts w:ascii="Times New Roman" w:hAnsi="Times New Roman" w:cs="Times New Roman"/>
          <w:sz w:val="24"/>
          <w:szCs w:val="24"/>
        </w:rPr>
        <w:t xml:space="preserve"> és esetlegesen nívódíj jelölésre is bocsátja.</w:t>
      </w:r>
    </w:p>
    <w:p w:rsidR="005E203D" w:rsidRPr="00C4629A" w:rsidRDefault="005E203D" w:rsidP="005E203D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="00525C72">
        <w:rPr>
          <w:rFonts w:ascii="Times New Roman" w:hAnsi="Times New Roman" w:cs="Times New Roman"/>
          <w:sz w:val="24"/>
          <w:szCs w:val="24"/>
        </w:rPr>
        <w:t>záróbeszámoló</w:t>
      </w:r>
      <w:r w:rsidRPr="00C4629A">
        <w:rPr>
          <w:rFonts w:ascii="Times New Roman" w:hAnsi="Times New Roman" w:cs="Times New Roman"/>
          <w:sz w:val="24"/>
          <w:szCs w:val="24"/>
        </w:rPr>
        <w:t>hoz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természetesen a tevékenységek alátámasztására vonatkozó dokumentációt is csatolniuk kell, továbbá a projekt összefoglalását és az eredményeket fel kell tölteniük a </w:t>
      </w:r>
      <w:proofErr w:type="spellStart"/>
      <w:r w:rsidRPr="009F4740">
        <w:rPr>
          <w:rFonts w:ascii="Times New Roman" w:hAnsi="Times New Roman" w:cs="Times New Roman"/>
          <w:i/>
          <w:sz w:val="24"/>
          <w:szCs w:val="24"/>
        </w:rPr>
        <w:t>Dissemination</w:t>
      </w:r>
      <w:proofErr w:type="spellEnd"/>
      <w:r w:rsidRPr="00C4629A">
        <w:rPr>
          <w:rFonts w:ascii="Times New Roman" w:hAnsi="Times New Roman" w:cs="Times New Roman"/>
          <w:i/>
          <w:sz w:val="24"/>
          <w:szCs w:val="24"/>
        </w:rPr>
        <w:t xml:space="preserve"> Platform</w:t>
      </w:r>
      <w:r w:rsidR="00C141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4103">
        <w:rPr>
          <w:rFonts w:ascii="Times New Roman" w:hAnsi="Times New Roman" w:cs="Times New Roman"/>
          <w:sz w:val="24"/>
          <w:szCs w:val="24"/>
        </w:rPr>
        <w:t>Valor</w:t>
      </w:r>
      <w:proofErr w:type="spellEnd"/>
      <w:r w:rsidR="00C14103">
        <w:rPr>
          <w:rFonts w:ascii="Times New Roman" w:hAnsi="Times New Roman" w:cs="Times New Roman"/>
          <w:sz w:val="24"/>
          <w:szCs w:val="24"/>
        </w:rPr>
        <w:t>) felületre</w:t>
      </w:r>
      <w:r w:rsidRPr="00C462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525C72">
        <w:rPr>
          <w:rFonts w:ascii="Times New Roman" w:hAnsi="Times New Roman" w:cs="Times New Roman"/>
          <w:sz w:val="24"/>
          <w:szCs w:val="24"/>
        </w:rPr>
        <w:t>záróbeszámoló</w:t>
      </w:r>
      <w:r w:rsidR="0067780C" w:rsidRPr="00C4629A">
        <w:rPr>
          <w:rFonts w:ascii="Times New Roman" w:hAnsi="Times New Roman" w:cs="Times New Roman"/>
          <w:sz w:val="24"/>
          <w:szCs w:val="24"/>
        </w:rPr>
        <w:t>hoz</w:t>
      </w:r>
      <w:proofErr w:type="spellEnd"/>
      <w:r w:rsidR="0067780C" w:rsidRPr="00C4629A">
        <w:rPr>
          <w:rFonts w:ascii="Times New Roman" w:hAnsi="Times New Roman" w:cs="Times New Roman"/>
          <w:sz w:val="24"/>
          <w:szCs w:val="24"/>
        </w:rPr>
        <w:t xml:space="preserve"> szükséges </w:t>
      </w:r>
      <w:r w:rsidRPr="00C4629A">
        <w:rPr>
          <w:rFonts w:ascii="Times New Roman" w:hAnsi="Times New Roman" w:cs="Times New Roman"/>
          <w:sz w:val="24"/>
          <w:szCs w:val="24"/>
        </w:rPr>
        <w:t xml:space="preserve">dokumentumok listáját </w:t>
      </w:r>
      <w:r w:rsidR="00D54283" w:rsidRPr="00C4629A">
        <w:rPr>
          <w:rFonts w:ascii="Times New Roman" w:hAnsi="Times New Roman" w:cs="Times New Roman"/>
          <w:sz w:val="24"/>
          <w:szCs w:val="24"/>
        </w:rPr>
        <w:t>a</w:t>
      </w:r>
      <w:r w:rsidR="0067780C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fldChar w:fldCharType="begin"/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instrText xml:space="preserve"> REF _Ref415837417 \h  \* MERGEFORMAT </w:instrText>
      </w:r>
      <w:r w:rsidR="0067780C" w:rsidRPr="00C4629A">
        <w:rPr>
          <w:rFonts w:ascii="Times New Roman" w:hAnsi="Times New Roman" w:cs="Times New Roman"/>
          <w:b/>
          <w:color w:val="1F497D" w:themeColor="text2"/>
        </w:rPr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fldChar w:fldCharType="separate"/>
      </w:r>
      <w:r w:rsidR="003B4AB4" w:rsidRPr="006A77D6">
        <w:rPr>
          <w:rFonts w:ascii="Times New Roman" w:hAnsi="Times New Roman" w:cs="Times New Roman"/>
          <w:b/>
          <w:color w:val="1F497D" w:themeColor="text2"/>
          <w:lang w:eastAsia="hu-HU"/>
        </w:rPr>
        <w:t xml:space="preserve">III. számú </w:t>
      </w:r>
      <w:r w:rsidR="003B4AB4" w:rsidRPr="006A77D6">
        <w:rPr>
          <w:rFonts w:ascii="Times New Roman" w:hAnsi="Times New Roman" w:cs="Times New Roman"/>
          <w:b/>
          <w:bCs/>
          <w:color w:val="1F497D" w:themeColor="text2"/>
        </w:rPr>
        <w:t>MELLÉKLET</w:t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fldChar w:fldCharType="end"/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t xml:space="preserve">BEN </w:t>
      </w:r>
      <w:r w:rsidR="0067780C" w:rsidRPr="00C4629A">
        <w:rPr>
          <w:rFonts w:ascii="Times New Roman" w:hAnsi="Times New Roman" w:cs="Times New Roman"/>
          <w:sz w:val="24"/>
          <w:szCs w:val="24"/>
        </w:rPr>
        <w:t>találja.</w:t>
      </w:r>
    </w:p>
    <w:p w:rsidR="005E203D" w:rsidRPr="00C4629A" w:rsidRDefault="005E203D" w:rsidP="005E20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25C72">
        <w:rPr>
          <w:rFonts w:ascii="Times New Roman" w:hAnsi="Times New Roman" w:cs="Times New Roman"/>
          <w:sz w:val="24"/>
          <w:szCs w:val="24"/>
        </w:rPr>
        <w:t>záróbeszámoló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beérkezését követően 60 naptári nap áll </w:t>
      </w:r>
      <w:proofErr w:type="gramStart"/>
      <w:r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 NI rendelkezésére ahhoz, hogy értékelje a </w:t>
      </w:r>
      <w:proofErr w:type="spellStart"/>
      <w:r w:rsidR="00525C72">
        <w:rPr>
          <w:rFonts w:ascii="Times New Roman" w:hAnsi="Times New Roman" w:cs="Times New Roman"/>
          <w:sz w:val="24"/>
          <w:szCs w:val="24"/>
        </w:rPr>
        <w:t>záróbeszámoló</w:t>
      </w:r>
      <w:r w:rsidRPr="00C4629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és </w:t>
      </w:r>
      <w:r w:rsidR="00DA5F14">
        <w:rPr>
          <w:rFonts w:ascii="Times New Roman" w:hAnsi="Times New Roman" w:cs="Times New Roman"/>
          <w:sz w:val="24"/>
          <w:szCs w:val="24"/>
        </w:rPr>
        <w:t xml:space="preserve">átutalja a támogatási összeg utolsó részletét. </w:t>
      </w:r>
      <w:r w:rsidRPr="00C4629A">
        <w:rPr>
          <w:rFonts w:ascii="Times New Roman" w:hAnsi="Times New Roman" w:cs="Times New Roman"/>
          <w:sz w:val="24"/>
          <w:szCs w:val="24"/>
        </w:rPr>
        <w:t xml:space="preserve"> A beszámoló elbírálására rendelkezésre álló időtartam hiánypótlás kérése esetén meghosszabbodik – ld. Támogatási szerződés I.4.5 –</w:t>
      </w:r>
      <w:proofErr w:type="spellStart"/>
      <w:r w:rsidRPr="00C4629A">
        <w:rPr>
          <w:rFonts w:ascii="Times New Roman" w:hAnsi="Times New Roman" w:cs="Times New Roman"/>
          <w:sz w:val="24"/>
          <w:szCs w:val="24"/>
        </w:rPr>
        <w:t>ös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pontja.</w:t>
      </w:r>
    </w:p>
    <w:p w:rsidR="005E203D" w:rsidRPr="00C4629A" w:rsidRDefault="005E203D" w:rsidP="00314B74">
      <w:pPr>
        <w:pStyle w:val="Cmsor2"/>
        <w:numPr>
          <w:ilvl w:val="1"/>
          <w:numId w:val="23"/>
        </w:numPr>
        <w:rPr>
          <w:rFonts w:ascii="Times New Roman" w:hAnsi="Times New Roman" w:cs="Times New Roman"/>
        </w:rPr>
      </w:pPr>
      <w:bookmarkStart w:id="410" w:name="_Toc433873998"/>
      <w:r w:rsidRPr="00C4629A">
        <w:rPr>
          <w:rFonts w:ascii="Times New Roman" w:hAnsi="Times New Roman" w:cs="Times New Roman"/>
        </w:rPr>
        <w:t>Tételes ellenőrzés</w:t>
      </w:r>
      <w:bookmarkEnd w:id="410"/>
    </w:p>
    <w:p w:rsidR="005E203D" w:rsidRPr="00C4629A" w:rsidRDefault="005E203D" w:rsidP="005E203D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tételes ellenőrzés célja, hogy a projekt </w:t>
      </w:r>
      <w:r w:rsidRPr="00C4629A">
        <w:rPr>
          <w:rFonts w:ascii="Times New Roman" w:hAnsi="Times New Roman" w:cs="Times New Roman"/>
          <w:b/>
          <w:sz w:val="24"/>
          <w:szCs w:val="24"/>
        </w:rPr>
        <w:t>támogatási összegének szabályok szerinti felhasználását ellenőrizze</w:t>
      </w:r>
      <w:r w:rsidRPr="00C4629A">
        <w:rPr>
          <w:rFonts w:ascii="Times New Roman" w:hAnsi="Times New Roman" w:cs="Times New Roman"/>
          <w:sz w:val="24"/>
          <w:szCs w:val="24"/>
        </w:rPr>
        <w:t xml:space="preserve">. Az ellenőrzés </w:t>
      </w:r>
      <w:r w:rsidR="0015555D" w:rsidRPr="00C4629A">
        <w:rPr>
          <w:rFonts w:ascii="Times New Roman" w:hAnsi="Times New Roman" w:cs="Times New Roman"/>
          <w:b/>
          <w:sz w:val="24"/>
          <w:szCs w:val="24"/>
        </w:rPr>
        <w:t>a végrehajtást alátámasztó</w:t>
      </w:r>
      <w:r w:rsidR="0015555D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15555D" w:rsidRPr="00C4629A">
        <w:rPr>
          <w:rFonts w:ascii="Times New Roman" w:hAnsi="Times New Roman" w:cs="Times New Roman"/>
          <w:b/>
          <w:sz w:val="24"/>
          <w:szCs w:val="24"/>
        </w:rPr>
        <w:t>dokumentumokra irányul</w:t>
      </w:r>
      <w:r w:rsidR="0015555D" w:rsidRPr="00C462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b/>
          <w:sz w:val="24"/>
          <w:szCs w:val="24"/>
        </w:rPr>
        <w:t>NI helyiségeiben</w:t>
      </w:r>
      <w:r w:rsidR="00D47C4A" w:rsidRPr="00C4629A">
        <w:rPr>
          <w:rFonts w:ascii="Times New Roman" w:hAnsi="Times New Roman" w:cs="Times New Roman"/>
          <w:sz w:val="24"/>
          <w:szCs w:val="24"/>
        </w:rPr>
        <w:t xml:space="preserve"> történik</w:t>
      </w:r>
      <w:r w:rsidRPr="00C4629A">
        <w:rPr>
          <w:rFonts w:ascii="Times New Roman" w:hAnsi="Times New Roman" w:cs="Times New Roman"/>
          <w:sz w:val="24"/>
          <w:szCs w:val="24"/>
        </w:rPr>
        <w:t xml:space="preserve">, 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általában a </w:t>
      </w:r>
      <w:proofErr w:type="spellStart"/>
      <w:r w:rsidR="00525C72">
        <w:rPr>
          <w:rFonts w:ascii="Times New Roman" w:hAnsi="Times New Roman" w:cs="Times New Roman"/>
          <w:b/>
          <w:sz w:val="24"/>
          <w:szCs w:val="24"/>
        </w:rPr>
        <w:t>záróbeszámoló</w:t>
      </w:r>
      <w:proofErr w:type="spellEnd"/>
      <w:r w:rsidRPr="00C4629A">
        <w:rPr>
          <w:rFonts w:ascii="Times New Roman" w:hAnsi="Times New Roman" w:cs="Times New Roman"/>
          <w:b/>
          <w:sz w:val="24"/>
          <w:szCs w:val="24"/>
        </w:rPr>
        <w:t xml:space="preserve"> bírálatával egyidejűleg</w:t>
      </w:r>
      <w:r w:rsidRPr="00C4629A">
        <w:rPr>
          <w:rFonts w:ascii="Times New Roman" w:hAnsi="Times New Roman" w:cs="Times New Roman"/>
          <w:sz w:val="24"/>
          <w:szCs w:val="24"/>
        </w:rPr>
        <w:t xml:space="preserve">, a projektek bizonyos százalékánál. A vizsgálat a projekthez kapcsolódó alátámasztó dokumentumok bekérésével és ellenőrzésével valósul meg. Tételes ellenőrzésre a projekteket </w:t>
      </w:r>
      <w:proofErr w:type="gramStart"/>
      <w:r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 NI véletlenszerűen választja ki. A kiválasztott projektek kiértesítésére - legkésőbb a beszámoló beérkezése után (a beszámoló formai ellenőrzés</w:t>
      </w:r>
      <w:r w:rsidR="00D47C4A" w:rsidRPr="00C4629A">
        <w:rPr>
          <w:rFonts w:ascii="Times New Roman" w:hAnsi="Times New Roman" w:cs="Times New Roman"/>
          <w:sz w:val="24"/>
          <w:szCs w:val="24"/>
        </w:rPr>
        <w:t>ét követően</w:t>
      </w:r>
      <w:r w:rsidRPr="00C4629A">
        <w:rPr>
          <w:rFonts w:ascii="Times New Roman" w:hAnsi="Times New Roman" w:cs="Times New Roman"/>
          <w:sz w:val="24"/>
          <w:szCs w:val="24"/>
        </w:rPr>
        <w:t>) kerül sor.</w:t>
      </w:r>
      <w:r w:rsidRPr="00C4629A" w:rsidDel="007D7F46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 xml:space="preserve">A tételes ellenőrzés bejelentése/egyeztetése írásban történik. </w:t>
      </w:r>
    </w:p>
    <w:p w:rsidR="005E203D" w:rsidRPr="00C4629A" w:rsidRDefault="005E203D" w:rsidP="005E203D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tételes ellenőrzéshez szükséges, alátámasztó dokumentumok listáját </w:t>
      </w:r>
      <w:r w:rsidR="00480972" w:rsidRPr="00C4629A">
        <w:rPr>
          <w:rFonts w:ascii="Times New Roman" w:hAnsi="Times New Roman" w:cs="Times New Roman"/>
          <w:sz w:val="24"/>
          <w:szCs w:val="24"/>
        </w:rPr>
        <w:t xml:space="preserve">a </w:t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fldChar w:fldCharType="begin"/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instrText xml:space="preserve"> REF _Ref415837556 \h  \* MERGEFORMAT </w:instrText>
      </w:r>
      <w:r w:rsidR="0067780C" w:rsidRPr="00C4629A">
        <w:rPr>
          <w:rFonts w:ascii="Times New Roman" w:hAnsi="Times New Roman" w:cs="Times New Roman"/>
          <w:b/>
          <w:color w:val="1F497D" w:themeColor="text2"/>
        </w:rPr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fldChar w:fldCharType="separate"/>
      </w:r>
      <w:r w:rsidR="003B4AB4" w:rsidRPr="007D31BB">
        <w:rPr>
          <w:rFonts w:ascii="Times New Roman" w:hAnsi="Times New Roman" w:cs="Times New Roman"/>
          <w:b/>
          <w:color w:val="1F497D" w:themeColor="text2"/>
          <w:lang w:eastAsia="hu-HU"/>
        </w:rPr>
        <w:t xml:space="preserve">III. számú </w:t>
      </w:r>
      <w:r w:rsidR="003B4AB4" w:rsidRPr="007D31BB">
        <w:rPr>
          <w:rFonts w:ascii="Times New Roman" w:hAnsi="Times New Roman" w:cs="Times New Roman"/>
          <w:b/>
          <w:bCs/>
          <w:color w:val="1F497D" w:themeColor="text2"/>
        </w:rPr>
        <w:t>MELLÉKLET</w:t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fldChar w:fldCharType="end"/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t xml:space="preserve">BEN </w:t>
      </w:r>
      <w:r w:rsidRPr="00C4629A">
        <w:rPr>
          <w:rFonts w:ascii="Times New Roman" w:hAnsi="Times New Roman" w:cs="Times New Roman"/>
          <w:sz w:val="24"/>
          <w:szCs w:val="24"/>
        </w:rPr>
        <w:t xml:space="preserve">találja. </w:t>
      </w:r>
    </w:p>
    <w:p w:rsidR="005E203D" w:rsidRPr="00C4629A" w:rsidRDefault="005E203D" w:rsidP="005E20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 pénzügyi dokumentáció kapcsán fontos tudni, hogy a projekt költségeit igazoló számlákat és egyéb bizonylatokat, a magyar jogszabályokkal összhangban, meg kell őrizni a projekt</w:t>
      </w:r>
      <w:r w:rsidR="00006362" w:rsidRPr="00C4629A">
        <w:rPr>
          <w:rFonts w:ascii="Times New Roman" w:hAnsi="Times New Roman" w:cs="Times New Roman"/>
          <w:sz w:val="24"/>
          <w:szCs w:val="24"/>
        </w:rPr>
        <w:t xml:space="preserve">zárást </w:t>
      </w:r>
      <w:r w:rsidRPr="00C4629A">
        <w:rPr>
          <w:rFonts w:ascii="Times New Roman" w:hAnsi="Times New Roman" w:cs="Times New Roman"/>
          <w:sz w:val="24"/>
          <w:szCs w:val="24"/>
        </w:rPr>
        <w:t>követő 5 éven keresztül, mert egy esetleges további ellenőrzés esetén be kell tudni mutatni ezeket az ellenőrzést végző szervnek (fenntartó, hazai hatóságok).</w:t>
      </w:r>
    </w:p>
    <w:p w:rsidR="005E203D" w:rsidRPr="00C4629A" w:rsidRDefault="005E203D" w:rsidP="00314B74">
      <w:pPr>
        <w:pStyle w:val="Cmsor2"/>
        <w:numPr>
          <w:ilvl w:val="1"/>
          <w:numId w:val="23"/>
        </w:numPr>
        <w:rPr>
          <w:rFonts w:ascii="Times New Roman" w:hAnsi="Times New Roman" w:cs="Times New Roman"/>
        </w:rPr>
      </w:pPr>
      <w:bookmarkStart w:id="411" w:name="_Toc433873999"/>
      <w:r w:rsidRPr="00C4629A">
        <w:rPr>
          <w:rFonts w:ascii="Times New Roman" w:hAnsi="Times New Roman" w:cs="Times New Roman"/>
        </w:rPr>
        <w:t>Helyszíni ellenőrzés</w:t>
      </w:r>
      <w:bookmarkEnd w:id="411"/>
    </w:p>
    <w:p w:rsidR="005E203D" w:rsidRPr="00C4629A" w:rsidRDefault="005E203D" w:rsidP="005E20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Helyszíni ellenőrzés a kedvezményezett szervezet helyiségeiben, vagy a </w:t>
      </w:r>
      <w:r w:rsidR="00006362" w:rsidRPr="00C4629A">
        <w:rPr>
          <w:rFonts w:ascii="Times New Roman" w:hAnsi="Times New Roman" w:cs="Times New Roman"/>
          <w:sz w:val="24"/>
          <w:szCs w:val="24"/>
        </w:rPr>
        <w:t>p</w:t>
      </w:r>
      <w:r w:rsidRPr="00C4629A">
        <w:rPr>
          <w:rFonts w:ascii="Times New Roman" w:hAnsi="Times New Roman" w:cs="Times New Roman"/>
          <w:sz w:val="24"/>
          <w:szCs w:val="24"/>
        </w:rPr>
        <w:t>rojekt megvalósítása során érintett helyszínen</w:t>
      </w:r>
      <w:r w:rsidR="00006362" w:rsidRPr="00C4629A">
        <w:rPr>
          <w:rFonts w:ascii="Times New Roman" w:hAnsi="Times New Roman" w:cs="Times New Roman"/>
          <w:sz w:val="24"/>
          <w:szCs w:val="24"/>
        </w:rPr>
        <w:t xml:space="preserve"> történik</w:t>
      </w:r>
      <w:r w:rsidRPr="00C4629A">
        <w:rPr>
          <w:rFonts w:ascii="Times New Roman" w:hAnsi="Times New Roman" w:cs="Times New Roman"/>
          <w:sz w:val="24"/>
          <w:szCs w:val="24"/>
        </w:rPr>
        <w:t xml:space="preserve">, a projektek bizonyos százalékánál. A helyszíni ellenőrzés során </w:t>
      </w:r>
      <w:proofErr w:type="gramStart"/>
      <w:r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4629A">
        <w:rPr>
          <w:rFonts w:ascii="Times New Roman" w:hAnsi="Times New Roman" w:cs="Times New Roman"/>
          <w:sz w:val="24"/>
          <w:szCs w:val="24"/>
        </w:rPr>
        <w:t xml:space="preserve"> NI </w:t>
      </w:r>
      <w:r w:rsidRPr="00C4629A">
        <w:rPr>
          <w:rFonts w:ascii="Times New Roman" w:hAnsi="Times New Roman" w:cs="Times New Roman"/>
          <w:b/>
          <w:sz w:val="24"/>
          <w:szCs w:val="24"/>
        </w:rPr>
        <w:t>dokumentumvizsgálat</w:t>
      </w:r>
      <w:r w:rsidRPr="00C4629A">
        <w:rPr>
          <w:rFonts w:ascii="Times New Roman" w:hAnsi="Times New Roman" w:cs="Times New Roman"/>
          <w:sz w:val="24"/>
          <w:szCs w:val="24"/>
        </w:rPr>
        <w:t xml:space="preserve"> keretében tájékozódik a tevékenységek tényleges megvalósításáról</w:t>
      </w:r>
      <w:r w:rsidR="00A344C1" w:rsidRPr="00C4629A">
        <w:rPr>
          <w:rFonts w:ascii="Times New Roman" w:hAnsi="Times New Roman" w:cs="Times New Roman"/>
          <w:sz w:val="24"/>
          <w:szCs w:val="24"/>
        </w:rPr>
        <w:t>,</w:t>
      </w:r>
      <w:r w:rsidRPr="00C4629A">
        <w:rPr>
          <w:rFonts w:ascii="Times New Roman" w:hAnsi="Times New Roman" w:cs="Times New Roman"/>
          <w:sz w:val="24"/>
          <w:szCs w:val="24"/>
        </w:rPr>
        <w:t xml:space="preserve"> és a támogatási összeg szabályok szerinti felhasználásáról annak dokumentálásáról. A helyszíni ellenőrzést a támogató </w:t>
      </w:r>
      <w:r w:rsidRPr="00C4629A">
        <w:rPr>
          <w:rFonts w:ascii="Times New Roman" w:hAnsi="Times New Roman" w:cs="Times New Roman"/>
          <w:b/>
          <w:sz w:val="24"/>
          <w:szCs w:val="24"/>
        </w:rPr>
        <w:t>a projektek futamideje alatt bármikor kezdeményezheti</w:t>
      </w:r>
      <w:r w:rsidRPr="00C4629A">
        <w:rPr>
          <w:rFonts w:ascii="Times New Roman" w:hAnsi="Times New Roman" w:cs="Times New Roman"/>
          <w:sz w:val="24"/>
          <w:szCs w:val="24"/>
        </w:rPr>
        <w:t xml:space="preserve">. Az ellenőrzésről időben tájékoztatjuk a projekt kapcsolattartóját, vele egyeztetünk a lehetséges időpontokról, majd </w:t>
      </w:r>
      <w:r w:rsidRPr="00C4629A">
        <w:rPr>
          <w:rFonts w:ascii="Times New Roman" w:hAnsi="Times New Roman" w:cs="Times New Roman"/>
          <w:b/>
          <w:sz w:val="24"/>
          <w:szCs w:val="24"/>
        </w:rPr>
        <w:t>hivatalos levélben is tájékoztatjuk az intézményt</w:t>
      </w:r>
      <w:r w:rsidRPr="00C4629A">
        <w:rPr>
          <w:rFonts w:ascii="Times New Roman" w:hAnsi="Times New Roman" w:cs="Times New Roman"/>
          <w:sz w:val="24"/>
          <w:szCs w:val="24"/>
        </w:rPr>
        <w:t xml:space="preserve"> a látogatásról és az ahhoz szükséges tudnivalókról.</w:t>
      </w:r>
    </w:p>
    <w:p w:rsidR="005E203D" w:rsidRPr="00C4629A" w:rsidRDefault="005E203D" w:rsidP="005E203D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helyszíni ellenőrzéshez szükséges, alátámasztó dokumentumok listáját </w:t>
      </w:r>
      <w:r w:rsidR="002A52C7" w:rsidRPr="00314B74">
        <w:rPr>
          <w:rFonts w:ascii="Times New Roman" w:hAnsi="Times New Roman" w:cs="Times New Roman"/>
          <w:b/>
          <w:color w:val="1F497D" w:themeColor="text2"/>
        </w:rPr>
        <w:fldChar w:fldCharType="begin"/>
      </w:r>
      <w:r w:rsidR="002A52C7" w:rsidRPr="00314B74">
        <w:rPr>
          <w:rFonts w:ascii="Times New Roman" w:hAnsi="Times New Roman" w:cs="Times New Roman"/>
          <w:b/>
          <w:color w:val="1F497D" w:themeColor="text2"/>
        </w:rPr>
        <w:instrText xml:space="preserve"> REF _Ref415837417 \h </w:instrText>
      </w:r>
      <w:r w:rsidR="00AB0825" w:rsidRPr="00314B74">
        <w:rPr>
          <w:rFonts w:ascii="Times New Roman" w:hAnsi="Times New Roman" w:cs="Times New Roman"/>
          <w:b/>
          <w:color w:val="1F497D" w:themeColor="text2"/>
        </w:rPr>
        <w:instrText xml:space="preserve"> \* MERGEFORMAT </w:instrText>
      </w:r>
      <w:r w:rsidR="002A52C7" w:rsidRPr="00314B74">
        <w:rPr>
          <w:rFonts w:ascii="Times New Roman" w:hAnsi="Times New Roman" w:cs="Times New Roman"/>
          <w:b/>
          <w:color w:val="1F497D" w:themeColor="text2"/>
        </w:rPr>
      </w:r>
      <w:r w:rsidR="002A52C7" w:rsidRPr="00314B74">
        <w:rPr>
          <w:rFonts w:ascii="Times New Roman" w:hAnsi="Times New Roman" w:cs="Times New Roman"/>
          <w:b/>
          <w:color w:val="1F497D" w:themeColor="text2"/>
        </w:rPr>
        <w:fldChar w:fldCharType="separate"/>
      </w:r>
      <w:r w:rsidR="003B4AB4" w:rsidRPr="009C4B9C">
        <w:rPr>
          <w:rFonts w:ascii="Times New Roman" w:hAnsi="Times New Roman" w:cs="Times New Roman"/>
          <w:b/>
          <w:color w:val="1F497D" w:themeColor="text2"/>
          <w:lang w:eastAsia="hu-HU"/>
        </w:rPr>
        <w:t xml:space="preserve">III. számú </w:t>
      </w:r>
      <w:r w:rsidR="003B4AB4" w:rsidRPr="009C4B9C">
        <w:rPr>
          <w:rFonts w:ascii="Times New Roman" w:hAnsi="Times New Roman" w:cs="Times New Roman"/>
          <w:b/>
          <w:color w:val="1F497D" w:themeColor="text2"/>
        </w:rPr>
        <w:t>MELLÉKLET</w:t>
      </w:r>
      <w:r w:rsidR="002A52C7" w:rsidRPr="00314B74">
        <w:rPr>
          <w:rFonts w:ascii="Times New Roman" w:hAnsi="Times New Roman" w:cs="Times New Roman"/>
          <w:b/>
          <w:color w:val="1F497D" w:themeColor="text2"/>
        </w:rPr>
        <w:fldChar w:fldCharType="end"/>
      </w:r>
      <w:r w:rsidR="00AB0825" w:rsidRPr="00314B74">
        <w:rPr>
          <w:rFonts w:ascii="Times New Roman" w:hAnsi="Times New Roman" w:cs="Times New Roman"/>
          <w:b/>
          <w:color w:val="1F497D" w:themeColor="text2"/>
        </w:rPr>
        <w:t>BEN</w:t>
      </w:r>
      <w:r w:rsidRPr="00C4629A">
        <w:rPr>
          <w:rFonts w:ascii="Times New Roman" w:hAnsi="Times New Roman" w:cs="Times New Roman"/>
          <w:sz w:val="24"/>
          <w:szCs w:val="24"/>
        </w:rPr>
        <w:t xml:space="preserve"> találja. </w:t>
      </w:r>
    </w:p>
    <w:p w:rsidR="005E203D" w:rsidRPr="00C4629A" w:rsidRDefault="005E203D" w:rsidP="00314B74">
      <w:pPr>
        <w:pStyle w:val="Cmsor2"/>
        <w:numPr>
          <w:ilvl w:val="1"/>
          <w:numId w:val="23"/>
        </w:numPr>
        <w:rPr>
          <w:rFonts w:ascii="Times New Roman" w:hAnsi="Times New Roman" w:cs="Times New Roman"/>
        </w:rPr>
      </w:pPr>
      <w:bookmarkStart w:id="412" w:name="_Toc433874000"/>
      <w:r w:rsidRPr="00C4629A">
        <w:rPr>
          <w:rFonts w:ascii="Times New Roman" w:hAnsi="Times New Roman" w:cs="Times New Roman"/>
        </w:rPr>
        <w:t xml:space="preserve">Audit </w:t>
      </w:r>
      <w:r w:rsidRPr="00C4629A">
        <w:rPr>
          <w:rStyle w:val="Cmsor2Char"/>
          <w:rFonts w:ascii="Times New Roman" w:hAnsi="Times New Roman" w:cs="Times New Roman"/>
          <w:b/>
        </w:rPr>
        <w:t>e</w:t>
      </w:r>
      <w:r w:rsidRPr="00C4629A">
        <w:rPr>
          <w:rFonts w:ascii="Times New Roman" w:hAnsi="Times New Roman" w:cs="Times New Roman"/>
        </w:rPr>
        <w:t>llenőrzés</w:t>
      </w:r>
      <w:bookmarkEnd w:id="412"/>
    </w:p>
    <w:p w:rsidR="005E203D" w:rsidRPr="00C4629A" w:rsidRDefault="005E203D" w:rsidP="005E203D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Az audit ellenőrzés célja a támogatás végső összegének meghatározása, és az esetleges elszámolási hibák kiszűrése. Az ellenőrzésre a </w:t>
      </w:r>
      <w:proofErr w:type="spellStart"/>
      <w:r w:rsidR="00525C72">
        <w:rPr>
          <w:rFonts w:ascii="Times New Roman" w:hAnsi="Times New Roman" w:cs="Times New Roman"/>
          <w:sz w:val="24"/>
          <w:szCs w:val="24"/>
        </w:rPr>
        <w:t>záróbeszámoló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értékelésével egy időben, a kedvezményezett hely</w:t>
      </w:r>
      <w:r w:rsidR="00A344C1" w:rsidRPr="00C4629A">
        <w:rPr>
          <w:rFonts w:ascii="Times New Roman" w:hAnsi="Times New Roman" w:cs="Times New Roman"/>
          <w:sz w:val="24"/>
          <w:szCs w:val="24"/>
        </w:rPr>
        <w:t>i</w:t>
      </w:r>
      <w:r w:rsidRPr="00C4629A">
        <w:rPr>
          <w:rFonts w:ascii="Times New Roman" w:hAnsi="Times New Roman" w:cs="Times New Roman"/>
          <w:sz w:val="24"/>
          <w:szCs w:val="24"/>
        </w:rPr>
        <w:t>ségeiben kerül sor, azonban a támogatási szerződés lehetőséget ad arra, hogy tovább</w:t>
      </w:r>
      <w:r w:rsidR="00480972" w:rsidRPr="00C4629A">
        <w:rPr>
          <w:rFonts w:ascii="Times New Roman" w:hAnsi="Times New Roman" w:cs="Times New Roman"/>
          <w:sz w:val="24"/>
          <w:szCs w:val="24"/>
        </w:rPr>
        <w:t xml:space="preserve">i ellenőrzéseket végezzen </w:t>
      </w:r>
      <w:proofErr w:type="gramStart"/>
      <w:r w:rsidR="00480972"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80972" w:rsidRPr="00C4629A">
        <w:rPr>
          <w:rFonts w:ascii="Times New Roman" w:hAnsi="Times New Roman" w:cs="Times New Roman"/>
          <w:sz w:val="24"/>
          <w:szCs w:val="24"/>
        </w:rPr>
        <w:t xml:space="preserve"> NI </w:t>
      </w:r>
      <w:r w:rsidRPr="00C4629A">
        <w:rPr>
          <w:rFonts w:ascii="Times New Roman" w:hAnsi="Times New Roman" w:cs="Times New Roman"/>
          <w:sz w:val="24"/>
          <w:szCs w:val="24"/>
        </w:rPr>
        <w:t>a projekt lezárulta után (ami a beszámoló elfogadását, és az utolsó részlet átutalását jelenti) 5 éven belül. Audit ellenőrzésre a projektek bizonyos százalékánál kerül sor. Az audit ellenőrzésről hivatalos levélben értesítjük a projekt hivatalos kapcsolattartóját.</w:t>
      </w:r>
    </w:p>
    <w:p w:rsidR="005E203D" w:rsidRPr="00C4629A" w:rsidRDefault="005E203D" w:rsidP="001344DC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Az audit ellenőrzéshez gyűjtendő dokumentumok listáját </w:t>
      </w:r>
      <w:r w:rsidR="00480972" w:rsidRPr="00C4629A">
        <w:rPr>
          <w:rFonts w:ascii="Times New Roman" w:hAnsi="Times New Roman" w:cs="Times New Roman"/>
          <w:sz w:val="24"/>
          <w:szCs w:val="24"/>
        </w:rPr>
        <w:t>a</w:t>
      </w:r>
      <w:r w:rsidR="0067780C"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fldChar w:fldCharType="begin"/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instrText xml:space="preserve"> REF _Ref415837658 \h  \* MERGEFORMAT </w:instrText>
      </w:r>
      <w:r w:rsidR="0067780C" w:rsidRPr="00C4629A">
        <w:rPr>
          <w:rFonts w:ascii="Times New Roman" w:hAnsi="Times New Roman" w:cs="Times New Roman"/>
          <w:b/>
          <w:color w:val="1F497D" w:themeColor="text2"/>
        </w:rPr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fldChar w:fldCharType="separate"/>
      </w:r>
      <w:r w:rsidR="003B4AB4" w:rsidRPr="00786EC8">
        <w:rPr>
          <w:rFonts w:ascii="Times New Roman" w:hAnsi="Times New Roman" w:cs="Times New Roman"/>
          <w:b/>
          <w:color w:val="1F497D" w:themeColor="text2"/>
          <w:lang w:eastAsia="hu-HU"/>
        </w:rPr>
        <w:t xml:space="preserve">III. számú </w:t>
      </w:r>
      <w:r w:rsidR="003B4AB4" w:rsidRPr="00786EC8">
        <w:rPr>
          <w:rFonts w:ascii="Times New Roman" w:hAnsi="Times New Roman" w:cs="Times New Roman"/>
          <w:b/>
          <w:bCs/>
          <w:color w:val="1F497D" w:themeColor="text2"/>
        </w:rPr>
        <w:t>MELLÉKLET</w:t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fldChar w:fldCharType="end"/>
      </w:r>
      <w:r w:rsidR="0067780C" w:rsidRPr="00C4629A">
        <w:rPr>
          <w:rFonts w:ascii="Times New Roman" w:hAnsi="Times New Roman" w:cs="Times New Roman"/>
          <w:b/>
          <w:color w:val="1F497D" w:themeColor="text2"/>
        </w:rPr>
        <w:t>BEN</w:t>
      </w:r>
      <w:r w:rsidR="00480972" w:rsidRPr="00C4629A">
        <w:rPr>
          <w:rFonts w:ascii="Times New Roman" w:hAnsi="Times New Roman" w:cs="Times New Roman"/>
          <w:sz w:val="24"/>
          <w:szCs w:val="24"/>
        </w:rPr>
        <w:t xml:space="preserve"> t</w:t>
      </w:r>
      <w:r w:rsidR="00227107" w:rsidRPr="00C4629A">
        <w:rPr>
          <w:rFonts w:ascii="Times New Roman" w:hAnsi="Times New Roman" w:cs="Times New Roman"/>
          <w:sz w:val="24"/>
          <w:szCs w:val="24"/>
        </w:rPr>
        <w:t xml:space="preserve">alálja. </w:t>
      </w:r>
    </w:p>
    <w:p w:rsidR="00233E0C" w:rsidRPr="00C4629A" w:rsidRDefault="007E41F9" w:rsidP="005A7C11">
      <w:pPr>
        <w:pStyle w:val="Cmsor1"/>
        <w:rPr>
          <w:lang w:eastAsia="hu-HU"/>
        </w:rPr>
      </w:pPr>
      <w:r w:rsidRPr="00C4629A">
        <w:rPr>
          <w:sz w:val="24"/>
          <w:szCs w:val="24"/>
        </w:rPr>
        <w:br w:type="page"/>
      </w:r>
      <w:bookmarkStart w:id="413" w:name="_Toc415834743"/>
      <w:bookmarkStart w:id="414" w:name="_Toc415834744"/>
      <w:bookmarkStart w:id="415" w:name="_Toc415741130"/>
      <w:bookmarkStart w:id="416" w:name="_Toc415741301"/>
      <w:bookmarkStart w:id="417" w:name="_Toc415819988"/>
      <w:bookmarkStart w:id="418" w:name="_Toc415820606"/>
      <w:bookmarkStart w:id="419" w:name="_Toc415822489"/>
      <w:bookmarkStart w:id="420" w:name="_Toc415832141"/>
      <w:bookmarkStart w:id="421" w:name="_Toc415833631"/>
      <w:bookmarkStart w:id="422" w:name="_Toc415834374"/>
      <w:bookmarkStart w:id="423" w:name="_Toc415834745"/>
      <w:bookmarkStart w:id="424" w:name="_Toc415741131"/>
      <w:bookmarkStart w:id="425" w:name="_Toc415741302"/>
      <w:bookmarkStart w:id="426" w:name="_Toc415819989"/>
      <w:bookmarkStart w:id="427" w:name="_Toc415820607"/>
      <w:bookmarkStart w:id="428" w:name="_Toc415822490"/>
      <w:bookmarkStart w:id="429" w:name="_Toc415832142"/>
      <w:bookmarkStart w:id="430" w:name="_Toc415833632"/>
      <w:bookmarkStart w:id="431" w:name="_Toc415834375"/>
      <w:bookmarkStart w:id="432" w:name="_Toc415834746"/>
      <w:bookmarkStart w:id="433" w:name="_Toc305674836"/>
      <w:bookmarkStart w:id="434" w:name="_Ref415836392"/>
      <w:bookmarkStart w:id="435" w:name="_Ref415836528"/>
      <w:bookmarkStart w:id="436" w:name="_Toc433874001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r w:rsidR="00233E0C" w:rsidRPr="00C4629A">
        <w:rPr>
          <w:lang w:eastAsia="hu-HU"/>
        </w:rPr>
        <w:lastRenderedPageBreak/>
        <w:t>A</w:t>
      </w:r>
      <w:bookmarkEnd w:id="433"/>
      <w:r w:rsidR="004E5AB5" w:rsidRPr="00C4629A">
        <w:rPr>
          <w:rFonts w:eastAsiaTheme="minorHAnsi"/>
          <w:lang w:eastAsia="hu-HU"/>
        </w:rPr>
        <w:t xml:space="preserve"> </w:t>
      </w:r>
      <w:r w:rsidR="004E5AB5" w:rsidRPr="00C4629A">
        <w:t>PROJEKT</w:t>
      </w:r>
      <w:r w:rsidR="004E5AB5" w:rsidRPr="00C4629A">
        <w:rPr>
          <w:rFonts w:eastAsiaTheme="minorHAnsi"/>
          <w:lang w:eastAsia="hu-HU"/>
        </w:rPr>
        <w:t xml:space="preserve"> PÉNZÜGYI MENEDZSMENTJE</w:t>
      </w:r>
      <w:bookmarkEnd w:id="434"/>
      <w:bookmarkEnd w:id="435"/>
      <w:bookmarkEnd w:id="436"/>
    </w:p>
    <w:p w:rsidR="004E5AB5" w:rsidRPr="00C4629A" w:rsidRDefault="004E5AB5" w:rsidP="00233E0C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37" w:name="_Toc241032635"/>
      <w:bookmarkStart w:id="438" w:name="_Toc241032636"/>
      <w:bookmarkStart w:id="439" w:name="_Toc241032640"/>
      <w:bookmarkStart w:id="440" w:name="_Toc452958323"/>
      <w:bookmarkEnd w:id="437"/>
      <w:bookmarkEnd w:id="438"/>
      <w:bookmarkEnd w:id="439"/>
    </w:p>
    <w:p w:rsidR="004E5AB5" w:rsidRPr="00C4629A" w:rsidRDefault="004E5AB5" w:rsidP="00314B74">
      <w:pPr>
        <w:pStyle w:val="Cmsor2"/>
        <w:numPr>
          <w:ilvl w:val="1"/>
          <w:numId w:val="23"/>
        </w:numPr>
        <w:rPr>
          <w:rFonts w:ascii="Times New Roman" w:eastAsia="Times New Roman" w:hAnsi="Times New Roman" w:cs="Times New Roman"/>
          <w:lang w:eastAsia="hu-HU"/>
        </w:rPr>
      </w:pPr>
      <w:bookmarkStart w:id="441" w:name="_Toc433874002"/>
      <w:r w:rsidRPr="00C4629A">
        <w:rPr>
          <w:rFonts w:ascii="Times New Roman" w:eastAsia="Times New Roman" w:hAnsi="Times New Roman" w:cs="Times New Roman"/>
          <w:lang w:eastAsia="hu-HU"/>
        </w:rPr>
        <w:t>A szerződéskötő intézmény feladatai</w:t>
      </w:r>
      <w:bookmarkEnd w:id="441"/>
    </w:p>
    <w:p w:rsidR="00233E0C" w:rsidRPr="00C4629A" w:rsidRDefault="00233E0C" w:rsidP="00233E0C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Általános megjegyzések</w:t>
      </w: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az egész partnerség nevében nyújtja be a pályázatot, és kedvezményezettként az egész projekt megvalósítására köt szerződést, ezért </w:t>
      </w:r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projektmenedzsmentnek a teljes költségvetést és a felmerült összes költséget kell kezelnie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. A kedvezményezett intézménynek tehát olyan elszámolási/nyilvántartási rendszert kell kidolgoznia, amely magában foglalja nemcsak a saját, hanem minden partnerének költségeit is, és amely lehetővé teszi az alábbiak azonosítását: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projekt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anyagi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forrásai;</w:t>
      </w:r>
    </w:p>
    <w:p w:rsidR="004E5AB5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szerződésben megállapított projekt</w:t>
      </w:r>
      <w:r w:rsidR="00A344C1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futamidő során felmerült projektköltségek.</w:t>
      </w:r>
      <w:bookmarkStart w:id="442" w:name="_Toc242247201"/>
      <w:bookmarkEnd w:id="440"/>
      <w:bookmarkEnd w:id="442"/>
    </w:p>
    <w:p w:rsidR="004E5AB5" w:rsidRPr="00C4629A" w:rsidRDefault="004E5AB5" w:rsidP="004E5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a bankszámlát, amely a szerződésben szerepel, és amelyre az uniós támogatást utalják, hivatalosan a </w:t>
      </w:r>
      <w:proofErr w:type="spellStart"/>
      <w:r w:rsidRPr="00C4629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Participant</w:t>
      </w:r>
      <w:proofErr w:type="spellEnd"/>
      <w:r w:rsidRPr="00C4629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Pr="00C4629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portal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-ra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feltöltött Banki azonosító lapon kell megadni és igazolni. </w:t>
      </w:r>
      <w:r w:rsidRPr="00C462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 lehetséges, külön bankszámlát </w:t>
      </w:r>
      <w:r w:rsidR="007C10A6" w:rsidRPr="00C462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r w:rsidR="007F770A" w:rsidRPr="00C462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deviza</w:t>
      </w:r>
      <w:r w:rsidR="007C10A6" w:rsidRPr="00C462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vagy forintszámlát)</w:t>
      </w:r>
      <w:r w:rsidR="007F770A" w:rsidRPr="00C462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462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kell nyitni a projekt számára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Ha ez nem lehetséges, a minimális elvárás az, hogy a projekthez kapcsolódó bevételeket és kiadásokat elkülönítetten lehessen kezelni és nyomon követni a kedvezményezett számviteli nyilvántartásában. </w:t>
      </w: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készpénzfelvételt kerülni kell, de ha szükséges, minden esetben meg kell őrizni a kapcsolódó banki dokumentumokat (készpénzfelvételi bizonylat, stb.). </w:t>
      </w: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kedvezményezett intézmény csak akkor változtathatja meg a bankszámláját, ha hivatalosan szerződésmódosítást </w:t>
      </w:r>
      <w:r w:rsidRPr="00395B69">
        <w:rPr>
          <w:rFonts w:ascii="Times New Roman" w:eastAsia="Times New Roman" w:hAnsi="Times New Roman" w:cs="Times New Roman"/>
          <w:sz w:val="24"/>
          <w:szCs w:val="24"/>
          <w:lang w:eastAsia="hu-HU"/>
        </w:rPr>
        <w:t>kér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A5F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hyperlink r:id="rId42" w:history="1">
        <w:r w:rsidRPr="004D5C8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Szerződésmódosítási kérelem űrlapon</w:t>
        </w:r>
      </w:hyperlink>
      <w:r w:rsidRPr="004D5C8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azt az Iroda elf</w:t>
      </w:r>
      <w:r w:rsidR="00480972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ogadja (lásd jelen kézikönyv </w:t>
      </w:r>
      <w:r w:rsidR="00480972" w:rsidRPr="00C462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="007B7D08" w:rsidRPr="00C4629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hu-HU"/>
        </w:rPr>
        <w:t xml:space="preserve">4. </w:t>
      </w:r>
      <w:r w:rsidR="007B7D08" w:rsidRPr="00C4629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hu-HU"/>
        </w:rPr>
        <w:fldChar w:fldCharType="begin"/>
      </w:r>
      <w:r w:rsidR="007B7D08" w:rsidRPr="00C4629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hu-HU"/>
        </w:rPr>
        <w:instrText xml:space="preserve"> REF _Ref416166570 \h  \* MERGEFORMAT </w:instrText>
      </w:r>
      <w:r w:rsidR="007B7D08" w:rsidRPr="00C4629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hu-HU"/>
        </w:rPr>
      </w:r>
      <w:r w:rsidR="007B7D08" w:rsidRPr="00C4629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hu-HU"/>
        </w:rPr>
        <w:fldChar w:fldCharType="separate"/>
      </w:r>
      <w:r w:rsidR="003B4AB4" w:rsidRPr="00B65BBD">
        <w:rPr>
          <w:rFonts w:ascii="Times New Roman" w:hAnsi="Times New Roman" w:cs="Times New Roman"/>
          <w:b/>
          <w:color w:val="1F497D" w:themeColor="text2"/>
        </w:rPr>
        <w:t>VÁLTOZÁSOK</w:t>
      </w:r>
      <w:r w:rsidR="003B4AB4" w:rsidRPr="00B65BBD">
        <w:rPr>
          <w:rFonts w:ascii="Times New Roman" w:eastAsia="Times New Roman" w:hAnsi="Times New Roman" w:cs="Times New Roman"/>
          <w:b/>
          <w:bCs/>
          <w:color w:val="1F497D" w:themeColor="text2"/>
        </w:rPr>
        <w:t>,</w:t>
      </w:r>
      <w:r w:rsidR="003B4AB4" w:rsidRPr="00B65BBD">
        <w:rPr>
          <w:rFonts w:ascii="Times New Roman" w:eastAsia="Times New Roman" w:hAnsi="Times New Roman" w:cs="Times New Roman"/>
          <w:b/>
          <w:color w:val="1F497D" w:themeColor="text2"/>
        </w:rPr>
        <w:t xml:space="preserve"> MÓDOSÍTÁSOK</w:t>
      </w:r>
      <w:r w:rsidR="003B4AB4" w:rsidRPr="00B65BBD"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 </w:t>
      </w:r>
      <w:proofErr w:type="gramStart"/>
      <w:r w:rsidR="003B4AB4" w:rsidRPr="00B65BBD">
        <w:rPr>
          <w:rFonts w:ascii="Times New Roman" w:eastAsia="Times New Roman" w:hAnsi="Times New Roman" w:cs="Times New Roman"/>
          <w:b/>
          <w:color w:val="1F497D" w:themeColor="text2"/>
        </w:rPr>
        <w:t>A</w:t>
      </w:r>
      <w:proofErr w:type="gramEnd"/>
      <w:r w:rsidR="003B4AB4" w:rsidRPr="00B65BBD"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 </w:t>
      </w:r>
      <w:r w:rsidR="003B4AB4" w:rsidRPr="00B65BBD">
        <w:rPr>
          <w:rFonts w:ascii="Times New Roman" w:eastAsia="Times New Roman" w:hAnsi="Times New Roman" w:cs="Times New Roman"/>
          <w:b/>
          <w:color w:val="1F497D" w:themeColor="text2"/>
        </w:rPr>
        <w:t>PROJEKT</w:t>
      </w:r>
      <w:r w:rsidR="003B4AB4" w:rsidRPr="00B65BBD"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 </w:t>
      </w:r>
      <w:r w:rsidR="003B4AB4" w:rsidRPr="00B65BBD">
        <w:rPr>
          <w:rFonts w:ascii="Times New Roman" w:eastAsia="Times New Roman" w:hAnsi="Times New Roman" w:cs="Times New Roman"/>
          <w:b/>
          <w:color w:val="1F497D" w:themeColor="text2"/>
        </w:rPr>
        <w:t>MEGVALÓSÍTÁSA</w:t>
      </w:r>
      <w:r w:rsidR="003B4AB4" w:rsidRPr="00B65BBD"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 </w:t>
      </w:r>
      <w:r w:rsidR="003B4AB4" w:rsidRPr="00B65BBD">
        <w:rPr>
          <w:rFonts w:ascii="Times New Roman" w:eastAsia="Times New Roman" w:hAnsi="Times New Roman" w:cs="Times New Roman"/>
          <w:b/>
          <w:color w:val="1F497D" w:themeColor="text2"/>
        </w:rPr>
        <w:t>SORÁN</w:t>
      </w:r>
      <w:r w:rsidR="007B7D08" w:rsidRPr="00C4629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hu-HU"/>
        </w:rPr>
        <w:fldChar w:fldCharType="end"/>
      </w:r>
      <w:r w:rsidR="00480972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című fejezete). </w:t>
      </w:r>
    </w:p>
    <w:p w:rsidR="00A21A78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számlavezetési költségeket nem lehet elszámolni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előfinanszírozás nyomán nyert kamatot (a kedvezményezett intézménynél vagy a partnereinél) a beszámolókban nem kell feltüntetni, és az Irodának nem kell visszafizetni. </w:t>
      </w:r>
      <w:bookmarkStart w:id="443" w:name="_Toc241032684"/>
      <w:bookmarkStart w:id="444" w:name="_Toc242247205"/>
      <w:bookmarkStart w:id="445" w:name="_Toc241032686"/>
      <w:bookmarkStart w:id="446" w:name="_Toc242247207"/>
      <w:bookmarkEnd w:id="443"/>
      <w:bookmarkEnd w:id="444"/>
      <w:bookmarkEnd w:id="445"/>
      <w:bookmarkEnd w:id="446"/>
    </w:p>
    <w:p w:rsidR="00A21A78" w:rsidRPr="00C4629A" w:rsidRDefault="00A21A78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1A78" w:rsidRPr="00C4629A" w:rsidRDefault="00A21A78" w:rsidP="00314B74">
      <w:pPr>
        <w:pStyle w:val="Cmsor2"/>
        <w:numPr>
          <w:ilvl w:val="1"/>
          <w:numId w:val="29"/>
        </w:numPr>
        <w:rPr>
          <w:rFonts w:ascii="Times New Roman" w:eastAsia="Times New Roman" w:hAnsi="Times New Roman" w:cs="Times New Roman"/>
          <w:lang w:eastAsia="hu-HU"/>
        </w:rPr>
      </w:pPr>
      <w:bookmarkStart w:id="447" w:name="_Toc433874003"/>
      <w:r w:rsidRPr="00C4629A">
        <w:rPr>
          <w:rFonts w:ascii="Times New Roman" w:eastAsia="Times New Roman" w:hAnsi="Times New Roman" w:cs="Times New Roman"/>
          <w:lang w:eastAsia="hu-HU"/>
        </w:rPr>
        <w:t>Valutaátváltási árfolyam</w:t>
      </w:r>
      <w:bookmarkEnd w:id="447"/>
    </w:p>
    <w:p w:rsidR="004845F1" w:rsidRDefault="00233E0C" w:rsidP="0048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2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projekt pénzügyi tervezése, a pénzügyi elszámolás és a támogatás átutalása euróban történik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Ennek megfelelően a kedvezményezetteknek minden felmerült költséget át kell váltaniuk euróra, az </w:t>
      </w:r>
      <w:r w:rsidR="004845F1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4845F1" w:rsidRPr="009713BE">
        <w:rPr>
          <w:rFonts w:ascii="Times New Roman" w:hAnsi="Times New Roman" w:cs="Times New Roman"/>
          <w:sz w:val="24"/>
          <w:szCs w:val="24"/>
        </w:rPr>
        <w:t>Európai Bizottság által abban a hónapban meghatározott és honlapján közzétett</w:t>
      </w:r>
      <w:r w:rsidR="004845F1" w:rsidRPr="009713BE">
        <w:rPr>
          <w:rStyle w:val="Lbjegyzet-hivatkozs"/>
          <w:rFonts w:ascii="Times New Roman" w:hAnsi="Times New Roman"/>
          <w:sz w:val="24"/>
          <w:szCs w:val="24"/>
        </w:rPr>
        <w:footnoteReference w:id="2"/>
      </w:r>
      <w:r w:rsidR="004845F1" w:rsidRPr="009713BE">
        <w:rPr>
          <w:rFonts w:ascii="Times New Roman" w:hAnsi="Times New Roman" w:cs="Times New Roman"/>
          <w:sz w:val="24"/>
          <w:szCs w:val="24"/>
        </w:rPr>
        <w:t xml:space="preserve"> havi árfolyamon, </w:t>
      </w:r>
      <w:proofErr w:type="gramStart"/>
      <w:r w:rsidR="004845F1" w:rsidRPr="009713BE">
        <w:rPr>
          <w:rFonts w:ascii="Times New Roman" w:hAnsi="Times New Roman" w:cs="Times New Roman"/>
          <w:sz w:val="24"/>
          <w:szCs w:val="24"/>
        </w:rPr>
        <w:t>amelyen</w:t>
      </w:r>
      <w:proofErr w:type="gramEnd"/>
      <w:r w:rsidR="004845F1" w:rsidRPr="009713BE">
        <w:rPr>
          <w:rFonts w:ascii="Times New Roman" w:hAnsi="Times New Roman" w:cs="Times New Roman"/>
          <w:sz w:val="24"/>
          <w:szCs w:val="24"/>
        </w:rPr>
        <w:t xml:space="preserve"> a Koordinátor bankszámláján az első előfinanszírozási összeget jóváírták</w:t>
      </w:r>
      <w:r w:rsidR="004845F1" w:rsidRPr="006E351B">
        <w:rPr>
          <w:rFonts w:ascii="Times New Roman" w:hAnsi="Times New Roman" w:cs="Times New Roman"/>
        </w:rPr>
        <w:t>.</w:t>
      </w:r>
      <w:r w:rsidR="004845F1">
        <w:rPr>
          <w:rFonts w:ascii="Times New Roman" w:hAnsi="Times New Roman" w:cs="Times New Roman"/>
        </w:rPr>
        <w:t xml:space="preserve"> Amennyiben a projektben több előfinanszírozási összeg kifizetésére kerül sor, az adott árfolyamot azon költségek tekintetében kell alkalmazni, amelyek az előfinanszírozási részlet jóváírásától a következő részlet jóváírásának napjáig merülnek fel. Kiválasztjuk a megfelelő évet és hónapot:</w:t>
      </w:r>
    </w:p>
    <w:p w:rsidR="004845F1" w:rsidRDefault="004845F1" w:rsidP="004845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 wp14:anchorId="74D35BDF" wp14:editId="6B7880BB">
            <wp:extent cx="3405505" cy="2705735"/>
            <wp:effectExtent l="0" t="0" r="4445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5F1" w:rsidRDefault="004845F1" w:rsidP="004845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Beírjuk az átváltani kívánt összeget (</w:t>
      </w:r>
      <w:proofErr w:type="spellStart"/>
      <w:r>
        <w:rPr>
          <w:rFonts w:ascii="Times New Roman" w:hAnsi="Times New Roman" w:cs="Times New Roman"/>
        </w:rPr>
        <w:t>amount</w:t>
      </w:r>
      <w:proofErr w:type="spellEnd"/>
      <w:r>
        <w:rPr>
          <w:rFonts w:ascii="Times New Roman" w:hAnsi="Times New Roman" w:cs="Times New Roman"/>
        </w:rPr>
        <w:t>), és kiválasztjuk a legördülő menüből azt a pénznemet, amiről váltunk (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>), és azt, amire, ez esetünkben euró (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>):</w:t>
      </w:r>
    </w:p>
    <w:p w:rsidR="004845F1" w:rsidRDefault="004845F1" w:rsidP="004845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08EF768E" wp14:editId="65A3D95C">
            <wp:extent cx="3340100" cy="2593975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5F1" w:rsidRPr="009713BE" w:rsidRDefault="004845F1" w:rsidP="004845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Majd a </w:t>
      </w:r>
      <w:proofErr w:type="spellStart"/>
      <w:r>
        <w:rPr>
          <w:rFonts w:ascii="Times New Roman" w:hAnsi="Times New Roman" w:cs="Times New Roman"/>
        </w:rPr>
        <w:t>convert-re</w:t>
      </w:r>
      <w:proofErr w:type="spellEnd"/>
      <w:r>
        <w:rPr>
          <w:rFonts w:ascii="Times New Roman" w:hAnsi="Times New Roman" w:cs="Times New Roman"/>
        </w:rPr>
        <w:t xml:space="preserve"> ráklikkeltünk, és megjelenik az alkalmazandó árfolyam.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Pr="00C4629A">
        <w:rPr>
          <w:rFonts w:ascii="Times New Roman" w:eastAsia="Times New Roman" w:hAnsi="Times New Roman" w:cs="Times New Roman"/>
          <w:spacing w:val="-2"/>
          <w:sz w:val="24"/>
          <w:szCs w:val="24"/>
          <w:lang w:eastAsia="hu-HU"/>
        </w:rPr>
        <w:t xml:space="preserve"> alkalmazandó árfolyam a teljes partnerségre vonatkozik. </w:t>
      </w:r>
    </w:p>
    <w:p w:rsidR="00233E0C" w:rsidRPr="00C4629A" w:rsidRDefault="00233E0C" w:rsidP="00233E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4F63" w:rsidRPr="00C4629A" w:rsidRDefault="00A21A78" w:rsidP="00314B74">
      <w:pPr>
        <w:pStyle w:val="Cmsor2"/>
        <w:numPr>
          <w:ilvl w:val="1"/>
          <w:numId w:val="29"/>
        </w:numPr>
        <w:rPr>
          <w:rFonts w:ascii="Times New Roman" w:eastAsia="Times New Roman" w:hAnsi="Times New Roman" w:cs="Times New Roman"/>
          <w:lang w:eastAsia="hu-HU"/>
        </w:rPr>
      </w:pPr>
      <w:bookmarkStart w:id="448" w:name="_Toc241032693"/>
      <w:bookmarkStart w:id="449" w:name="_Toc242247214"/>
      <w:bookmarkStart w:id="450" w:name="_Toc433874004"/>
      <w:bookmarkEnd w:id="448"/>
      <w:bookmarkEnd w:id="449"/>
      <w:r w:rsidRPr="00C4629A">
        <w:rPr>
          <w:rFonts w:ascii="Times New Roman" w:eastAsia="Times New Roman" w:hAnsi="Times New Roman" w:cs="Times New Roman"/>
          <w:lang w:eastAsia="hu-HU"/>
        </w:rPr>
        <w:t>A projekt költségeinek elszámolása</w:t>
      </w:r>
      <w:bookmarkStart w:id="451" w:name="_Toc305674842"/>
      <w:bookmarkStart w:id="452" w:name="_Toc199843147"/>
      <w:bookmarkStart w:id="453" w:name="_Toc243364186"/>
      <w:bookmarkStart w:id="454" w:name="_Toc161556053"/>
      <w:bookmarkStart w:id="455" w:name="_Toc161556054"/>
      <w:bookmarkEnd w:id="450"/>
    </w:p>
    <w:p w:rsidR="00233E0C" w:rsidRPr="00C4629A" w:rsidRDefault="00233E0C" w:rsidP="001344DC">
      <w:pPr>
        <w:pStyle w:val="Cmsor3"/>
        <w:rPr>
          <w:rFonts w:ascii="Times New Roman" w:hAnsi="Times New Roman" w:cs="Times New Roman"/>
        </w:rPr>
      </w:pPr>
      <w:bookmarkStart w:id="456" w:name="_Toc433874005"/>
      <w:r w:rsidRPr="00C4629A">
        <w:rPr>
          <w:rFonts w:ascii="Times New Roman" w:hAnsi="Times New Roman" w:cs="Times New Roman"/>
        </w:rPr>
        <w:t>Az elszámolhatóság általános feltételei</w:t>
      </w:r>
      <w:bookmarkEnd w:id="451"/>
      <w:bookmarkEnd w:id="456"/>
      <w:r w:rsidRPr="00C4629A">
        <w:rPr>
          <w:rFonts w:ascii="Times New Roman" w:hAnsi="Times New Roman" w:cs="Times New Roman"/>
        </w:rPr>
        <w:t xml:space="preserve"> </w:t>
      </w:r>
    </w:p>
    <w:p w:rsidR="00233E0C" w:rsidRPr="002D6010" w:rsidRDefault="00233E0C" w:rsidP="001344DC">
      <w:pPr>
        <w:pStyle w:val="Cmsor4"/>
        <w:rPr>
          <w:rFonts w:ascii="Times New Roman" w:hAnsi="Times New Roman" w:cs="Times New Roman"/>
          <w:b/>
          <w:color w:val="548DD4" w:themeColor="text2" w:themeTint="99"/>
          <w:sz w:val="22"/>
          <w:szCs w:val="22"/>
          <w:lang w:val="hu-HU"/>
        </w:rPr>
      </w:pPr>
      <w:bookmarkStart w:id="457" w:name="_Toc305674843"/>
      <w:r w:rsidRPr="002D6010">
        <w:rPr>
          <w:rFonts w:ascii="Times New Roman" w:hAnsi="Times New Roman" w:cs="Times New Roman"/>
          <w:b/>
          <w:color w:val="548DD4" w:themeColor="text2" w:themeTint="99"/>
          <w:sz w:val="22"/>
          <w:szCs w:val="22"/>
          <w:lang w:val="hu-HU"/>
        </w:rPr>
        <w:t>Elszámolható költségek</w:t>
      </w:r>
      <w:bookmarkEnd w:id="457"/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beszámolók pénzügyi bírálata során a támogató figyelembe veszi a költség általános kontextusát, jellegét és összegét. </w:t>
      </w: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egységköltségek esetében a tevékenység költségei akkor támogathatók, ha megfelelnek az alábbi általános </w:t>
      </w:r>
      <w:r w:rsidRPr="00C4629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feltételeknek: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az egységeket ténylegesen fel kell használni a projekt időtartama alatt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lastRenderedPageBreak/>
        <w:t>az egységek a projekt megvalósításához szükségesek, vagy annak termékei legyenek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az egységek száma meghatározott dokumentumokkal (</w:t>
      </w:r>
      <w:proofErr w:type="spellStart"/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lsd</w:t>
      </w:r>
      <w:proofErr w:type="spellEnd"/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. Az elszámolás bizonylatai rész) azonosítható és igazolható legyen.</w:t>
      </w: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tényleges költségek esetében a tevékenység költségei akkor támogathatók, ha megfelelnek az alábbi általános </w:t>
      </w:r>
      <w:r w:rsidRPr="00C4629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feltételeknek: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az adott tevékenységtől függően a projekt partnereinél merülnek fel;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projekttevékenységhez kapcsolódnak (azaz a tevékenységnek megfelelőek és közvetlenül kapcsolódnak a projekt végrehajtásához, a munkatervvel összhangban);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szükségesek a projekttevékenység végrehajtásához;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ésszerűek és indokoltak, illetve összhangban állnak a megbízható pénzügyi menedzsment</w:t>
      </w:r>
      <w:r w:rsidRPr="00FB4B34">
        <w:rPr>
          <w:rFonts w:ascii="Times New Roman" w:eastAsia="MS Mincho" w:hAnsi="Times New Roman" w:cs="Times New Roman"/>
          <w:color w:val="201F1F"/>
          <w:w w:val="105"/>
          <w:sz w:val="18"/>
          <w:szCs w:val="18"/>
        </w:rPr>
        <w:footnoteReference w:id="3"/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 elveivel, különösen a hatékony pénzfelhasználás és a költséghatékonyság szempontjából;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tevékenység időtartama alatt keletkeznek, azaz a projekt időtartama alatt végzett tevékenységből erednek. A szerződésben megjelölt időtartam előtt és után felmerülő tevékenységek finanszírozása nem támogatható.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ténylegesen felmerülő költségek, amelyek szerepelnek a kedvezményezett intézmény (és partnerei) könyvelésében az érvényes sz</w:t>
      </w:r>
      <w:r w:rsidR="007B2B37"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ámviteli elveknek megfelelően,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és bevallásuk az érvényes adózási és szociális jogszabályok előírásai szerint történik;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azonosíthatók és igazolhatók. </w:t>
      </w: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kedvezményezett intézmény belső könyvviteli és belső ellenőrzési eljárásainak lehetővé kell tenniük, hogy a tevékenységgel kapcsolatban feltüntetett költségek és bevételek közvetlenül összehasonlíthatók legyenek a megfelelő számviteli kimutatásokkal és bizonylatokkal. Az egységköltség alapú elszámolás tekintetében ez azt jelenti, hogy az "egységek számát" fel kell tüntetni a megfelelő dokumentumon (azaz a munkaidő-kimutatásokban, jelenléti íveken, stb.).</w:t>
      </w: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nemzeti adózási és számviteli szabályok nem írják elő számla meglétét, az azzal egyenértékű számviteli okmány lehet bármely olyan dokumentum, amely igazolja, hogy a számviteli tétel pontos, és megfelel a vonatkozó számviteli törvényeknek. </w:t>
      </w:r>
    </w:p>
    <w:p w:rsidR="00233E0C" w:rsidRPr="002D6010" w:rsidRDefault="00233E0C" w:rsidP="001E1591">
      <w:pPr>
        <w:pStyle w:val="Cmsor4"/>
        <w:rPr>
          <w:rFonts w:ascii="Times New Roman" w:hAnsi="Times New Roman" w:cs="Times New Roman"/>
          <w:b/>
          <w:color w:val="548DD4" w:themeColor="text2" w:themeTint="99"/>
          <w:lang w:val="hu-HU"/>
        </w:rPr>
      </w:pPr>
      <w:bookmarkStart w:id="458" w:name="_Toc305674844"/>
      <w:r w:rsidRPr="002D6010">
        <w:rPr>
          <w:rFonts w:ascii="Times New Roman" w:hAnsi="Times New Roman" w:cs="Times New Roman"/>
          <w:b/>
          <w:color w:val="548DD4" w:themeColor="text2" w:themeTint="99"/>
          <w:sz w:val="22"/>
          <w:szCs w:val="22"/>
          <w:lang w:val="hu-HU"/>
        </w:rPr>
        <w:t>Nem elszámolható költségek</w:t>
      </w:r>
      <w:bookmarkEnd w:id="458"/>
      <w:r w:rsidRPr="002D6010">
        <w:rPr>
          <w:rFonts w:ascii="Times New Roman" w:hAnsi="Times New Roman" w:cs="Times New Roman"/>
          <w:b/>
          <w:color w:val="548DD4" w:themeColor="text2" w:themeTint="99"/>
          <w:sz w:val="22"/>
          <w:szCs w:val="22"/>
          <w:lang w:val="hu-HU"/>
        </w:rPr>
        <w:t xml:space="preserve"> </w:t>
      </w: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költségtípusok semmilyen körülmények között nem számolhatók el a projekt költségvetésében: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bookmarkStart w:id="459" w:name="_Toc305674845"/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tőkemegtérülés;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az adósság és adósságszolgálati terhek;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veszteségekre vagy adósságokra képzett céltartalékok;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a kamattartozás; 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a kétes követelések; 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az árfolyamveszteségek;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bankszámlanyitási</w:t>
      </w:r>
      <w:r w:rsidR="002D6010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-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 és vezetési költségek (a kedvezményezett bankja által a Nemzeti Irodától érkező átutalásokra felszámított költségek);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lastRenderedPageBreak/>
        <w:t xml:space="preserve">az uniós költségvetésből finanszírozott támogatásra jogosult más projekt keretében a kedvezményezett által kimutatott költségek (ideértve a tagállamok által nyújtott és az uniós költségvetésből finanszírozott támogatásokat, valamint a Bizottságtól eltérő egyéb szerv által az uniós költségvetés végrehajtásának céljából nyújtott támogatásokat); a közvetett költségek különösen nem támogathatók a kedvezményezettnek odaítélt tevékenységi támogatás keretében, </w:t>
      </w:r>
      <w:r w:rsidR="007D1265"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ha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 a kérdéses időszakban a Bizottságtól már részesül az uniós költségvetésből finanszírozott működési támogatásban;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eszköz bérlet vagy lízing esetén a lízing vagy bérleti időszak végén érvényesíthető kivásárlási opció költségei;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természetbeni hozzájárulás harmadik felektől;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túlzott vagy meggondolatlan kiadások;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ÁFA, </w:t>
      </w:r>
      <w:r w:rsidR="007D1265"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ha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 a nemzeti jog szerint hatályos </w:t>
      </w:r>
      <w:proofErr w:type="spellStart"/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ÁFA-törvény</w:t>
      </w:r>
      <w:proofErr w:type="spellEnd"/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 xml:space="preserve"> alapján visszatérítendő/visszaigényelhető.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</w:pP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A projekt kezdete előtt vagy vége után megvalósult tevékenységek költségei nem számolhatóak el.</w:t>
      </w:r>
    </w:p>
    <w:tbl>
      <w:tblPr>
        <w:tblW w:w="0" w:type="auto"/>
        <w:tblInd w:w="443" w:type="dxa"/>
        <w:tblLayout w:type="fixed"/>
        <w:tblLook w:val="0000" w:firstRow="0" w:lastRow="0" w:firstColumn="0" w:lastColumn="0" w:noHBand="0" w:noVBand="0"/>
      </w:tblPr>
      <w:tblGrid>
        <w:gridCol w:w="8794"/>
      </w:tblGrid>
      <w:tr w:rsidR="00233E0C" w:rsidRPr="00C4629A" w:rsidTr="009103DB"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E0C" w:rsidRPr="00C4629A" w:rsidRDefault="00233E0C" w:rsidP="00233E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Például: </w:t>
            </w:r>
          </w:p>
          <w:p w:rsidR="00233E0C" w:rsidRPr="00C4629A" w:rsidRDefault="00233E0C" w:rsidP="0042618C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62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Ha a projekt 2015. szeptember 1-én indul, akkor elszámolható az utazási költség terhére az a repülőjegy, </w:t>
            </w:r>
            <w:r w:rsidRPr="0018628A">
              <w:rPr>
                <w:rFonts w:ascii="Times New Roman" w:eastAsia="MS Mincho" w:hAnsi="Times New Roman" w:cs="Times New Roman"/>
                <w:color w:val="201F1F"/>
                <w:w w:val="105"/>
                <w:sz w:val="24"/>
                <w:szCs w:val="24"/>
              </w:rPr>
              <w:t>amelyet</w:t>
            </w:r>
            <w:r w:rsidRPr="00C462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2015 augusztusában vásároltak meg, de 2015 októberére szól.</w:t>
            </w:r>
          </w:p>
          <w:p w:rsidR="00233E0C" w:rsidRPr="00C4629A" w:rsidRDefault="00233E0C" w:rsidP="0042618C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62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Ha a projekt 2015. </w:t>
            </w:r>
            <w:r w:rsidRPr="0018628A">
              <w:rPr>
                <w:rFonts w:ascii="Times New Roman" w:eastAsia="MS Mincho" w:hAnsi="Times New Roman" w:cs="Times New Roman"/>
                <w:color w:val="201F1F"/>
                <w:w w:val="105"/>
                <w:sz w:val="24"/>
                <w:szCs w:val="24"/>
              </w:rPr>
              <w:t>szeptember</w:t>
            </w:r>
            <w:r w:rsidRPr="00C462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1-én indul, nem számolható el olyan vonatjegy, amely 2015. augusztusi útra szól.</w:t>
            </w:r>
          </w:p>
          <w:p w:rsidR="00233E0C" w:rsidRPr="00C4629A" w:rsidRDefault="00233E0C" w:rsidP="0042618C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62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Ha a projekt 2017. augusztus 31-én zárul, akkor 2017. szeptemberi utazási bizonylat nem számolható el a projekt terhére!</w:t>
            </w:r>
          </w:p>
        </w:tc>
      </w:tr>
    </w:tbl>
    <w:p w:rsidR="00824F63" w:rsidRPr="00C4629A" w:rsidRDefault="00824F63" w:rsidP="001344DC">
      <w:pPr>
        <w:rPr>
          <w:rFonts w:ascii="Times New Roman" w:hAnsi="Times New Roman" w:cs="Times New Roman"/>
        </w:rPr>
      </w:pPr>
    </w:p>
    <w:p w:rsidR="00824F63" w:rsidRPr="002D6010" w:rsidRDefault="00233E0C" w:rsidP="001344DC">
      <w:pPr>
        <w:pStyle w:val="Cmsor4"/>
        <w:rPr>
          <w:rFonts w:ascii="Times New Roman" w:hAnsi="Times New Roman" w:cs="Times New Roman"/>
          <w:b/>
          <w:color w:val="548DD4" w:themeColor="text2" w:themeTint="99"/>
          <w:sz w:val="22"/>
          <w:szCs w:val="22"/>
          <w:lang w:val="hu-HU"/>
        </w:rPr>
      </w:pPr>
      <w:r w:rsidRPr="002D6010">
        <w:rPr>
          <w:rFonts w:ascii="Times New Roman" w:hAnsi="Times New Roman" w:cs="Times New Roman"/>
          <w:b/>
          <w:color w:val="548DD4" w:themeColor="text2" w:themeTint="99"/>
          <w:sz w:val="22"/>
          <w:szCs w:val="22"/>
          <w:lang w:val="hu-HU"/>
        </w:rPr>
        <w:t>Általános forgalmi adó</w:t>
      </w:r>
      <w:bookmarkEnd w:id="459"/>
    </w:p>
    <w:p w:rsidR="00233E0C" w:rsidRPr="00C4629A" w:rsidRDefault="00233E0C" w:rsidP="00A02EBF">
      <w:pPr>
        <w:jc w:val="both"/>
        <w:rPr>
          <w:rFonts w:ascii="Times New Roman" w:hAnsi="Times New Roman" w:cs="Times New Roman"/>
        </w:rPr>
      </w:pPr>
      <w:r w:rsidRPr="00C4629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Az ÁFA csak akkor támogatható, ha az intézmény, melynél a költség felmerült, igazolja, hogy nem tudja azt visszaigényelni. Az egyes partnerek ÁFA–elszámolási gyakorlatára vonatkozó nyilatkozatokat a </w:t>
      </w:r>
      <w:r w:rsidR="00525C7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záróbeszámoló</w:t>
      </w:r>
      <w:r w:rsidRPr="00C4629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benyújtásával egyidejűleg meg kell küldeni.</w:t>
      </w: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Ugyanúgy, mint az ÁFA esetében, azok az adók, vámok és díjak, amelyek az uniós támogatással kapcsolatban merültek fel, elszámolhatóak, ha azok véglegesen az adott költséget elszámoló partnerintézményt terhelik.</w:t>
      </w: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uniós hozzájárulás nem egy konkrét áru vagy szolgáltatás ellenértéke, és mint ilyen, </w:t>
      </w:r>
      <w:r w:rsidRPr="00C4629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 adóköteles jövedelme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kedvezményezett intézménynek vagy a partnereknek</w:t>
      </w:r>
      <w:r w:rsidRPr="00C4629A"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  <w:t>.</w:t>
      </w: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</w:pPr>
    </w:p>
    <w:p w:rsidR="00233E0C" w:rsidRPr="002C4357" w:rsidRDefault="00233E0C" w:rsidP="001344DC">
      <w:pPr>
        <w:pStyle w:val="Cmsor4"/>
        <w:rPr>
          <w:rFonts w:ascii="Times New Roman" w:hAnsi="Times New Roman" w:cs="Times New Roman"/>
          <w:b/>
          <w:color w:val="548DD4" w:themeColor="text2" w:themeTint="99"/>
          <w:sz w:val="22"/>
          <w:szCs w:val="22"/>
          <w:lang w:val="hu-HU"/>
        </w:rPr>
      </w:pPr>
      <w:r w:rsidRPr="002C4357">
        <w:rPr>
          <w:rFonts w:ascii="Times New Roman" w:hAnsi="Times New Roman" w:cs="Times New Roman"/>
          <w:b/>
          <w:color w:val="548DD4" w:themeColor="text2" w:themeTint="99"/>
          <w:sz w:val="22"/>
          <w:szCs w:val="22"/>
          <w:lang w:val="hu-HU"/>
        </w:rPr>
        <w:t xml:space="preserve">A mobilitási támogatás felhasználásának adózási kérdései 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A személyi jövedelemadóról szóló 1995. évi CXVII. </w:t>
      </w:r>
      <w:proofErr w:type="gramStart"/>
      <w:r w:rsidRPr="00C4629A">
        <w:rPr>
          <w:rFonts w:ascii="Times New Roman" w:hAnsi="Times New Roman" w:cs="Times New Roman"/>
          <w:color w:val="000000"/>
          <w:sz w:val="24"/>
          <w:szCs w:val="24"/>
        </w:rPr>
        <w:t>törvény rendelkezéseket</w:t>
      </w:r>
      <w:proofErr w:type="gramEnd"/>
      <w:r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 tartalmaz a mobilitási programok keretében magánszemélyek számára folyósított támogatás vonatkozásában. A pontos szabályozást a törvény 7. § (1) bekezdés, valamint az I. melléklet 4.7</w:t>
      </w:r>
      <w:proofErr w:type="gramStart"/>
      <w:r w:rsidRPr="00C4629A">
        <w:rPr>
          <w:rFonts w:ascii="Times New Roman" w:hAnsi="Times New Roman" w:cs="Times New Roman"/>
          <w:color w:val="000000"/>
          <w:sz w:val="24"/>
          <w:szCs w:val="24"/>
        </w:rPr>
        <w:t>.c</w:t>
      </w:r>
      <w:proofErr w:type="gramEnd"/>
      <w:r w:rsidRPr="00C4629A">
        <w:rPr>
          <w:rFonts w:ascii="Times New Roman" w:hAnsi="Times New Roman" w:cs="Times New Roman"/>
          <w:color w:val="000000"/>
          <w:sz w:val="24"/>
          <w:szCs w:val="24"/>
        </w:rPr>
        <w:t>) pontja tartalmazza. A rendelkezés célja, hogy a mobilitási programokban részt vevő magánszemélyek részére folyósított ösztöndíj, egyéb juttatás adómentessé tételével elősegítse, hogy a támogatás minél nagyobb része ténylegesen felhasználható legyen a projekt céljára.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A stratégiai partnerségek tekintetében a mobilitási tevékenységgel összefüggésben adómentes juttatásként való kifizetés lehetősége elsősorban a </w:t>
      </w:r>
      <w:r w:rsidRPr="00C4629A">
        <w:rPr>
          <w:rFonts w:ascii="Times New Roman" w:hAnsi="Times New Roman" w:cs="Times New Roman"/>
          <w:b/>
          <w:color w:val="000000"/>
          <w:sz w:val="24"/>
          <w:szCs w:val="24"/>
        </w:rPr>
        <w:t>tanulási/oktatási/képzési tevékenység esetében</w:t>
      </w:r>
      <w:r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 lehet releváns. A nemzetközi partnertalálkozók esetében az adómentes juttatás lehetősége a mobilitás céljától és a résztvevő személy feladatától (kap</w:t>
      </w:r>
      <w:r w:rsidR="003103E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4629A">
        <w:rPr>
          <w:rFonts w:ascii="Times New Roman" w:hAnsi="Times New Roman" w:cs="Times New Roman"/>
          <w:color w:val="000000"/>
          <w:sz w:val="24"/>
          <w:szCs w:val="24"/>
        </w:rPr>
        <w:t>e a mobilitás során végzett tevékenységéért bért, egyéb juttatást) függ.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2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Kérjük, hogy a jogszabályi rendelkezés konkrét helyi alkalmazhatóságának kérdéséről, lehetőségeiről konzultáljanak a projekt pénzügyeivel foglalkozó kollégájukkal. 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3E0C" w:rsidRPr="00C4629A" w:rsidRDefault="00233E0C" w:rsidP="001344DC">
      <w:pPr>
        <w:pStyle w:val="Cmsor4"/>
        <w:rPr>
          <w:rFonts w:ascii="Times New Roman" w:hAnsi="Times New Roman" w:cs="Times New Roman"/>
          <w:b/>
          <w:color w:val="548DD4" w:themeColor="text2" w:themeTint="99"/>
          <w:sz w:val="22"/>
          <w:szCs w:val="22"/>
        </w:rPr>
      </w:pPr>
      <w:bookmarkStart w:id="460" w:name="_Toc305674847"/>
      <w:bookmarkEnd w:id="452"/>
      <w:bookmarkEnd w:id="453"/>
      <w:proofErr w:type="spellStart"/>
      <w:r w:rsidRPr="00C4629A">
        <w:rPr>
          <w:rFonts w:ascii="Times New Roman" w:hAnsi="Times New Roman" w:cs="Times New Roman"/>
          <w:b/>
          <w:color w:val="548DD4" w:themeColor="text2" w:themeTint="99"/>
          <w:sz w:val="22"/>
          <w:szCs w:val="22"/>
        </w:rPr>
        <w:t>Meghatározások</w:t>
      </w:r>
      <w:bookmarkEnd w:id="454"/>
      <w:bookmarkEnd w:id="460"/>
      <w:proofErr w:type="spellEnd"/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461" w:name="_Toc242247161"/>
      <w:bookmarkStart w:id="462" w:name="_Toc305674848"/>
      <w:bookmarkEnd w:id="461"/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>Egységköltség-</w:t>
      </w:r>
      <w:r w:rsidR="00FA3B1E">
        <w:rPr>
          <w:rFonts w:ascii="Times New Roman" w:hAnsi="Times New Roman" w:cs="Times New Roman"/>
          <w:b/>
          <w:sz w:val="24"/>
          <w:szCs w:val="24"/>
          <w:lang w:eastAsia="ar-SA"/>
        </w:rPr>
        <w:t>hozzájárulás</w:t>
      </w:r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A támogatás elszámolása a Kézikönyvben az adott költségtípusra meghatározott személyenkénti és/vagy napi egységnyi támogatási összegek figyelembe vételével történik. A pályázónak nem kell igazolnia a költségek kifizetését, de azt igen, hogy a támogatott tevékenység megvalósult legalább annyi egységben, amennyire támogatást nyert. Ide tartozó költségkategóriák: menedzsment költség, nemzetközi partnertalálkozók költségei, szellemi termék költségei, multiplikációs rendezvények, tanulási/képzési/oktatási célú tevékenység.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>Tényleges költség alapú támogatás: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olyan támogatási tétel, amely indoklás </w:t>
      </w:r>
      <w:proofErr w:type="gramStart"/>
      <w:r w:rsidRPr="00C4629A">
        <w:rPr>
          <w:rFonts w:ascii="Times New Roman" w:hAnsi="Times New Roman" w:cs="Times New Roman"/>
          <w:sz w:val="24"/>
          <w:szCs w:val="24"/>
          <w:lang w:eastAsia="ar-SA"/>
        </w:rPr>
        <w:t>alapján</w:t>
      </w:r>
      <w:proofErr w:type="gramEnd"/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tényleges költségeken alapul, és a projekt végeztével, a beszámoló benyújtásakor számlával igazolni kell. Ilyen támogatás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igényelhető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a </w:t>
      </w:r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speciális igényű személyek 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>részvételével és a</w:t>
      </w:r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rendkívüli költségekkel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összefüggésben.</w:t>
      </w:r>
    </w:p>
    <w:p w:rsidR="00233E0C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Speciális igényű </w:t>
      </w:r>
      <w:proofErr w:type="gramStart"/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>résztvevő(</w:t>
      </w:r>
      <w:proofErr w:type="gramEnd"/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>k)</w:t>
      </w:r>
      <w:r w:rsidR="00C5539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(értsd: fogyatékkal élők)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után igényelhető támogatás: </w:t>
      </w:r>
      <w:r w:rsidR="00DA305B" w:rsidRPr="00C837DC">
        <w:rPr>
          <w:rFonts w:ascii="Times New Roman" w:hAnsi="Times New Roman" w:cs="Times New Roman"/>
          <w:sz w:val="24"/>
          <w:szCs w:val="24"/>
        </w:rPr>
        <w:t>azokat a költségeket foglalja magába, amelyek közvetlenül a speciális igényű részvevőkhöz és kísérőikhez kapcsolódnak, akik Nemzetközi tanulási, oktatási és képzési tevékenységekben vesznek részt.</w:t>
      </w:r>
    </w:p>
    <w:p w:rsidR="00EE381E" w:rsidRPr="00C4629A" w:rsidRDefault="00EE381E" w:rsidP="00EE381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Ind w:w="959" w:type="dxa"/>
        <w:tblLayout w:type="fixed"/>
        <w:tblLook w:val="0000" w:firstRow="0" w:lastRow="0" w:firstColumn="0" w:lastColumn="0" w:noHBand="0" w:noVBand="0"/>
      </w:tblPr>
      <w:tblGrid>
        <w:gridCol w:w="8278"/>
      </w:tblGrid>
      <w:tr w:rsidR="00233E0C" w:rsidRPr="00C4629A" w:rsidTr="009103DB">
        <w:trPr>
          <w:jc w:val="center"/>
        </w:trPr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E0C" w:rsidRPr="00C4629A" w:rsidRDefault="00233E0C" w:rsidP="00525C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Például: </w:t>
            </w:r>
            <w:r w:rsidR="005F68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beépített </w:t>
            </w:r>
            <w:r w:rsidR="00EE381E" w:rsidRPr="00EE38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tanulási/oktatási/képzési célú </w:t>
            </w: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mobilitás esetén kerekesszék szállítási költségét, kísérő utazási és megélhetési költségeit ebben a kategóriában tudják elszámolni. Ha a fogyaték</w:t>
            </w:r>
            <w:r w:rsidR="00525C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kal élő</w:t>
            </w: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személy saját utazási költsége meghaladja a távolsági sáv szerint adható összeget, annak </w:t>
            </w:r>
            <w:r w:rsidRPr="00C46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teljes</w:t>
            </w: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összegét szintén ebben a rovatban kell elszámolni.</w:t>
            </w:r>
          </w:p>
        </w:tc>
      </w:tr>
    </w:tbl>
    <w:p w:rsidR="00824F63" w:rsidRPr="00C4629A" w:rsidRDefault="00824F63" w:rsidP="001344DC">
      <w:pPr>
        <w:rPr>
          <w:rFonts w:ascii="Times New Roman" w:hAnsi="Times New Roman" w:cs="Times New Roman"/>
        </w:rPr>
      </w:pPr>
    </w:p>
    <w:p w:rsidR="00233E0C" w:rsidRPr="00911D44" w:rsidRDefault="00233E0C" w:rsidP="001344DC">
      <w:pPr>
        <w:pStyle w:val="Cmsor4"/>
        <w:rPr>
          <w:rFonts w:ascii="Times New Roman" w:hAnsi="Times New Roman" w:cs="Times New Roman"/>
          <w:b/>
          <w:color w:val="548DD4" w:themeColor="text2" w:themeTint="99"/>
          <w:sz w:val="22"/>
          <w:szCs w:val="22"/>
          <w:lang w:val="hu-HU"/>
        </w:rPr>
      </w:pPr>
      <w:r w:rsidRPr="00911D44">
        <w:rPr>
          <w:rFonts w:ascii="Times New Roman" w:hAnsi="Times New Roman" w:cs="Times New Roman"/>
          <w:b/>
          <w:color w:val="548DD4" w:themeColor="text2" w:themeTint="99"/>
          <w:sz w:val="22"/>
          <w:szCs w:val="22"/>
          <w:lang w:val="hu-HU"/>
        </w:rPr>
        <w:t>Az elszámolás bizonylatai</w:t>
      </w:r>
      <w:bookmarkEnd w:id="462"/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Valamennyi, a projekt kapcsán felmerült és elszámolt költséget a költség típusának megfelelő bizonylattal kell alátámasztani, a bizonylatot a projekt lezárulta és a beszámoló elfogadása után 5 évig meg kell őrizni.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 költségtípusokhoz kapcsolódóan tételesen meghatározzuk a költség alátámasztását igazoló dokumentumokat.</w:t>
      </w: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kedvezményezett/koordinátor intézmény </w:t>
      </w:r>
      <w:r w:rsidRPr="00C4629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saját költségei kapcsán az eredeti bizonylatokat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megőrizni, és ellenőrzés esetén bemutatni, </w:t>
      </w:r>
      <w:r w:rsidRPr="00C4629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a partnerek költségei kapcsán pedig az azokat igazoló bizonylatok </w:t>
      </w:r>
      <w:r w:rsidRPr="00B05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partnerek által</w:t>
      </w:r>
      <w:r w:rsidRPr="00C4629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C462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hitelesített </w:t>
      </w:r>
      <w:r w:rsidRPr="00C4629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másolatait.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partnerintézmények saját nyilvántartásukban az eredeti bizonylatokat ugyancsak 5 évig kötelesek megőrizni a beszámoló elfogadása után. A költségeknek minden esetben a kedvezményezett intézménynél, vagy annak partnereinél kell felmerülnie, azonosíthatónak, igazolhatónak kell lenniük, és a hatályos jogszabályoknak meg kell, hogy feleljenek. </w:t>
      </w: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Felhívjuk a figyelmet arra, hogy az </w:t>
      </w:r>
      <w:r w:rsidRPr="00C462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eredeti </w:t>
      </w:r>
      <w:r w:rsidRPr="00C462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szerződéseken, számlákon, bizonylatokon és minden a támogatás felhasználásával kapcsolatos dokumentumon azonosíthatóan szerepeltetni kell a Támogatási szerződés számát; azt, hogy a költség elszámolása az Erasmus+ támogatás terhére történt, továbbá a főkönyvi számot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3E0C" w:rsidRPr="00C4629A" w:rsidRDefault="00233E0C" w:rsidP="00314B74">
      <w:pPr>
        <w:pStyle w:val="Cmsor2"/>
        <w:numPr>
          <w:ilvl w:val="1"/>
          <w:numId w:val="29"/>
        </w:numPr>
        <w:rPr>
          <w:rFonts w:ascii="Times New Roman" w:hAnsi="Times New Roman" w:cs="Times New Roman"/>
        </w:rPr>
      </w:pPr>
      <w:bookmarkStart w:id="463" w:name="_Toc277778057"/>
      <w:bookmarkStart w:id="464" w:name="_Toc277778271"/>
      <w:bookmarkStart w:id="465" w:name="_Toc277778065"/>
      <w:bookmarkStart w:id="466" w:name="_Toc277778279"/>
      <w:bookmarkStart w:id="467" w:name="_Toc277778066"/>
      <w:bookmarkStart w:id="468" w:name="_Toc277778280"/>
      <w:bookmarkStart w:id="469" w:name="_Toc277778067"/>
      <w:bookmarkStart w:id="470" w:name="_Toc277778281"/>
      <w:bookmarkStart w:id="471" w:name="_Toc277778068"/>
      <w:bookmarkStart w:id="472" w:name="_Toc277778282"/>
      <w:bookmarkStart w:id="473" w:name="_Toc277778069"/>
      <w:bookmarkStart w:id="474" w:name="_Toc277778283"/>
      <w:bookmarkStart w:id="475" w:name="_Toc277778070"/>
      <w:bookmarkStart w:id="476" w:name="_Toc277778284"/>
      <w:bookmarkStart w:id="477" w:name="_Toc277778074"/>
      <w:bookmarkStart w:id="478" w:name="_Toc277778288"/>
      <w:bookmarkStart w:id="479" w:name="_Toc277778075"/>
      <w:bookmarkStart w:id="480" w:name="_Toc277778289"/>
      <w:bookmarkStart w:id="481" w:name="_Toc277778077"/>
      <w:bookmarkStart w:id="482" w:name="_Toc277778291"/>
      <w:bookmarkStart w:id="483" w:name="_Toc277778078"/>
      <w:bookmarkStart w:id="484" w:name="_Toc277778292"/>
      <w:bookmarkStart w:id="485" w:name="_Toc277778079"/>
      <w:bookmarkStart w:id="486" w:name="_Toc277778293"/>
      <w:bookmarkStart w:id="487" w:name="_Toc277778081"/>
      <w:bookmarkStart w:id="488" w:name="_Toc277778295"/>
      <w:bookmarkStart w:id="489" w:name="_Toc277778082"/>
      <w:bookmarkStart w:id="490" w:name="_Toc277778296"/>
      <w:bookmarkStart w:id="491" w:name="_Toc277778083"/>
      <w:bookmarkStart w:id="492" w:name="_Toc277778297"/>
      <w:bookmarkStart w:id="493" w:name="_Toc277778084"/>
      <w:bookmarkStart w:id="494" w:name="_Toc277778298"/>
      <w:bookmarkStart w:id="495" w:name="_Toc277778085"/>
      <w:bookmarkStart w:id="496" w:name="_Toc277778299"/>
      <w:bookmarkStart w:id="497" w:name="_Toc277778086"/>
      <w:bookmarkStart w:id="498" w:name="_Toc277778300"/>
      <w:bookmarkStart w:id="499" w:name="_Toc277778087"/>
      <w:bookmarkStart w:id="500" w:name="_Toc277778301"/>
      <w:bookmarkStart w:id="501" w:name="_Toc277778088"/>
      <w:bookmarkStart w:id="502" w:name="_Toc277778302"/>
      <w:bookmarkStart w:id="503" w:name="_Toc277778089"/>
      <w:bookmarkStart w:id="504" w:name="_Toc277778303"/>
      <w:bookmarkStart w:id="505" w:name="_Toc277778090"/>
      <w:bookmarkStart w:id="506" w:name="_Toc277778304"/>
      <w:bookmarkStart w:id="507" w:name="_Toc277778097"/>
      <w:bookmarkStart w:id="508" w:name="_Toc277778311"/>
      <w:bookmarkStart w:id="509" w:name="_Toc158537320"/>
      <w:bookmarkStart w:id="510" w:name="_Toc158537633"/>
      <w:bookmarkStart w:id="511" w:name="_Toc159228666"/>
      <w:bookmarkStart w:id="512" w:name="_Toc159229588"/>
      <w:bookmarkStart w:id="513" w:name="_Toc433874006"/>
      <w:bookmarkEnd w:id="455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r w:rsidRPr="00C4629A">
        <w:rPr>
          <w:rFonts w:ascii="Times New Roman" w:hAnsi="Times New Roman" w:cs="Times New Roman"/>
        </w:rPr>
        <w:t>E</w:t>
      </w:r>
      <w:r w:rsidR="003A07D2" w:rsidRPr="00C4629A">
        <w:rPr>
          <w:rFonts w:ascii="Times New Roman" w:hAnsi="Times New Roman" w:cs="Times New Roman"/>
        </w:rPr>
        <w:t>lszámolható költségtípusok</w:t>
      </w:r>
      <w:bookmarkEnd w:id="513"/>
    </w:p>
    <w:p w:rsidR="00233E0C" w:rsidRPr="00C4629A" w:rsidRDefault="004871AA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14" w:name="_Toc158537324"/>
      <w:bookmarkStart w:id="515" w:name="_Toc158537637"/>
      <w:bookmarkStart w:id="516" w:name="_Toc159228670"/>
      <w:bookmarkStart w:id="517" w:name="_Toc159229592"/>
      <w:bookmarkStart w:id="518" w:name="_Toc158537327"/>
      <w:bookmarkStart w:id="519" w:name="_Toc158537640"/>
      <w:bookmarkStart w:id="520" w:name="_Toc159228673"/>
      <w:bookmarkStart w:id="521" w:name="_Toc159229595"/>
      <w:bookmarkStart w:id="522" w:name="_Toc158537329"/>
      <w:bookmarkStart w:id="523" w:name="_Toc158537642"/>
      <w:bookmarkStart w:id="524" w:name="_Toc159228675"/>
      <w:bookmarkStart w:id="525" w:name="_Toc159229597"/>
      <w:bookmarkStart w:id="526" w:name="_Toc158537330"/>
      <w:bookmarkStart w:id="527" w:name="_Toc158537643"/>
      <w:bookmarkStart w:id="528" w:name="_Toc159228676"/>
      <w:bookmarkStart w:id="529" w:name="_Toc159229598"/>
      <w:bookmarkStart w:id="530" w:name="_Toc161556063"/>
      <w:bookmarkStart w:id="531" w:name="_Toc30567485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Projektmenedzsment és megvalósítás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Nemzetközi partnertalálkozók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költségei 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Szellemi termék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költsége 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Multiplikációs rendezvények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Rendkívüli támogatás 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Speciális igényű (fogyaték</w:t>
      </w:r>
      <w:r w:rsidR="00525C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kal élő</w:t>
      </w:r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 </w:t>
      </w:r>
      <w:proofErr w:type="gramStart"/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résztvevő(</w:t>
      </w:r>
      <w:proofErr w:type="gramEnd"/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k) részvételével összefüggő többletköltségek –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tényleges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költségalapon, indoklással, konkrét költség megjelölésével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Tanulási/oktatási/képzési célú tevékenység</w:t>
      </w:r>
    </w:p>
    <w:p w:rsidR="00233E0C" w:rsidRPr="00C4629A" w:rsidRDefault="000D4A7A" w:rsidP="000D4A7A">
      <w:pPr>
        <w:pStyle w:val="Cmsor3"/>
      </w:pPr>
      <w:bookmarkStart w:id="532" w:name="_Toc382918153"/>
      <w:bookmarkStart w:id="533" w:name="_Toc433874007"/>
      <w:r w:rsidRPr="00430294">
        <w:t>Projektmenedzsment és megvalósítás</w:t>
      </w:r>
      <w:r w:rsidR="00233E0C" w:rsidRPr="00C4629A">
        <w:t xml:space="preserve"> (Project management and </w:t>
      </w:r>
      <w:r w:rsidR="00233E0C" w:rsidRPr="00911D44">
        <w:rPr>
          <w:lang w:val="en-GB"/>
        </w:rPr>
        <w:t>implementation</w:t>
      </w:r>
      <w:r w:rsidR="00233E0C" w:rsidRPr="00C4629A">
        <w:t>)</w:t>
      </w:r>
      <w:bookmarkEnd w:id="532"/>
      <w:bookmarkEnd w:id="533"/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A projekt megszervezésének költségeire a részt vevő intézmények száma és a projekt tervezett időtartama alapján egységesen az alábbi támogatás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számolható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el:</w:t>
      </w:r>
    </w:p>
    <w:p w:rsidR="00233E0C" w:rsidRPr="00C4629A" w:rsidRDefault="00233E0C" w:rsidP="0042618C">
      <w:pPr>
        <w:widowControl w:val="0"/>
        <w:numPr>
          <w:ilvl w:val="1"/>
          <w:numId w:val="17"/>
        </w:numPr>
        <w:tabs>
          <w:tab w:val="left" w:pos="1107"/>
        </w:tabs>
        <w:spacing w:after="0" w:line="240" w:lineRule="auto"/>
        <w:ind w:left="1037" w:right="153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628A">
        <w:rPr>
          <w:rFonts w:ascii="Times New Roman" w:eastAsia="Times New Roman" w:hAnsi="Times New Roman" w:cs="Times New Roman"/>
          <w:sz w:val="24"/>
          <w:szCs w:val="24"/>
        </w:rPr>
        <w:t>Koordináló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intézmény részére </w:t>
      </w:r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>500 EUR/hó</w:t>
      </w:r>
    </w:p>
    <w:p w:rsidR="00233E0C" w:rsidRPr="00C4629A" w:rsidRDefault="00233E0C" w:rsidP="0042618C">
      <w:pPr>
        <w:widowControl w:val="0"/>
        <w:numPr>
          <w:ilvl w:val="1"/>
          <w:numId w:val="17"/>
        </w:numPr>
        <w:tabs>
          <w:tab w:val="left" w:pos="1107"/>
        </w:tabs>
        <w:spacing w:after="0" w:line="240" w:lineRule="auto"/>
        <w:ind w:left="1037" w:right="153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628A">
        <w:rPr>
          <w:rFonts w:ascii="Times New Roman" w:eastAsia="Times New Roman" w:hAnsi="Times New Roman" w:cs="Times New Roman"/>
          <w:sz w:val="24"/>
          <w:szCs w:val="24"/>
        </w:rPr>
        <w:t>Partnerintézmény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részére </w:t>
      </w:r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>250 EUR/hó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Ez a költségtétel tartalmazza a szervezéssel, partnerek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közötti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kommunikációval kapcsolatos költségeken túl a kisléptékű projektek eredményeit (pl. jó gyakorlatok füzete) és az eredmények terjesztésével kapcsolatos költségeket is (pl. szórólap, honlap).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Több mint 10 résztvevő intézmény esetén ebben a kategóriában a támogatás összege 10 intézményre (1 koordináló és 9 partner) vonatkozóan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vehető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igénybe, így a maximum elszámolható támogatási összeg a teljes partnerségre havonta 2750 EUR. </w:t>
      </w:r>
    </w:p>
    <w:p w:rsidR="00233E0C" w:rsidRPr="00C4629A" w:rsidRDefault="00233E0C" w:rsidP="001344DC">
      <w:pPr>
        <w:pStyle w:val="Cmsor3"/>
        <w:rPr>
          <w:rFonts w:ascii="Times New Roman" w:hAnsi="Times New Roman" w:cs="Times New Roman"/>
        </w:rPr>
      </w:pPr>
      <w:bookmarkStart w:id="534" w:name="_Toc433874008"/>
      <w:r w:rsidRPr="00C4629A">
        <w:rPr>
          <w:rFonts w:ascii="Times New Roman" w:hAnsi="Times New Roman" w:cs="Times New Roman"/>
        </w:rPr>
        <w:t>Nemzetközi partnertalálkozók (</w:t>
      </w:r>
      <w:r w:rsidRPr="00911D44">
        <w:rPr>
          <w:rFonts w:ascii="Times New Roman" w:hAnsi="Times New Roman" w:cs="Times New Roman"/>
          <w:lang w:val="en-GB"/>
        </w:rPr>
        <w:t>Transnational project meetings</w:t>
      </w:r>
      <w:r w:rsidRPr="00C4629A">
        <w:rPr>
          <w:rFonts w:ascii="Times New Roman" w:hAnsi="Times New Roman" w:cs="Times New Roman"/>
        </w:rPr>
        <w:t>)</w:t>
      </w:r>
      <w:bookmarkEnd w:id="534"/>
    </w:p>
    <w:p w:rsidR="00233E0C" w:rsidRPr="003A5139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A5139">
        <w:rPr>
          <w:rFonts w:ascii="Times New Roman" w:hAnsi="Times New Roman" w:cs="Times New Roman"/>
          <w:sz w:val="24"/>
          <w:szCs w:val="24"/>
          <w:lang w:eastAsia="ar-SA"/>
        </w:rPr>
        <w:t xml:space="preserve">A partnertalálkozókon való részvétel utazási és megélhetési költségeihez való </w:t>
      </w:r>
      <w:r w:rsidR="003A5139" w:rsidRPr="003A5139">
        <w:rPr>
          <w:rFonts w:ascii="Times New Roman" w:hAnsi="Times New Roman" w:cs="Times New Roman"/>
          <w:sz w:val="24"/>
          <w:szCs w:val="24"/>
        </w:rPr>
        <w:t>egységköltség-hozzájárulás</w:t>
      </w:r>
      <w:r w:rsidRPr="003A5139">
        <w:rPr>
          <w:rFonts w:ascii="Times New Roman" w:hAnsi="Times New Roman" w:cs="Times New Roman"/>
          <w:sz w:val="24"/>
          <w:szCs w:val="24"/>
          <w:lang w:eastAsia="ar-SA"/>
        </w:rPr>
        <w:t>, amely távolságtól függően, résztvevőnként számolható el:</w:t>
      </w:r>
    </w:p>
    <w:p w:rsidR="00233E0C" w:rsidRPr="00C4629A" w:rsidRDefault="00233E0C" w:rsidP="00233E0C">
      <w:pPr>
        <w:tabs>
          <w:tab w:val="left" w:pos="572"/>
        </w:tabs>
        <w:suppressAutoHyphens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02" w:type="dxa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027"/>
      </w:tblGrid>
      <w:tr w:rsidR="00233E0C" w:rsidRPr="00C4629A" w:rsidTr="009103DB">
        <w:trPr>
          <w:trHeight w:val="300"/>
          <w:jc w:val="center"/>
        </w:trPr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233E0C" w:rsidRPr="00C4629A" w:rsidRDefault="00233E0C" w:rsidP="0023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Távolsági sáv</w:t>
            </w:r>
          </w:p>
        </w:tc>
        <w:tc>
          <w:tcPr>
            <w:tcW w:w="3027" w:type="dxa"/>
            <w:shd w:val="clear" w:color="auto" w:fill="auto"/>
            <w:noWrap/>
            <w:vAlign w:val="bottom"/>
            <w:hideMark/>
          </w:tcPr>
          <w:p w:rsidR="00233E0C" w:rsidRPr="00C4629A" w:rsidRDefault="00233E0C" w:rsidP="0023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Elszámolható támogatás (/fő)</w:t>
            </w:r>
          </w:p>
        </w:tc>
      </w:tr>
      <w:tr w:rsidR="00233E0C" w:rsidRPr="00C4629A" w:rsidTr="009103DB">
        <w:trPr>
          <w:trHeight w:val="300"/>
          <w:jc w:val="center"/>
        </w:trPr>
        <w:tc>
          <w:tcPr>
            <w:tcW w:w="1875" w:type="dxa"/>
            <w:shd w:val="clear" w:color="auto" w:fill="auto"/>
            <w:vAlign w:val="center"/>
            <w:hideMark/>
          </w:tcPr>
          <w:p w:rsidR="00233E0C" w:rsidRPr="00C4629A" w:rsidRDefault="00233E0C" w:rsidP="0023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 – 99 km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33E0C" w:rsidRPr="00C4629A" w:rsidRDefault="00233E0C" w:rsidP="0023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0 €</w:t>
            </w:r>
          </w:p>
        </w:tc>
      </w:tr>
      <w:tr w:rsidR="00233E0C" w:rsidRPr="00C4629A" w:rsidTr="009103DB">
        <w:trPr>
          <w:trHeight w:val="300"/>
          <w:jc w:val="center"/>
        </w:trPr>
        <w:tc>
          <w:tcPr>
            <w:tcW w:w="1875" w:type="dxa"/>
            <w:shd w:val="clear" w:color="auto" w:fill="auto"/>
            <w:vAlign w:val="center"/>
            <w:hideMark/>
          </w:tcPr>
          <w:p w:rsidR="00233E0C" w:rsidRPr="00C4629A" w:rsidRDefault="00233E0C" w:rsidP="0023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 – 1999 km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33E0C" w:rsidRPr="00C4629A" w:rsidRDefault="00233E0C" w:rsidP="0023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575 €</w:t>
            </w:r>
          </w:p>
        </w:tc>
      </w:tr>
      <w:tr w:rsidR="00233E0C" w:rsidRPr="00C4629A" w:rsidTr="009103DB">
        <w:trPr>
          <w:trHeight w:val="300"/>
          <w:jc w:val="center"/>
        </w:trPr>
        <w:tc>
          <w:tcPr>
            <w:tcW w:w="1875" w:type="dxa"/>
            <w:shd w:val="clear" w:color="auto" w:fill="auto"/>
            <w:vAlign w:val="center"/>
            <w:hideMark/>
          </w:tcPr>
          <w:p w:rsidR="00233E0C" w:rsidRPr="00C4629A" w:rsidRDefault="00233E0C" w:rsidP="0023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2000 km-től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33E0C" w:rsidRPr="00C4629A" w:rsidRDefault="00233E0C" w:rsidP="0023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760 €</w:t>
            </w:r>
          </w:p>
        </w:tc>
      </w:tr>
    </w:tbl>
    <w:p w:rsidR="00233E0C" w:rsidRPr="00C4629A" w:rsidRDefault="00233E0C" w:rsidP="00233E0C">
      <w:pPr>
        <w:tabs>
          <w:tab w:val="left" w:pos="572"/>
        </w:tabs>
        <w:suppressAutoHyphens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33E0C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>A távolsági sáv meghatározása a következő módon történik: az Európai Bizottság Erasmus+ honlapján található kalkulátorba (</w:t>
      </w:r>
      <w:hyperlink r:id="rId45" w:history="1">
        <w:r w:rsidRPr="00C4629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ar-SA"/>
          </w:rPr>
          <w:t>http://ec.europa.eu/programmes/erasmus-plus/tools/distance_en.htm</w:t>
        </w:r>
      </w:hyperlink>
      <w:r w:rsidRPr="00C4629A">
        <w:rPr>
          <w:rFonts w:ascii="Times New Roman" w:hAnsi="Times New Roman" w:cs="Times New Roman"/>
          <w:sz w:val="24"/>
          <w:szCs w:val="24"/>
          <w:lang w:eastAsia="ar-SA"/>
        </w:rPr>
        <w:t>) be kell írni a kiinduló állomás és a célállomás település nevét, majd a kiszámít (</w:t>
      </w:r>
      <w:proofErr w:type="spellStart"/>
      <w:r w:rsidRPr="00C4629A">
        <w:rPr>
          <w:rFonts w:ascii="Times New Roman" w:hAnsi="Times New Roman" w:cs="Times New Roman"/>
          <w:sz w:val="24"/>
          <w:szCs w:val="24"/>
          <w:lang w:eastAsia="ar-SA"/>
        </w:rPr>
        <w:t>calculate</w:t>
      </w:r>
      <w:proofErr w:type="spellEnd"/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) gombra kattintva az alkalmazás megadja a GPS koordináták alapján kalkulált légvonal távolságot (km-ben). FIGYELEM! A kalkulátor által megadott távolsághoz tartozó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átalányösszeg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az oda-vissza utazásra vonatkozik, így a kapott km-t nem szabad kétszeresen számítani.</w:t>
      </w:r>
    </w:p>
    <w:p w:rsidR="00724429" w:rsidRPr="00724429" w:rsidRDefault="00724429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31BA7">
        <w:rPr>
          <w:rFonts w:ascii="Times New Roman" w:hAnsi="Times New Roman" w:cs="Times New Roman"/>
          <w:sz w:val="24"/>
          <w:szCs w:val="24"/>
        </w:rPr>
        <w:t xml:space="preserve">A Kedvezményezettnek a nemzetközi partnertalálkozók résztvevőinek listáját a </w:t>
      </w:r>
      <w:proofErr w:type="spellStart"/>
      <w:r w:rsidR="003C1A53" w:rsidRPr="00911D44">
        <w:rPr>
          <w:rFonts w:ascii="Times New Roman" w:hAnsi="Times New Roman" w:cs="Times New Roman"/>
          <w:i/>
          <w:sz w:val="24"/>
          <w:szCs w:val="24"/>
        </w:rPr>
        <w:t>Mobility</w:t>
      </w:r>
      <w:proofErr w:type="spellEnd"/>
      <w:r w:rsidR="003C1A53" w:rsidRPr="00911D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1A53" w:rsidRPr="00911D44">
        <w:rPr>
          <w:rFonts w:ascii="Times New Roman" w:hAnsi="Times New Roman" w:cs="Times New Roman"/>
          <w:i/>
          <w:sz w:val="24"/>
          <w:szCs w:val="24"/>
        </w:rPr>
        <w:t>Tool</w:t>
      </w:r>
      <w:proofErr w:type="spellEnd"/>
      <w:r w:rsidRPr="00911D44">
        <w:rPr>
          <w:rFonts w:ascii="Times New Roman" w:hAnsi="Times New Roman" w:cs="Times New Roman"/>
          <w:i/>
          <w:sz w:val="24"/>
          <w:szCs w:val="24"/>
        </w:rPr>
        <w:t>+</w:t>
      </w:r>
      <w:r w:rsidRPr="00B31BA7">
        <w:rPr>
          <w:rFonts w:ascii="Times New Roman" w:hAnsi="Times New Roman" w:cs="Times New Roman"/>
          <w:sz w:val="24"/>
          <w:szCs w:val="24"/>
        </w:rPr>
        <w:t xml:space="preserve"> felületre kell feltöltenie. Minden egyes résztvevőre vonatkozóan rögzítenie kell a résztvevő nevét, a kiindulás helyét, és a tevékenység helyszínét</w:t>
      </w:r>
      <w:r w:rsidR="000161E3">
        <w:rPr>
          <w:rFonts w:ascii="Times New Roman" w:hAnsi="Times New Roman" w:cs="Times New Roman"/>
          <w:sz w:val="24"/>
          <w:szCs w:val="24"/>
        </w:rPr>
        <w:t>.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>A nemzetközi partnertalálkozókra elszámolható maximális támogatási összeg a teljes projektre 23 000 EUR évente.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Főszabályként kiindulási helynek a küldő szervezet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székhelyét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míg a tevékenység helyszíneként a fogadó szervezet székhelyét kell tekinteni. Ha ezektől különböző kiindulási, vagy célhelyszínt neveznek meg, a kedvezményezett az eltérést köteles a </w:t>
      </w:r>
      <w:proofErr w:type="spellStart"/>
      <w:r w:rsidR="003C1A5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Mobility</w:t>
      </w:r>
      <w:proofErr w:type="spellEnd"/>
      <w:r w:rsidR="003C1A5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="003C1A5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Tool</w:t>
      </w:r>
      <w:proofErr w:type="spellEnd"/>
      <w:r w:rsidR="0051322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+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felületen megindokolni.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kedvezményezetteknek minden esetben tudniuk kell igazolni, hogy hivatalos kapcsolatban állnak a nemzetközi projekttalálkozón részt vevő személyekkel, függetlenül attól, hogy e személyek a kedvezményezett szervezet munkavállalójaként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(akár hivatásos vagy önkéntes minőségben), vagy tanulójaként vesznek részt a projektben.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nemzetközi partnertalálkozók költségvetési kategóriában elszámolható a kedvezményezett saját országában megtartott </w:t>
      </w:r>
      <w:r w:rsidRPr="0018628A">
        <w:rPr>
          <w:rFonts w:ascii="Times New Roman" w:eastAsia="MS Mincho" w:hAnsi="Times New Roman" w:cs="Times New Roman"/>
          <w:color w:val="201F1F"/>
          <w:w w:val="105"/>
          <w:sz w:val="24"/>
          <w:szCs w:val="24"/>
        </w:rPr>
        <w:t>nemzetközi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partnertalálkozón való részvétel, </w:t>
      </w:r>
      <w:r w:rsidR="007D1265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ha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tevékenységekben legalább két különböző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programországból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származó, a Projektben kedvezményezett szervezet is részt vesz, és a fentiek szerinti indulási hely és a tevékenység helyszíne közötti távolság az online távolság kalkulátor szerint legalább 100 km.</w:t>
      </w:r>
    </w:p>
    <w:p w:rsidR="00233E0C" w:rsidRPr="00C4629A" w:rsidRDefault="00233E0C" w:rsidP="001344DC">
      <w:pPr>
        <w:pStyle w:val="Cmsor3"/>
        <w:rPr>
          <w:rFonts w:ascii="Times New Roman" w:hAnsi="Times New Roman" w:cs="Times New Roman"/>
        </w:rPr>
      </w:pPr>
      <w:bookmarkStart w:id="535" w:name="_III.3.1.3._Szellemi_termék"/>
      <w:bookmarkStart w:id="536" w:name="_Toc433874009"/>
      <w:bookmarkEnd w:id="535"/>
      <w:r w:rsidRPr="00C4629A">
        <w:rPr>
          <w:rFonts w:ascii="Times New Roman" w:hAnsi="Times New Roman" w:cs="Times New Roman"/>
        </w:rPr>
        <w:t>Szellemi termék (</w:t>
      </w:r>
      <w:r w:rsidRPr="00D66959">
        <w:rPr>
          <w:rFonts w:ascii="Times New Roman" w:hAnsi="Times New Roman" w:cs="Times New Roman"/>
          <w:lang w:val="en-GB"/>
        </w:rPr>
        <w:t>Intellectual</w:t>
      </w:r>
      <w:r w:rsidRPr="00C4629A">
        <w:rPr>
          <w:rFonts w:ascii="Times New Roman" w:hAnsi="Times New Roman" w:cs="Times New Roman"/>
        </w:rPr>
        <w:t xml:space="preserve"> output)</w:t>
      </w:r>
      <w:bookmarkEnd w:id="536"/>
    </w:p>
    <w:p w:rsidR="00233E0C" w:rsidRPr="00C4629A" w:rsidRDefault="00233E0C" w:rsidP="001344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A beszámolóban megfelelően bemutatott nagyléptékű, innovatív, kreatív, más intézmények számára is hasznosítható termék (pl.: pedagógiai módszer, IT eszköz, tanulmány, stb.) létrehozásának munkatársi költségeire elszámolható </w:t>
      </w:r>
      <w:r w:rsidR="003A5139" w:rsidRPr="003A5139">
        <w:rPr>
          <w:rFonts w:ascii="Times New Roman" w:hAnsi="Times New Roman" w:cs="Times New Roman"/>
          <w:sz w:val="24"/>
          <w:szCs w:val="24"/>
          <w:lang w:eastAsia="ar-SA"/>
        </w:rPr>
        <w:t>egységköltség-hozzájárulás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. A szellemi termék fogalmát, kérjük, olvassa </w:t>
      </w:r>
      <w:r w:rsidR="00DB072C"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el a </w:t>
      </w:r>
      <w:hyperlink r:id="rId46" w:history="1">
        <w:r w:rsidR="00DB072C" w:rsidRPr="00911D44">
          <w:rPr>
            <w:rStyle w:val="Hiperhivatkozs"/>
            <w:rFonts w:ascii="Times New Roman" w:hAnsi="Times New Roman" w:cs="Times New Roman"/>
            <w:sz w:val="24"/>
            <w:szCs w:val="24"/>
            <w:lang w:eastAsia="ar-SA"/>
          </w:rPr>
          <w:t>Pályázati Kalauz</w:t>
        </w:r>
      </w:hyperlink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alábbi részében:</w:t>
      </w:r>
      <w:r w:rsidR="00A16C01"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I.7. Alapfogalmak listája sorrendben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33E0C" w:rsidRDefault="00233E0C" w:rsidP="00FC48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>A támogatás elszámolásának alapja: munkatársi kategóriánként (menedzser, kutató/tanár/oktató, technikai munkatárs, adminisztrátor) napi díjak kerültek meghatározásra, amelyek ország</w:t>
      </w:r>
      <w:r w:rsidR="0018628A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>csoportonként eltérőek (egy főre eső GDP alapján 4 csoport).</w:t>
      </w:r>
      <w:r w:rsidR="003307B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307BF" w:rsidRPr="003307BF">
        <w:rPr>
          <w:rFonts w:ascii="Times New Roman" w:hAnsi="Times New Roman" w:cs="Times New Roman"/>
          <w:sz w:val="24"/>
          <w:szCs w:val="24"/>
          <w:lang w:eastAsia="ar-SA"/>
        </w:rPr>
        <w:t>A Kedvezményezett részére önkéntes alapon dolgozó személyzet esetén a kategória nem az adott személy munkakörére utal, hanem a személy által a fejlesztéssel kapcsolatban ellátott feladatkörre.</w:t>
      </w:r>
    </w:p>
    <w:p w:rsidR="00233E0C" w:rsidRPr="00C4629A" w:rsidRDefault="00233E0C" w:rsidP="0042618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GB"/>
        </w:rPr>
      </w:pPr>
      <w:r w:rsidRPr="00C4629A">
        <w:rPr>
          <w:rFonts w:ascii="Times New Roman" w:eastAsia="Times New Roman" w:hAnsi="Times New Roman" w:cs="Times New Roman"/>
          <w:snapToGrid w:val="0"/>
          <w:sz w:val="24"/>
          <w:szCs w:val="24"/>
          <w:lang w:eastAsia="en-GB"/>
        </w:rPr>
        <w:t>Az alábbi foglalkoztatási formákra vonatkozó költségek vehetők figyelembe:</w:t>
      </w:r>
    </w:p>
    <w:p w:rsidR="00233E0C" w:rsidRPr="00C4629A" w:rsidRDefault="00233E0C" w:rsidP="0042618C">
      <w:pPr>
        <w:widowControl w:val="0"/>
        <w:numPr>
          <w:ilvl w:val="1"/>
          <w:numId w:val="26"/>
        </w:numPr>
        <w:tabs>
          <w:tab w:val="left" w:pos="1107"/>
        </w:tabs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GB"/>
        </w:rPr>
      </w:pPr>
      <w:r w:rsidRPr="00C4629A">
        <w:rPr>
          <w:rFonts w:ascii="Times New Roman" w:eastAsia="Times New Roman" w:hAnsi="Times New Roman" w:cs="Times New Roman"/>
          <w:snapToGrid w:val="0"/>
          <w:sz w:val="24"/>
          <w:szCs w:val="24"/>
          <w:lang w:eastAsia="en-GB"/>
        </w:rPr>
        <w:t xml:space="preserve">olyan állandó munkatársak, akik a partnerintézmények valamelyikével határozott </w:t>
      </w:r>
      <w:r w:rsidRPr="0018628A">
        <w:rPr>
          <w:rFonts w:ascii="Times New Roman" w:eastAsia="Times New Roman" w:hAnsi="Times New Roman" w:cs="Times New Roman"/>
          <w:sz w:val="24"/>
          <w:szCs w:val="24"/>
        </w:rPr>
        <w:t>vagy</w:t>
      </w:r>
      <w:r w:rsidRPr="00C4629A">
        <w:rPr>
          <w:rFonts w:ascii="Times New Roman" w:eastAsia="Times New Roman" w:hAnsi="Times New Roman" w:cs="Times New Roman"/>
          <w:snapToGrid w:val="0"/>
          <w:sz w:val="24"/>
          <w:szCs w:val="24"/>
          <w:lang w:eastAsia="en-GB"/>
        </w:rPr>
        <w:t xml:space="preserve"> határozatlan időre kötött munkaszerződéssel, megbízási szerződéssel rendelkeznek;</w:t>
      </w:r>
    </w:p>
    <w:p w:rsidR="00233E0C" w:rsidRPr="00C4629A" w:rsidRDefault="00233E0C" w:rsidP="0042618C">
      <w:pPr>
        <w:widowControl w:val="0"/>
        <w:numPr>
          <w:ilvl w:val="1"/>
          <w:numId w:val="26"/>
        </w:numPr>
        <w:tabs>
          <w:tab w:val="left" w:pos="1107"/>
        </w:tabs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GB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munkajogi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szabályozástól függően</w:t>
      </w:r>
      <w:r w:rsidRPr="00C462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4"/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(lásd "</w:t>
      </w:r>
      <w:r w:rsidRPr="00C462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függő munkavállaló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 fogalmának meghatározása) egyéni vállalkozók munkája is elszámolható személyi költségként a projekt keretében a következő szigorú feltételekkel: </w:t>
      </w:r>
    </w:p>
    <w:p w:rsidR="00233E0C" w:rsidRPr="00C4629A" w:rsidRDefault="00233E0C" w:rsidP="0042618C">
      <w:pPr>
        <w:numPr>
          <w:ilvl w:val="2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folyamatos, munkaviszonyszerű együttműködés az adott partnerintézménnyel; </w:t>
      </w:r>
    </w:p>
    <w:p w:rsidR="00233E0C" w:rsidRPr="00C4629A" w:rsidRDefault="00233E0C" w:rsidP="0042618C">
      <w:pPr>
        <w:numPr>
          <w:ilvl w:val="2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a “külső” együttműködő minden esetben jogosult a saját nevében szerződést kötni az adott partnerintézménnyel. Minden olyan szerződés, amely egy másik szervezettel/intézménnyel köttetik, egyértelműen alvállalkozói költség. </w:t>
      </w:r>
    </w:p>
    <w:p w:rsidR="00233E0C" w:rsidRPr="00C4629A" w:rsidRDefault="00233E0C" w:rsidP="0042618C">
      <w:pPr>
        <w:numPr>
          <w:ilvl w:val="2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az így megbízott munkavállaló </w:t>
      </w:r>
      <w:r w:rsidR="0018628A" w:rsidRPr="00C4629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számon kérhető</w:t>
      </w:r>
      <w:r w:rsidRPr="00C4629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az adott partnerintézmény által. A “</w:t>
      </w:r>
      <w:r w:rsidR="0018628A" w:rsidRPr="00C4629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számon kérhető</w:t>
      </w:r>
      <w:r w:rsidRPr="00C4629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” ebben az esetben azt jelenti, hogy el kell, hogy tudjon számolni a munkaóráival, a feladataival, és azok eredményével, tehát az együttműködés nem egyenrangú, hanem ahhoz hasonlít, amilyen szerződése az intézménynek van a többi munkavállalójával. </w:t>
      </w:r>
    </w:p>
    <w:p w:rsidR="00233E0C" w:rsidRPr="00C4629A" w:rsidRDefault="00233E0C" w:rsidP="0042618C">
      <w:pPr>
        <w:numPr>
          <w:ilvl w:val="2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GB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Iroda továbbá nyilatkozatot kérhet, amelyben a hatáskörrel rendelkező hatóság igazolja, hogy az így munkát végző személy eleget tett társadalombiztosítási és adózási kötelezettségeinek.</w:t>
      </w:r>
    </w:p>
    <w:p w:rsidR="00233E0C" w:rsidRPr="00C4629A" w:rsidRDefault="00233E0C" w:rsidP="0042618C">
      <w:pPr>
        <w:numPr>
          <w:ilvl w:val="2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GB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szabályozásról igazolást kérhet az iroda (a jogszabály másolata).</w:t>
      </w:r>
    </w:p>
    <w:p w:rsidR="00233E0C" w:rsidRPr="00C4629A" w:rsidRDefault="00233E0C" w:rsidP="0042618C">
      <w:pPr>
        <w:widowControl w:val="0"/>
        <w:numPr>
          <w:ilvl w:val="1"/>
          <w:numId w:val="26"/>
        </w:numPr>
        <w:tabs>
          <w:tab w:val="left" w:pos="1107"/>
        </w:tabs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en-GB"/>
        </w:rPr>
      </w:pPr>
      <w:r w:rsidRPr="00C4629A">
        <w:rPr>
          <w:rFonts w:ascii="Times New Roman" w:eastAsia="Times New Roman" w:hAnsi="Times New Roman" w:cs="Times New Roman"/>
          <w:snapToGrid w:val="0"/>
          <w:sz w:val="24"/>
          <w:szCs w:val="24"/>
          <w:lang w:eastAsia="en-GB"/>
        </w:rPr>
        <w:t xml:space="preserve">külső, </w:t>
      </w:r>
      <w:r w:rsidRPr="0018628A">
        <w:rPr>
          <w:rFonts w:ascii="Times New Roman" w:eastAsia="Times New Roman" w:hAnsi="Times New Roman" w:cs="Times New Roman"/>
          <w:sz w:val="24"/>
          <w:szCs w:val="24"/>
        </w:rPr>
        <w:t>munkaerő</w:t>
      </w:r>
      <w:r w:rsidRPr="00C4629A">
        <w:rPr>
          <w:rFonts w:ascii="Times New Roman" w:eastAsia="Times New Roman" w:hAnsi="Times New Roman" w:cs="Times New Roman"/>
          <w:snapToGrid w:val="0"/>
          <w:sz w:val="24"/>
          <w:szCs w:val="24"/>
          <w:lang w:eastAsia="en-GB"/>
        </w:rPr>
        <w:t>-kölcsönző cégen keresztül átmeneti időre felvett munkatársak.</w:t>
      </w:r>
    </w:p>
    <w:p w:rsidR="00233E0C" w:rsidRPr="00C4629A" w:rsidRDefault="00233E0C" w:rsidP="0042618C">
      <w:pPr>
        <w:widowControl w:val="0"/>
        <w:numPr>
          <w:ilvl w:val="0"/>
          <w:numId w:val="12"/>
        </w:numPr>
        <w:suppressAutoHyphens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kedvezményezetteknek minden esetben tudniuk kell igazolni a jogviszonyt</w:t>
      </w:r>
      <w:r w:rsidRPr="00C4629A" w:rsidDel="00134C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 projektben akár hivatásos akár önkéntes alapon bevont munkatársakkal.</w:t>
      </w:r>
    </w:p>
    <w:p w:rsidR="00233E0C" w:rsidRPr="00C4629A" w:rsidRDefault="00452E8B" w:rsidP="0042618C">
      <w:pPr>
        <w:widowControl w:val="0"/>
        <w:numPr>
          <w:ilvl w:val="0"/>
          <w:numId w:val="12"/>
        </w:numPr>
        <w:suppressAutoHyphens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FIGYELEM</w:t>
      </w:r>
      <w:r w:rsidR="00233E0C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! a vállalkozói szerződés alapján a kedvezményezett részére dolgozó személyzet tagjai (pl. tolmácsok, web szerkesztők stb.) nem minősülnek az érintett szervezet munkatársainak. Az ő munkaidejük után tehát nem igényelhető támogatás a "szellemi termék" kategóriában, de részvételük a</w:t>
      </w:r>
      <w:r w:rsidR="00BC6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33E0C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"rendkívüli költségek" jogcímén, az e költségkategóriára alább meghatározott feltételek szerint támogatható lehet.</w:t>
      </w:r>
    </w:p>
    <w:p w:rsidR="00233E0C" w:rsidRPr="00C4629A" w:rsidRDefault="00233E0C" w:rsidP="0042618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>FIGYELEM! Adminisztrátor és menedzser kategóriában csak különösen indokolt esetben lehet támogatási összeget elszámolni, ugyanis az ilyen típusú tevékenységek rendszerint a Men</w:t>
      </w:r>
      <w:r w:rsidR="007E41F9" w:rsidRPr="00C4629A">
        <w:rPr>
          <w:rFonts w:ascii="Times New Roman" w:hAnsi="Times New Roman" w:cs="Times New Roman"/>
          <w:sz w:val="24"/>
          <w:szCs w:val="24"/>
          <w:lang w:eastAsia="ar-SA"/>
        </w:rPr>
        <w:t>edzsment költségek (</w:t>
      </w:r>
      <w:r w:rsidR="0018628A" w:rsidRPr="00C4629A">
        <w:rPr>
          <w:rFonts w:ascii="Times New Roman" w:hAnsi="Times New Roman" w:cs="Times New Roman"/>
          <w:sz w:val="24"/>
          <w:szCs w:val="24"/>
          <w:lang w:eastAsia="ar-SA"/>
        </w:rPr>
        <w:t>ld.</w:t>
      </w:r>
      <w:r w:rsidR="007E41F9"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7.4.1. 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>Menedzsment költségek) között szerepeltethetők.</w:t>
      </w:r>
    </w:p>
    <w:p w:rsidR="001A64A8" w:rsidRPr="00C4629A" w:rsidRDefault="001A64A8" w:rsidP="0053338C">
      <w:p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Rcsostblzat"/>
        <w:tblW w:w="90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1275"/>
        <w:gridCol w:w="1245"/>
        <w:gridCol w:w="1252"/>
        <w:gridCol w:w="1605"/>
      </w:tblGrid>
      <w:tr w:rsidR="00233E0C" w:rsidRPr="00C4629A" w:rsidTr="0053338C">
        <w:trPr>
          <w:trHeight w:val="388"/>
        </w:trPr>
        <w:tc>
          <w:tcPr>
            <w:tcW w:w="3686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Napi díjak </w:t>
            </w:r>
          </w:p>
        </w:tc>
        <w:tc>
          <w:tcPr>
            <w:tcW w:w="1275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Menedzser</w:t>
            </w:r>
          </w:p>
        </w:tc>
        <w:tc>
          <w:tcPr>
            <w:tcW w:w="1245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Kutató/tanár/oktató</w:t>
            </w:r>
          </w:p>
        </w:tc>
        <w:tc>
          <w:tcPr>
            <w:tcW w:w="1252" w:type="dxa"/>
          </w:tcPr>
          <w:p w:rsidR="00233E0C" w:rsidRPr="00C4629A" w:rsidRDefault="00233E0C" w:rsidP="00233E0C">
            <w:pPr>
              <w:suppressAutoHyphens/>
              <w:spacing w:before="120" w:after="120"/>
              <w:ind w:right="-25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Technikai munkatárs</w:t>
            </w:r>
          </w:p>
        </w:tc>
        <w:tc>
          <w:tcPr>
            <w:tcW w:w="1605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Adminisztrátor</w:t>
            </w:r>
          </w:p>
        </w:tc>
      </w:tr>
      <w:tr w:rsidR="00233E0C" w:rsidRPr="00C4629A" w:rsidTr="0053338C">
        <w:trPr>
          <w:trHeight w:val="664"/>
        </w:trPr>
        <w:tc>
          <w:tcPr>
            <w:tcW w:w="3686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Dánia, Írország, Luxemburg, Hollandia, Ausztria, Svédország, Liechtenstein, Norvégia</w:t>
            </w:r>
          </w:p>
        </w:tc>
        <w:tc>
          <w:tcPr>
            <w:tcW w:w="1275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294</w:t>
            </w:r>
          </w:p>
        </w:tc>
        <w:tc>
          <w:tcPr>
            <w:tcW w:w="1245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241</w:t>
            </w:r>
          </w:p>
        </w:tc>
        <w:tc>
          <w:tcPr>
            <w:tcW w:w="1252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190</w:t>
            </w:r>
          </w:p>
        </w:tc>
        <w:tc>
          <w:tcPr>
            <w:tcW w:w="1605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157</w:t>
            </w:r>
          </w:p>
        </w:tc>
      </w:tr>
      <w:tr w:rsidR="00233E0C" w:rsidRPr="00C4629A" w:rsidTr="0053338C">
        <w:trPr>
          <w:trHeight w:val="864"/>
        </w:trPr>
        <w:tc>
          <w:tcPr>
            <w:tcW w:w="3686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Belgium, Németország, Franciaország, Olaszország, Finnország, Egyesült Királyság, Izland</w:t>
            </w:r>
          </w:p>
        </w:tc>
        <w:tc>
          <w:tcPr>
            <w:tcW w:w="1275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280</w:t>
            </w:r>
          </w:p>
        </w:tc>
        <w:tc>
          <w:tcPr>
            <w:tcW w:w="1245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214</w:t>
            </w:r>
          </w:p>
        </w:tc>
        <w:tc>
          <w:tcPr>
            <w:tcW w:w="1252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162</w:t>
            </w:r>
          </w:p>
        </w:tc>
        <w:tc>
          <w:tcPr>
            <w:tcW w:w="1605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131</w:t>
            </w:r>
          </w:p>
        </w:tc>
      </w:tr>
      <w:tr w:rsidR="00233E0C" w:rsidRPr="00C4629A" w:rsidTr="0053338C">
        <w:trPr>
          <w:trHeight w:val="677"/>
        </w:trPr>
        <w:tc>
          <w:tcPr>
            <w:tcW w:w="3686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Cseh Köztársaság, Görögország, Spanyolország, Ciprus, Málta, Portugália, Szlovénia</w:t>
            </w:r>
          </w:p>
        </w:tc>
        <w:tc>
          <w:tcPr>
            <w:tcW w:w="1275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164</w:t>
            </w:r>
          </w:p>
        </w:tc>
        <w:tc>
          <w:tcPr>
            <w:tcW w:w="1245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137</w:t>
            </w:r>
          </w:p>
        </w:tc>
        <w:tc>
          <w:tcPr>
            <w:tcW w:w="1252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102</w:t>
            </w:r>
          </w:p>
        </w:tc>
        <w:tc>
          <w:tcPr>
            <w:tcW w:w="1605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78</w:t>
            </w:r>
          </w:p>
        </w:tc>
      </w:tr>
      <w:tr w:rsidR="00233E0C" w:rsidRPr="00C4629A" w:rsidTr="0053338C">
        <w:trPr>
          <w:trHeight w:val="1064"/>
        </w:trPr>
        <w:tc>
          <w:tcPr>
            <w:tcW w:w="3686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Bulgária, Észtország, Horvátország, Lettország, Litvánia, Magyarország, Lengyelország, Románia, Szlovákia, Macedónia, Törökország</w:t>
            </w:r>
          </w:p>
        </w:tc>
        <w:tc>
          <w:tcPr>
            <w:tcW w:w="1275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88</w:t>
            </w:r>
          </w:p>
        </w:tc>
        <w:tc>
          <w:tcPr>
            <w:tcW w:w="1245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74</w:t>
            </w:r>
          </w:p>
        </w:tc>
        <w:tc>
          <w:tcPr>
            <w:tcW w:w="1252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55</w:t>
            </w:r>
          </w:p>
        </w:tc>
        <w:tc>
          <w:tcPr>
            <w:tcW w:w="1605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39</w:t>
            </w:r>
          </w:p>
        </w:tc>
      </w:tr>
    </w:tbl>
    <w:p w:rsidR="00233E0C" w:rsidRPr="00C4629A" w:rsidRDefault="00233E0C" w:rsidP="00233E0C">
      <w:pPr>
        <w:suppressAutoHyphens/>
        <w:spacing w:before="120"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E0C" w:rsidRPr="00C4629A" w:rsidRDefault="00233E0C" w:rsidP="001344DC">
      <w:pPr>
        <w:pStyle w:val="Cmsor3"/>
        <w:rPr>
          <w:rFonts w:ascii="Times New Roman" w:hAnsi="Times New Roman" w:cs="Times New Roman"/>
        </w:rPr>
      </w:pPr>
      <w:bookmarkStart w:id="537" w:name="_III.3.1.4._Multiplikációs_rendezvén"/>
      <w:bookmarkStart w:id="538" w:name="_Toc433874010"/>
      <w:bookmarkEnd w:id="537"/>
      <w:r w:rsidRPr="00C4629A">
        <w:rPr>
          <w:rFonts w:ascii="Times New Roman" w:hAnsi="Times New Roman" w:cs="Times New Roman"/>
        </w:rPr>
        <w:t>Multiplikációs rendezvények (</w:t>
      </w:r>
      <w:r w:rsidRPr="00D66959">
        <w:rPr>
          <w:rFonts w:ascii="Times New Roman" w:hAnsi="Times New Roman" w:cs="Times New Roman"/>
          <w:lang w:val="en-GB"/>
        </w:rPr>
        <w:t>Multiplier events</w:t>
      </w:r>
      <w:r w:rsidRPr="00C4629A">
        <w:rPr>
          <w:rFonts w:ascii="Times New Roman" w:hAnsi="Times New Roman" w:cs="Times New Roman"/>
        </w:rPr>
        <w:t>)</w:t>
      </w:r>
      <w:bookmarkEnd w:id="538"/>
    </w:p>
    <w:p w:rsidR="002C04A7" w:rsidRDefault="00233E0C" w:rsidP="003D6050">
      <w:pPr>
        <w:widowControl w:val="0"/>
        <w:numPr>
          <w:ilvl w:val="0"/>
          <w:numId w:val="42"/>
        </w:numPr>
        <w:suppressAutoHyphens/>
        <w:spacing w:after="113" w:line="240" w:lineRule="auto"/>
        <w:jc w:val="both"/>
        <w:rPr>
          <w:rFonts w:ascii="Calibri" w:hAnsi="Calibri" w:cs="Calibri"/>
        </w:rPr>
      </w:pPr>
      <w:r w:rsidRPr="002C04A7">
        <w:rPr>
          <w:rFonts w:ascii="Times New Roman" w:hAnsi="Times New Roman" w:cs="Times New Roman"/>
          <w:sz w:val="24"/>
          <w:szCs w:val="24"/>
          <w:lang w:eastAsia="ar-SA"/>
        </w:rPr>
        <w:t xml:space="preserve">A szellemi </w:t>
      </w:r>
      <w:proofErr w:type="gramStart"/>
      <w:r w:rsidRPr="002C04A7">
        <w:rPr>
          <w:rFonts w:ascii="Times New Roman" w:hAnsi="Times New Roman" w:cs="Times New Roman"/>
          <w:sz w:val="24"/>
          <w:szCs w:val="24"/>
          <w:lang w:eastAsia="ar-SA"/>
        </w:rPr>
        <w:t>termék(</w:t>
      </w:r>
      <w:proofErr w:type="spellStart"/>
      <w:proofErr w:type="gramEnd"/>
      <w:r w:rsidRPr="002C04A7">
        <w:rPr>
          <w:rFonts w:ascii="Times New Roman" w:hAnsi="Times New Roman" w:cs="Times New Roman"/>
          <w:sz w:val="24"/>
          <w:szCs w:val="24"/>
          <w:lang w:eastAsia="ar-SA"/>
        </w:rPr>
        <w:t>ek</w:t>
      </w:r>
      <w:proofErr w:type="spellEnd"/>
      <w:r w:rsidRPr="002C04A7">
        <w:rPr>
          <w:rFonts w:ascii="Times New Roman" w:hAnsi="Times New Roman" w:cs="Times New Roman"/>
          <w:sz w:val="24"/>
          <w:szCs w:val="24"/>
          <w:lang w:eastAsia="ar-SA"/>
        </w:rPr>
        <w:t>) terjesztését/megosztását/népszerűsítését/tesztelését széles körben segítő rendezvény(</w:t>
      </w:r>
      <w:proofErr w:type="spellStart"/>
      <w:r w:rsidRPr="002C04A7">
        <w:rPr>
          <w:rFonts w:ascii="Times New Roman" w:hAnsi="Times New Roman" w:cs="Times New Roman"/>
          <w:sz w:val="24"/>
          <w:szCs w:val="24"/>
          <w:lang w:eastAsia="ar-SA"/>
        </w:rPr>
        <w:t>ek</w:t>
      </w:r>
      <w:proofErr w:type="spellEnd"/>
      <w:r w:rsidRPr="002C04A7">
        <w:rPr>
          <w:rFonts w:ascii="Times New Roman" w:hAnsi="Times New Roman" w:cs="Times New Roman"/>
          <w:sz w:val="24"/>
          <w:szCs w:val="24"/>
          <w:lang w:eastAsia="ar-SA"/>
        </w:rPr>
        <w:t xml:space="preserve">) szervezésére </w:t>
      </w:r>
      <w:r w:rsidRPr="00DF00D6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DF00D6">
        <w:rPr>
          <w:rFonts w:ascii="Times New Roman" w:hAnsi="Times New Roman" w:cs="Times New Roman"/>
          <w:sz w:val="24"/>
          <w:szCs w:val="24"/>
          <w:lang w:eastAsia="ar-SA"/>
        </w:rPr>
        <w:t xml:space="preserve"> lebonyolítására elszámolható egységköltség</w:t>
      </w:r>
      <w:r w:rsidR="00874A7D">
        <w:rPr>
          <w:rFonts w:ascii="Times New Roman" w:hAnsi="Times New Roman" w:cs="Times New Roman"/>
          <w:sz w:val="24"/>
          <w:szCs w:val="24"/>
          <w:lang w:eastAsia="ar-SA"/>
        </w:rPr>
        <w:t>-hozzájárulás</w:t>
      </w:r>
      <w:r w:rsidRPr="00DF00D6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2C04A7" w:rsidRPr="003D6050">
        <w:rPr>
          <w:rFonts w:ascii="Times New Roman" w:hAnsi="Times New Roman" w:cs="Times New Roman"/>
          <w:sz w:val="24"/>
          <w:szCs w:val="24"/>
        </w:rPr>
        <w:t>Multiplikációs rendezvény megszervezése csak akkor támogatható, ha a pályázatban szerepelt, és a Nemzeti Iroda a Támogatási szerződés II. sz. mellékletében elfogadta azt.</w:t>
      </w:r>
    </w:p>
    <w:p w:rsidR="00233E0C" w:rsidRPr="00C4629A" w:rsidRDefault="00233E0C" w:rsidP="003D605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>Csak akkor számolható el ez a támogatástípus, ha a projekt keretén belül szellemi termék (</w:t>
      </w:r>
      <w:proofErr w:type="spellStart"/>
      <w:r w:rsidRPr="009F4740">
        <w:rPr>
          <w:rFonts w:ascii="Times New Roman" w:hAnsi="Times New Roman" w:cs="Times New Roman"/>
          <w:b/>
          <w:sz w:val="24"/>
          <w:szCs w:val="24"/>
          <w:lang w:eastAsia="ar-SA"/>
        </w:rPr>
        <w:t>intellectual</w:t>
      </w:r>
      <w:proofErr w:type="spellEnd"/>
      <w:r w:rsidRPr="009F474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>output) is készült.</w:t>
      </w:r>
    </w:p>
    <w:p w:rsidR="00233E0C" w:rsidRPr="00DF00D6" w:rsidRDefault="00233E0C" w:rsidP="003D605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04A7">
        <w:rPr>
          <w:rFonts w:ascii="Times New Roman" w:hAnsi="Times New Roman" w:cs="Times New Roman"/>
          <w:sz w:val="24"/>
          <w:szCs w:val="24"/>
          <w:lang w:eastAsia="ar-SA"/>
        </w:rPr>
        <w:t xml:space="preserve">Multiplikációs rendezvényekre a résztvevők </w:t>
      </w:r>
      <w:r w:rsidRPr="002C04A7">
        <w:rPr>
          <w:rFonts w:ascii="Times New Roman" w:eastAsia="Times New Roman" w:hAnsi="Times New Roman" w:cs="Times New Roman"/>
          <w:sz w:val="24"/>
          <w:szCs w:val="24"/>
          <w:lang w:eastAsia="hu-HU"/>
        </w:rPr>
        <w:t>száma</w:t>
      </w:r>
      <w:r w:rsidRPr="002C04A7">
        <w:rPr>
          <w:rFonts w:ascii="Times New Roman" w:hAnsi="Times New Roman" w:cs="Times New Roman"/>
          <w:sz w:val="24"/>
          <w:szCs w:val="24"/>
          <w:lang w:eastAsia="ar-SA"/>
        </w:rPr>
        <w:t xml:space="preserve"> alapján az alábbi támogatási összegek számolhatók el:</w:t>
      </w:r>
    </w:p>
    <w:p w:rsidR="00233E0C" w:rsidRPr="00C4629A" w:rsidRDefault="00233E0C" w:rsidP="003D6050">
      <w:pPr>
        <w:widowControl w:val="0"/>
        <w:numPr>
          <w:ilvl w:val="1"/>
          <w:numId w:val="42"/>
        </w:numPr>
        <w:tabs>
          <w:tab w:val="left" w:pos="1107"/>
        </w:tabs>
        <w:spacing w:after="0" w:line="240" w:lineRule="auto"/>
        <w:ind w:right="15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Helyi résztvevők (a </w:t>
      </w:r>
      <w:r w:rsidRPr="0018628A">
        <w:rPr>
          <w:rFonts w:ascii="Times New Roman" w:eastAsia="Times New Roman" w:hAnsi="Times New Roman" w:cs="Times New Roman"/>
          <w:sz w:val="24"/>
          <w:szCs w:val="24"/>
        </w:rPr>
        <w:t>rendezvénynek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helyt adó országból származó résztvevők): </w:t>
      </w:r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>100 EUR/résztvevő</w:t>
      </w:r>
    </w:p>
    <w:p w:rsidR="00233E0C" w:rsidRPr="00C4629A" w:rsidRDefault="00233E0C" w:rsidP="003D6050">
      <w:pPr>
        <w:widowControl w:val="0"/>
        <w:numPr>
          <w:ilvl w:val="1"/>
          <w:numId w:val="42"/>
        </w:numPr>
        <w:tabs>
          <w:tab w:val="left" w:pos="1107"/>
        </w:tabs>
        <w:spacing w:after="0" w:line="240" w:lineRule="auto"/>
        <w:ind w:right="15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Külföldi résztvevők (más </w:t>
      </w:r>
      <w:r w:rsidRPr="0018628A">
        <w:rPr>
          <w:rFonts w:ascii="Times New Roman" w:eastAsia="Times New Roman" w:hAnsi="Times New Roman" w:cs="Times New Roman"/>
          <w:sz w:val="24"/>
          <w:szCs w:val="24"/>
        </w:rPr>
        <w:t>országokból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érkező résztvevők): </w:t>
      </w:r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>200 EUR/résztvevő</w:t>
      </w:r>
    </w:p>
    <w:p w:rsidR="00DF00D6" w:rsidRPr="00586250" w:rsidRDefault="00233E0C" w:rsidP="003D6050">
      <w:pPr>
        <w:widowControl w:val="0"/>
        <w:numPr>
          <w:ilvl w:val="0"/>
          <w:numId w:val="42"/>
        </w:numPr>
        <w:suppressAutoHyphens/>
        <w:spacing w:after="113" w:line="240" w:lineRule="auto"/>
        <w:jc w:val="both"/>
        <w:rPr>
          <w:rFonts w:ascii="Calibri" w:eastAsia="Calibri" w:hAnsi="Calibri" w:cs="Calibri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FIGYELEM! </w:t>
      </w:r>
      <w:r w:rsidR="00DC0DD5" w:rsidRPr="00DC0DD5">
        <w:rPr>
          <w:rFonts w:ascii="Times New Roman" w:hAnsi="Times New Roman" w:cs="Times New Roman"/>
          <w:sz w:val="24"/>
          <w:szCs w:val="24"/>
          <w:lang w:eastAsia="ar-SA"/>
        </w:rPr>
        <w:t>Multiplikációs rendezvényekre csak a Kedvezményezettek székhelye szerinti</w:t>
      </w:r>
      <w:r w:rsidR="00DC0DD5">
        <w:rPr>
          <w:rFonts w:ascii="Times New Roman" w:hAnsi="Times New Roman" w:cs="Times New Roman"/>
          <w:sz w:val="24"/>
          <w:szCs w:val="24"/>
          <w:lang w:eastAsia="ar-SA"/>
        </w:rPr>
        <w:t xml:space="preserve"> program- és partnerországokban </w:t>
      </w:r>
      <w:r w:rsidR="00DC0DD5" w:rsidRPr="00DC0DD5">
        <w:rPr>
          <w:rFonts w:ascii="Times New Roman" w:hAnsi="Times New Roman" w:cs="Times New Roman"/>
          <w:sz w:val="24"/>
          <w:szCs w:val="24"/>
          <w:lang w:eastAsia="ar-SA"/>
        </w:rPr>
        <w:t>kerülhet sor</w:t>
      </w:r>
      <w:r w:rsidR="00DC0DD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33E0C" w:rsidRPr="00C4629A" w:rsidRDefault="00233E0C" w:rsidP="003D605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Kérjük, ügyeljen </w:t>
      </w: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arra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, hogy a multiplikációs rendezvényekre elszámolható támogatási összeg a teljes projektben </w:t>
      </w:r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>maximálisan 30 000 EUR</w:t>
      </w:r>
      <w:r w:rsidR="003675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67581">
        <w:rPr>
          <w:rFonts w:ascii="Times New Roman" w:hAnsi="Times New Roman" w:cs="Times New Roman"/>
          <w:sz w:val="24"/>
          <w:szCs w:val="24"/>
          <w:lang w:eastAsia="ar-SA"/>
        </w:rPr>
        <w:t>lehet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33E0C" w:rsidRPr="00C4629A" w:rsidRDefault="007D1265" w:rsidP="003D605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Ha</w:t>
      </w:r>
      <w:r w:rsidR="00233E0C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Projekt nem állít elő a pályázatban szereplő és a Nemzeti Iroda által elfogadott szellemi terméket, az ahhoz kapcsolódó multiplikációs rendezvény sem minősíthető támogathatónak. Ha a Nemzeti Iroda több szellemi termék fejlesztésére ítélt meg támogatást, de végül csak néhányat valósítanak meg, a Nemzeti Iroda joga meghatározni azt, hogy az érintett multiplikációs rendezvények közül melyik és milyen mértékben részesülhet támogatásban.</w:t>
      </w:r>
    </w:p>
    <w:p w:rsidR="00233E0C" w:rsidRPr="00C4629A" w:rsidRDefault="00233E0C" w:rsidP="003D605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Kizárólag a kedvezményezettként megnevezett szervezeteken kívüli résztvevők számíthatók azon személyek közé, akik száma alapján a támogatás megállapítandó.</w:t>
      </w:r>
    </w:p>
    <w:p w:rsidR="00233E0C" w:rsidRPr="00C4629A" w:rsidRDefault="00233E0C" w:rsidP="001344DC">
      <w:pPr>
        <w:pStyle w:val="Cmsor3"/>
        <w:rPr>
          <w:rFonts w:ascii="Times New Roman" w:eastAsia="Times New Roman" w:hAnsi="Times New Roman" w:cs="Times New Roman"/>
          <w:lang w:eastAsia="ar-SA"/>
        </w:rPr>
      </w:pPr>
      <w:bookmarkStart w:id="539" w:name="_III.3.1.5._Tanulási/Oktatási/Képzés"/>
      <w:bookmarkStart w:id="540" w:name="_Toc433874011"/>
      <w:bookmarkEnd w:id="539"/>
      <w:r w:rsidRPr="00C4629A">
        <w:rPr>
          <w:rFonts w:ascii="Times New Roman" w:eastAsia="Times New Roman" w:hAnsi="Times New Roman" w:cs="Times New Roman"/>
          <w:lang w:eastAsia="ar-SA"/>
        </w:rPr>
        <w:t>Tanulási/oktatási/képzési célú tevékenység (</w:t>
      </w:r>
      <w:r w:rsidRPr="00D66959">
        <w:rPr>
          <w:rFonts w:ascii="Times New Roman" w:eastAsia="Times New Roman" w:hAnsi="Times New Roman" w:cs="Times New Roman"/>
          <w:lang w:val="en-GB" w:eastAsia="ar-SA"/>
        </w:rPr>
        <w:t>Learning/Teaching/Training Activities</w:t>
      </w:r>
      <w:r w:rsidRPr="00C4629A">
        <w:rPr>
          <w:rFonts w:ascii="Times New Roman" w:eastAsia="Times New Roman" w:hAnsi="Times New Roman" w:cs="Times New Roman"/>
          <w:lang w:eastAsia="ar-SA"/>
        </w:rPr>
        <w:t>)</w:t>
      </w:r>
      <w:bookmarkEnd w:id="540"/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A beszámolóban támogatás számolható el külföldi tanulási, oktatási, képzési tevékenységek </w:t>
      </w: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megvalósítására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>, ha a tevékenységek a projektbe ágyazottan, ahhoz szorosan kapcsolódva jelentek meg. A kapcsolódást a beszámolóban be kell mutatni.</w:t>
      </w:r>
    </w:p>
    <w:p w:rsidR="00233E0C" w:rsidRDefault="00233E0C" w:rsidP="00233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52E8B" w:rsidRPr="00C4629A" w:rsidRDefault="00452E8B" w:rsidP="00233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6"/>
      </w:tblGrid>
      <w:tr w:rsidR="00233E0C" w:rsidRPr="00C4629A" w:rsidTr="009103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0C" w:rsidRPr="00C4629A" w:rsidRDefault="00233E0C" w:rsidP="00233E0C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Költségtípus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0C" w:rsidRPr="00C4629A" w:rsidRDefault="00233E0C" w:rsidP="00233E0C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Igényelhető összeg</w:t>
            </w:r>
          </w:p>
        </w:tc>
      </w:tr>
      <w:tr w:rsidR="00233E0C" w:rsidRPr="00C4629A" w:rsidTr="009103DB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0C" w:rsidRPr="00C4629A" w:rsidRDefault="00233E0C" w:rsidP="00233E0C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Utazási költség</w:t>
            </w:r>
          </w:p>
          <w:p w:rsidR="00233E0C" w:rsidRPr="00C4629A" w:rsidRDefault="00233E0C" w:rsidP="00233E0C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0C" w:rsidRPr="00C4629A" w:rsidRDefault="00233E0C" w:rsidP="00233E0C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100-1999 km között: </w:t>
            </w: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275 euró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/személy</w:t>
            </w:r>
          </w:p>
        </w:tc>
      </w:tr>
      <w:tr w:rsidR="00233E0C" w:rsidRPr="00C4629A" w:rsidTr="009103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0C" w:rsidRPr="00C4629A" w:rsidRDefault="00233E0C" w:rsidP="00233E0C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0C" w:rsidRPr="00C4629A" w:rsidRDefault="00233E0C" w:rsidP="00233E0C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2000 km felett: </w:t>
            </w: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360 euró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/személy</w:t>
            </w:r>
          </w:p>
        </w:tc>
      </w:tr>
      <w:tr w:rsidR="00233E0C" w:rsidRPr="00C4629A" w:rsidTr="009103D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E0C" w:rsidRPr="00C4629A" w:rsidRDefault="00233E0C" w:rsidP="00233E0C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Megélhetési költség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0C" w:rsidRPr="00C4629A" w:rsidRDefault="00233E0C" w:rsidP="00216FB3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Rövid távú diák mobilitás vegyes mobilitással (virtuális és valós) kombinálva </w:t>
            </w:r>
            <w:r w:rsidR="00216F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(minimum 5 nap – maximum 2 hónap)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0C" w:rsidRPr="00C4629A" w:rsidRDefault="00452E8B" w:rsidP="00233E0C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shd w:val="clear" w:color="auto" w:fill="FFFFFF"/>
                <w:lang w:eastAsia="ar-SA"/>
              </w:rPr>
              <w:t>a tevékenység 14. napjáig</w:t>
            </w:r>
            <w:r w:rsidR="00233E0C" w:rsidRPr="00C4629A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shd w:val="clear" w:color="auto" w:fill="FFFFFF"/>
                <w:lang w:eastAsia="ar-SA"/>
              </w:rPr>
              <w:t>: </w:t>
            </w:r>
            <w:r w:rsidR="00233E0C" w:rsidRPr="00C4629A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  <w:t>55 euró</w:t>
            </w:r>
            <w:r w:rsidR="00233E0C" w:rsidRPr="00C4629A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shd w:val="clear" w:color="auto" w:fill="FFFFFF"/>
                <w:lang w:eastAsia="ar-SA"/>
              </w:rPr>
              <w:t>/nap/fő</w:t>
            </w:r>
          </w:p>
          <w:p w:rsidR="00233E0C" w:rsidRPr="00C4629A" w:rsidRDefault="00233E0C" w:rsidP="00233E0C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shd w:val="clear" w:color="auto" w:fill="FFFFFF"/>
                <w:lang w:eastAsia="ar-SA"/>
              </w:rPr>
              <w:t>15 és 60 nap között: </w:t>
            </w:r>
            <w:r w:rsidRPr="00C4629A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  <w:t>40 euró</w:t>
            </w:r>
            <w:r w:rsidRPr="00C4629A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shd w:val="clear" w:color="auto" w:fill="FFFFFF"/>
                <w:lang w:eastAsia="ar-SA"/>
              </w:rPr>
              <w:t>/nap/fő</w:t>
            </w:r>
          </w:p>
        </w:tc>
      </w:tr>
      <w:tr w:rsidR="00233E0C" w:rsidRPr="00C4629A" w:rsidTr="009103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E0C" w:rsidRPr="00C4629A" w:rsidRDefault="00233E0C" w:rsidP="00233E0C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0C" w:rsidRPr="00C4629A" w:rsidRDefault="00233E0C" w:rsidP="00216FB3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Hosszú távú (</w:t>
            </w:r>
            <w:r w:rsidR="00216F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minimum 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216F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maximum 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 hónap) oktatási vagy képzési célú tevékenység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0C" w:rsidRPr="00C4629A" w:rsidRDefault="00233E0C" w:rsidP="00233E0C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Lásd: következő táblázat „Munkatársak hosszú távú oktatási/képzési tevékenysége” oszlopait</w:t>
            </w:r>
          </w:p>
        </w:tc>
      </w:tr>
      <w:tr w:rsidR="00233E0C" w:rsidRPr="00C4629A" w:rsidTr="009103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E0C" w:rsidRPr="00C4629A" w:rsidRDefault="00233E0C" w:rsidP="00233E0C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0C" w:rsidRPr="00C4629A" w:rsidRDefault="00233E0C" w:rsidP="00233E0C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Munkatársak közös, rövid távú képzése</w:t>
            </w:r>
            <w:r w:rsidR="007F7C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(minimum 5 nap – maximum 2 hónap)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0C" w:rsidRPr="00C4629A" w:rsidRDefault="00233E0C" w:rsidP="00233E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33E0C" w:rsidRPr="00C4629A" w:rsidRDefault="00452E8B" w:rsidP="00233E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 tevékenység 14. napjáig</w:t>
            </w:r>
            <w:r w:rsidR="00233E0C"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r w:rsidR="00233E0C" w:rsidRPr="00C46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 euró</w:t>
            </w:r>
            <w:r w:rsidR="00233E0C"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/nap/fő</w:t>
            </w:r>
          </w:p>
          <w:p w:rsidR="00233E0C" w:rsidRPr="00C4629A" w:rsidRDefault="00233E0C" w:rsidP="00233E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33E0C" w:rsidRPr="00C4629A" w:rsidRDefault="00233E0C" w:rsidP="00233E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 és 60 nap között: </w:t>
            </w: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 euró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/nap/fő </w:t>
            </w:r>
          </w:p>
        </w:tc>
      </w:tr>
      <w:tr w:rsidR="00233E0C" w:rsidRPr="00C4629A" w:rsidTr="009103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0C" w:rsidRPr="00C4629A" w:rsidRDefault="00233E0C" w:rsidP="00233E0C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0C" w:rsidRPr="00C4629A" w:rsidRDefault="00233E0C" w:rsidP="00233E0C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Kísérők rövi</w:t>
            </w:r>
            <w:bookmarkStart w:id="541" w:name="_GoBack"/>
            <w:bookmarkEnd w:id="541"/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 távú diák mobilitás esetén (vegyes mobilitás)</w:t>
            </w:r>
            <w:r w:rsidR="007F7C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(minimum 5 nap – maximum 2 hónap)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0C" w:rsidRPr="00C4629A" w:rsidRDefault="00452E8B" w:rsidP="00233E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 tevékenység 14. napjáig</w:t>
            </w:r>
            <w:r w:rsidR="00233E0C"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r w:rsidR="00233E0C" w:rsidRPr="00C46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 euró</w:t>
            </w:r>
            <w:r w:rsidR="00233E0C"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/nap/fő</w:t>
            </w:r>
          </w:p>
          <w:p w:rsidR="00233E0C" w:rsidRPr="00C4629A" w:rsidRDefault="00233E0C" w:rsidP="00233E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33E0C" w:rsidRPr="00C4629A" w:rsidRDefault="00233E0C" w:rsidP="00233E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 és 60 nap között: </w:t>
            </w: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 euró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/nap/fő</w:t>
            </w:r>
          </w:p>
        </w:tc>
      </w:tr>
      <w:tr w:rsidR="00233E0C" w:rsidRPr="00C4629A" w:rsidTr="009103DB">
        <w:trPr>
          <w:trHeight w:val="33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3E0C" w:rsidRPr="00C4629A" w:rsidRDefault="00233E0C" w:rsidP="00233E0C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Nyelvi felkészítés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3E0C" w:rsidRPr="00C4629A" w:rsidRDefault="00233E0C" w:rsidP="00233E0C">
            <w:pPr>
              <w:suppressAutoHyphens/>
              <w:spacing w:before="120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Kizárólag a hosszú távú (60 nap fölött) oktatási/képzési célú tevékenységek esetén számolható el </w:t>
            </w: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150 euró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/személy összegben, indokolt esetben.</w:t>
            </w:r>
          </w:p>
        </w:tc>
      </w:tr>
    </w:tbl>
    <w:p w:rsidR="00233E0C" w:rsidRPr="00C4629A" w:rsidRDefault="00233E0C" w:rsidP="00233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távolsági sáv meghatározása: ld. jelen Kézikönyv </w:t>
      </w:r>
      <w:r w:rsidR="00DB072C"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7.4.2.</w:t>
      </w: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 Nemzetközi partnertalálkozók.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A megélhetési támogatás elszámolásakor a tanulási/oktatási/képzési célú tevékenység kezdőnapját közvetlenül megelőző napra egy utazási napot, illetve a külföldön végzett tevékenység befejező napját követő napra további egy napot lehet hozzáadni, ha szükséges. (Ez csak a rövid távú – napi megélhetési összegeket alkalmazó –mobilitások esetén releváns.)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Főszabályként kiindulási helynek a küldő szervezet székhelyét, míg a tevékenység helyszíneként a fogadó szervezet székhelyét kell tekinteni. Ha ezektől különböző kiindulási, vagy célhelyszínt neveznek meg, a koordinátor az eltérést köteles a </w:t>
      </w:r>
      <w:proofErr w:type="spellStart"/>
      <w:r w:rsidR="003C1A5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Mobility</w:t>
      </w:r>
      <w:proofErr w:type="spellEnd"/>
      <w:r w:rsidR="003C1A5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="003C1A5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Tool</w:t>
      </w:r>
      <w:proofErr w:type="spellEnd"/>
      <w:r w:rsidR="00F417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+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felületen megindokolni.</w:t>
      </w:r>
    </w:p>
    <w:p w:rsidR="00233E0C" w:rsidRPr="0018628A" w:rsidRDefault="007D1265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Ha</w:t>
      </w:r>
      <w:r w:rsidR="00233E0C"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projektben két különböző mobilitás (pl. nemzetközi projekttalálkozó és tanulási/oktatási/képzési célú mobilitás) időben összekapcsolódik oly módon, hogy azok egy oda-vissza utazással megszervezhetők, azon személyek számára, akik mindkét mobilitásban részt vesznek, csak egy mobilitással összefüggésben számolható </w:t>
      </w:r>
      <w:r w:rsidR="00233E0C"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 utazási támogatás. Ilyen esetben kérjük, ügyeljenek arra, hogy a két különböző találkozó tartalma és programja jól elkülöníthető legyen.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kedvezményezettnek minden, 2 hónapnál hosszabb ideig külföldön tanulási, oktatási, vagy képzési tevékenységet teljesítő résztvevő esetében be kell mutatnia, hogy </w:t>
      </w:r>
      <w:r w:rsidR="007D1265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ha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nyelvi felkészítésre kapott támogatást, úgy a felkészítést teljesítette-e.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nemzetközi tanulási, oktatási és képzési tevékenység keretében támogatható</w:t>
      </w:r>
      <w:r w:rsidRPr="00C4629A" w:rsidDel="00A555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kedvezményezett saját országában megtartott eseményen való részvétel is, </w:t>
      </w:r>
      <w:r w:rsidR="007D1265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ha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tevékenységben legalább két különböző </w:t>
      </w:r>
      <w:proofErr w:type="spellStart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programországból</w:t>
      </w:r>
      <w:proofErr w:type="spellEnd"/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származó, a </w:t>
      </w:r>
      <w:r w:rsid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rojektben kedvezményezett szervezet is részt vesz, és a fentiek szerinti indulási hely és a tevékenység helyszíne közötti távolság az online távolság kalkulátor szerint legalább 100 km.</w:t>
      </w:r>
    </w:p>
    <w:p w:rsidR="00233E0C" w:rsidRPr="00C4629A" w:rsidRDefault="005E3837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837">
        <w:rPr>
          <w:rFonts w:ascii="Times New Roman" w:hAnsi="Times New Roman" w:cs="Times New Roman"/>
          <w:sz w:val="24"/>
          <w:szCs w:val="24"/>
        </w:rPr>
        <w:t xml:space="preserve">Vegyes mobilitás és </w:t>
      </w:r>
      <w:r>
        <w:rPr>
          <w:rFonts w:ascii="Times New Roman" w:hAnsi="Times New Roman" w:cs="Times New Roman"/>
          <w:sz w:val="24"/>
          <w:szCs w:val="24"/>
        </w:rPr>
        <w:t>m</w:t>
      </w:r>
      <w:r w:rsidR="00B61DB8" w:rsidRPr="00A32537">
        <w:rPr>
          <w:rFonts w:ascii="Times New Roman" w:hAnsi="Times New Roman" w:cs="Times New Roman"/>
          <w:sz w:val="24"/>
          <w:szCs w:val="24"/>
        </w:rPr>
        <w:t xml:space="preserve">unkatársak közös, rövid távú képzése esetében </w:t>
      </w:r>
      <w:r w:rsidR="00B61DB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33E0C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nemzetközi tanulási, oktatási és képzési tevékenységekben részt vevő személyek akkor támogathatók, ha az alább felsorolt módok valamelyikén a kedvezményezettel hivatalos kapcsolatban állnak:</w:t>
      </w:r>
    </w:p>
    <w:p w:rsidR="00233E0C" w:rsidRPr="00C4629A" w:rsidRDefault="00826F14" w:rsidP="000A3327">
      <w:pPr>
        <w:widowControl w:val="0"/>
        <w:numPr>
          <w:ilvl w:val="1"/>
          <w:numId w:val="17"/>
        </w:numPr>
        <w:tabs>
          <w:tab w:val="left" w:pos="1107"/>
        </w:tabs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vegyes</w:t>
      </w:r>
      <w:r w:rsidR="000A3327" w:rsidRPr="000A33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mobilitásban részt vevő tanulók</w:t>
      </w:r>
      <w:r w:rsidR="000C1DF8">
        <w:rPr>
          <w:rFonts w:ascii="Times New Roman" w:eastAsia="Times New Roman" w:hAnsi="Times New Roman" w:cs="Times New Roman"/>
          <w:sz w:val="24"/>
          <w:szCs w:val="24"/>
          <w:lang w:eastAsia="hu-HU"/>
        </w:rPr>
        <w:t>, hallgatók</w:t>
      </w:r>
      <w:r w:rsidR="00233E0C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233E0C" w:rsidRPr="00C4629A" w:rsidRDefault="00233E0C" w:rsidP="0042618C">
      <w:pPr>
        <w:widowControl w:val="0"/>
        <w:numPr>
          <w:ilvl w:val="1"/>
          <w:numId w:val="17"/>
        </w:numPr>
        <w:tabs>
          <w:tab w:val="left" w:pos="1107"/>
        </w:tabs>
        <w:spacing w:after="0" w:line="240" w:lineRule="auto"/>
        <w:ind w:left="1037" w:right="15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kedvezményezett </w:t>
      </w:r>
      <w:r w:rsidRPr="00C4629A">
        <w:rPr>
          <w:rFonts w:ascii="Times New Roman" w:eastAsia="Times New Roman" w:hAnsi="Times New Roman" w:cs="Times New Roman"/>
          <w:sz w:val="24"/>
          <w:szCs w:val="24"/>
        </w:rPr>
        <w:t>által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alkalmazott tanárok, oktatók, képzők és további munkatársak.</w:t>
      </w:r>
    </w:p>
    <w:p w:rsidR="00233E0C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kedvezményezettnek minden esetben tudnia kell igazolni, hogy hivatalos kapcsolatban áll a nemzetközi tanulási, oktatási és képzési tevékenységben részt vevő személyekkel, függetlenül attól, hogy e személyek a kedvezményezett szervezet munkavállalójaként (akár hivatásos vagy önkéntes minőségben), vagy tanulójaként vesznek részt a projektben.</w:t>
      </w:r>
    </w:p>
    <w:p w:rsidR="009649EB" w:rsidRPr="00A32537" w:rsidRDefault="009649EB" w:rsidP="00A32537">
      <w:pPr>
        <w:pStyle w:val="Listaszerbekezds"/>
        <w:numPr>
          <w:ilvl w:val="0"/>
          <w:numId w:val="16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49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Nemzetközi tanulási, oktatási és képzési tevékenységeket abban a </w:t>
      </w:r>
      <w:proofErr w:type="spellStart"/>
      <w:r w:rsidRPr="009649EB"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programországban</w:t>
      </w:r>
      <w:proofErr w:type="spellEnd"/>
      <w:r w:rsidRPr="009649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végzik, amelyben a Kedvezményezett vagy a projektpartnerek találhatók. Nem támogathatók a partnerországba, illetve partnerországból irányuló tanulói mobilitások, illetve a személyzet és az ifjúságsegítők hosszú távú mobilitásai, kivéve a Partner országokból érkező személyzeti mobilitásokat, amelyek során Intenzív Programokban oktatóként vesznek részt.</w:t>
      </w:r>
    </w:p>
    <w:p w:rsidR="00233E0C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Támogatási szerződés</w:t>
      </w:r>
      <w:r w:rsidR="00202F25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 w:rsidR="00D669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megfelelően, a Kedvezményezettek</w:t>
      </w:r>
    </w:p>
    <w:p w:rsidR="00517270" w:rsidRPr="00266CE4" w:rsidRDefault="00517270" w:rsidP="003A5139">
      <w:pPr>
        <w:widowControl w:val="0"/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CE4">
        <w:rPr>
          <w:rFonts w:ascii="Times New Roman" w:hAnsi="Times New Roman" w:cs="Times New Roman"/>
          <w:sz w:val="24"/>
          <w:szCs w:val="24"/>
        </w:rPr>
        <w:t xml:space="preserve">vagy átutalják a pénzügyi támogatást a nemzetközi tanulási, oktatási és képzési tevékenységek résztvevőinek </w:t>
      </w:r>
      <w:proofErr w:type="gramStart"/>
      <w:r w:rsidRPr="00266CE4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266CE4">
        <w:rPr>
          <w:rFonts w:ascii="Times New Roman" w:hAnsi="Times New Roman" w:cs="Times New Roman"/>
          <w:sz w:val="24"/>
          <w:szCs w:val="24"/>
        </w:rPr>
        <w:t xml:space="preserve">z) utazás,  megélhetési támogatás és nyelvi felkészítési támogatás költségvetési kategóriákra teljes egészében, a III. sz. Mellékletben meghatározott </w:t>
      </w:r>
      <w:r w:rsidR="003A5139" w:rsidRPr="003A5139">
        <w:rPr>
          <w:rFonts w:ascii="Times New Roman" w:hAnsi="Times New Roman" w:cs="Times New Roman"/>
          <w:sz w:val="24"/>
          <w:szCs w:val="24"/>
        </w:rPr>
        <w:t>egységköltség-hozzájárulás</w:t>
      </w:r>
      <w:r w:rsidRPr="00266CE4">
        <w:rPr>
          <w:rFonts w:ascii="Times New Roman" w:hAnsi="Times New Roman" w:cs="Times New Roman"/>
          <w:sz w:val="24"/>
          <w:szCs w:val="24"/>
        </w:rPr>
        <w:t xml:space="preserve"> mértékeket alkalmazva;</w:t>
      </w:r>
    </w:p>
    <w:p w:rsidR="00517270" w:rsidRPr="00266CE4" w:rsidRDefault="00517270" w:rsidP="00517270">
      <w:pPr>
        <w:widowControl w:val="0"/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CE4">
        <w:rPr>
          <w:rFonts w:ascii="Times New Roman" w:hAnsi="Times New Roman" w:cs="Times New Roman"/>
          <w:sz w:val="24"/>
          <w:szCs w:val="24"/>
        </w:rPr>
        <w:t xml:space="preserve">vagy szolgáltatást nyújtanak </w:t>
      </w:r>
      <w:proofErr w:type="gramStart"/>
      <w:r w:rsidRPr="00266CE4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266CE4">
        <w:rPr>
          <w:rFonts w:ascii="Times New Roman" w:hAnsi="Times New Roman" w:cs="Times New Roman"/>
          <w:sz w:val="24"/>
          <w:szCs w:val="24"/>
        </w:rPr>
        <w:t>z) utazás, megélhetési támogatás és nyelvi felkészítési támogatás költségvetési kategóriákban a nemzetközi tanulási,oktatási és képzési tevékenységek résztvevőinek. Ez esetben a Kedvezményezettek kötelesek gondoskodni arról, hogy az utazási, megélhetési és nyelvi támogatás színvonala megfeleljen az irányadó minőségi és biztonsági előírásoknak.</w:t>
      </w:r>
    </w:p>
    <w:p w:rsidR="00261302" w:rsidRDefault="00261302" w:rsidP="00517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70" w:rsidRPr="00261302" w:rsidRDefault="00517270" w:rsidP="0051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CE4">
        <w:rPr>
          <w:rFonts w:ascii="Times New Roman" w:hAnsi="Times New Roman" w:cs="Times New Roman"/>
          <w:sz w:val="24"/>
          <w:szCs w:val="24"/>
        </w:rPr>
        <w:t>A Kedvezményezettek az előző bekezdésben meghatározott két lehetőséget kombinálhatják, ha a tisztességes és egyenlő elbánás követelménye így is biztosított valamennyi résztvevő számára. Ez esetben az adott opciónak megfelelő feltételeket kell az abban foglalt költségvetési kategóriákra vonatkozóan alkalmazni.</w:t>
      </w:r>
    </w:p>
    <w:p w:rsidR="00233E0C" w:rsidRPr="0018628A" w:rsidRDefault="00233E0C" w:rsidP="00D9444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0482" w:rsidRDefault="006E0482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Tanulási/Oktatási/Képzési célú tevékenységhez kapcsolódó megélhetési költségek</w:t>
      </w:r>
    </w:p>
    <w:p w:rsidR="00233E0C" w:rsidRPr="00C4629A" w:rsidRDefault="00233E0C" w:rsidP="00233E0C">
      <w:pPr>
        <w:suppressAutoHyphens/>
        <w:spacing w:before="120"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1810"/>
        <w:gridCol w:w="1779"/>
        <w:gridCol w:w="1779"/>
        <w:gridCol w:w="1780"/>
      </w:tblGrid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bookmarkStart w:id="542" w:name="_III.3.1.6._Speciális_igényű"/>
            <w:bookmarkEnd w:id="542"/>
          </w:p>
        </w:tc>
        <w:tc>
          <w:tcPr>
            <w:tcW w:w="5338" w:type="dxa"/>
            <w:gridSpan w:val="3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Munkatársak hosszú távú oktatási/képzési tevékenysége (euró/nap)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5338" w:type="dxa"/>
            <w:gridSpan w:val="3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A mobilitás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14. napjáig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15-től 60. napjáig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61. napjától (12. hónapjáig)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Belgium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105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Bulgária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105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Cseh Köztársaság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105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Dánia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120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84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60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Németország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90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63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45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Észtország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38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Írország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120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84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60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Görögország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105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Spanyolország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90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63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45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Franciaország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105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Horvátország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38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Olaszország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105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Ciprus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105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</w:tr>
      <w:tr w:rsidR="00233E0C" w:rsidRPr="00C4629A" w:rsidTr="001344DC">
        <w:trPr>
          <w:trHeight w:val="70"/>
        </w:trPr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Lettország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90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63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45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Litvánia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38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Luxemburg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105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Magyarország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105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Málta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90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63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45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Hollandia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120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84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60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Ausztria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105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Lengyelország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105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Portugália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90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63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45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Románia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105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Szlovénia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38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Szlovákia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90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63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45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Finnország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105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Svédország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120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84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60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Egyesült Királyság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120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84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60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Macedónia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90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63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45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Izland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105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Liechtenstein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105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Norvégia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105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</w:tr>
      <w:tr w:rsidR="00233E0C" w:rsidRPr="00C4629A" w:rsidTr="009103DB">
        <w:tc>
          <w:tcPr>
            <w:tcW w:w="1810" w:type="dxa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Törökország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105</w:t>
            </w:r>
          </w:p>
        </w:tc>
        <w:tc>
          <w:tcPr>
            <w:tcW w:w="1779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74</w:t>
            </w:r>
          </w:p>
        </w:tc>
        <w:tc>
          <w:tcPr>
            <w:tcW w:w="1780" w:type="dxa"/>
            <w:vAlign w:val="center"/>
          </w:tcPr>
          <w:p w:rsidR="00233E0C" w:rsidRPr="00C4629A" w:rsidRDefault="00233E0C" w:rsidP="00233E0C">
            <w:pPr>
              <w:suppressAutoHyphens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53</w:t>
            </w:r>
          </w:p>
        </w:tc>
      </w:tr>
    </w:tbl>
    <w:p w:rsidR="00233E0C" w:rsidRPr="00C4629A" w:rsidRDefault="00233E0C" w:rsidP="001344DC">
      <w:pPr>
        <w:pStyle w:val="Cmsor3"/>
        <w:rPr>
          <w:rFonts w:ascii="Times New Roman" w:hAnsi="Times New Roman" w:cs="Times New Roman"/>
        </w:rPr>
      </w:pPr>
      <w:bookmarkStart w:id="543" w:name="_Toc382918154"/>
      <w:r w:rsidRPr="00C4629A">
        <w:rPr>
          <w:rFonts w:ascii="Times New Roman" w:hAnsi="Times New Roman" w:cs="Times New Roman"/>
        </w:rPr>
        <w:t xml:space="preserve"> </w:t>
      </w:r>
      <w:bookmarkStart w:id="544" w:name="_Toc433874012"/>
      <w:r w:rsidRPr="00C4629A">
        <w:rPr>
          <w:rFonts w:ascii="Times New Roman" w:hAnsi="Times New Roman" w:cs="Times New Roman"/>
        </w:rPr>
        <w:t>Speciális igényű résztvevőkkel összefüggő támogatás</w:t>
      </w:r>
      <w:bookmarkEnd w:id="543"/>
      <w:bookmarkEnd w:id="544"/>
    </w:p>
    <w:p w:rsidR="00233E0C" w:rsidRPr="00C4629A" w:rsidRDefault="00233E0C" w:rsidP="0000705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 „speciális igény” fogalma az Erasmus+ programban a </w:t>
      </w:r>
      <w:r w:rsidR="00007056">
        <w:rPr>
          <w:rFonts w:ascii="Times New Roman" w:hAnsi="Times New Roman" w:cs="Times New Roman"/>
          <w:b/>
          <w:sz w:val="24"/>
          <w:szCs w:val="24"/>
          <w:lang w:eastAsia="ar-SA"/>
        </w:rPr>
        <w:t>f</w:t>
      </w:r>
      <w:r w:rsidR="00007056" w:rsidRPr="00007056">
        <w:rPr>
          <w:rFonts w:ascii="Times New Roman" w:hAnsi="Times New Roman" w:cs="Times New Roman"/>
          <w:b/>
          <w:sz w:val="24"/>
          <w:szCs w:val="24"/>
          <w:lang w:eastAsia="ar-SA"/>
        </w:rPr>
        <w:t>ogyaték</w:t>
      </w:r>
      <w:r w:rsidR="00525C72">
        <w:rPr>
          <w:rFonts w:ascii="Times New Roman" w:hAnsi="Times New Roman" w:cs="Times New Roman"/>
          <w:b/>
          <w:sz w:val="24"/>
          <w:szCs w:val="24"/>
          <w:lang w:eastAsia="ar-SA"/>
        </w:rPr>
        <w:t>kal élő</w:t>
      </w:r>
      <w:r w:rsidR="00007056" w:rsidRPr="0000705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>résztvevőkre értendő.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E célcsoport esetében előfordulhat, hogy a résztvevő különleges igényei miatt </w:t>
      </w:r>
      <w:r w:rsidRPr="00C4629A">
        <w:rPr>
          <w:rFonts w:ascii="Times New Roman" w:hAnsi="Times New Roman" w:cs="Times New Roman"/>
          <w:i/>
          <w:sz w:val="24"/>
          <w:szCs w:val="24"/>
          <w:lang w:eastAsia="ar-SA"/>
        </w:rPr>
        <w:t>magasabbak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29A">
        <w:rPr>
          <w:rFonts w:ascii="Times New Roman" w:hAnsi="Times New Roman" w:cs="Times New Roman"/>
          <w:i/>
          <w:sz w:val="24"/>
          <w:szCs w:val="24"/>
          <w:lang w:eastAsia="ar-SA"/>
        </w:rPr>
        <w:t>a megélhetési és/vagy utazási költségei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29A">
        <w:rPr>
          <w:rFonts w:ascii="Times New Roman" w:hAnsi="Times New Roman" w:cs="Times New Roman"/>
          <w:i/>
          <w:sz w:val="24"/>
          <w:szCs w:val="24"/>
          <w:lang w:eastAsia="ar-SA"/>
        </w:rPr>
        <w:t>az átalányösszegnél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, illetve olyan költségek merülnek fel, melyekre átalánytámogatás nem számolható el. Ebben az esetben </w:t>
      </w: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a speciális igény keretében adható. Az így felhasznált támogatás a pénzügyi elszámolást tekintve tényleges költségalapú támogatásnak minősül – </w:t>
      </w:r>
      <w:r w:rsidRPr="00C4629A">
        <w:rPr>
          <w:rFonts w:ascii="Times New Roman" w:hAnsi="Times New Roman" w:cs="Times New Roman"/>
          <w:i/>
          <w:sz w:val="24"/>
          <w:szCs w:val="24"/>
          <w:lang w:eastAsia="ar-SA"/>
        </w:rPr>
        <w:t>ld</w:t>
      </w:r>
      <w:r w:rsidRPr="00C4629A">
        <w:rPr>
          <w:rFonts w:ascii="Times New Roman" w:hAnsi="Times New Roman" w:cs="Times New Roman"/>
          <w:b/>
          <w:i/>
          <w:sz w:val="24"/>
          <w:szCs w:val="24"/>
          <w:lang w:eastAsia="ar-SA"/>
        </w:rPr>
        <w:t>.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5827" w:rsidRPr="00C4629A">
        <w:rPr>
          <w:rFonts w:ascii="Times New Roman" w:hAnsi="Times New Roman" w:cs="Times New Roman"/>
          <w:i/>
          <w:sz w:val="24"/>
          <w:szCs w:val="24"/>
          <w:lang w:eastAsia="ar-SA"/>
        </w:rPr>
        <w:t>7.3.1.4. Meghatározások</w:t>
      </w:r>
      <w:r w:rsidRPr="00C4629A">
        <w:rPr>
          <w:rFonts w:ascii="Times New Roman" w:hAnsi="Times New Roman" w:cs="Times New Roman"/>
          <w:i/>
          <w:sz w:val="24"/>
          <w:szCs w:val="24"/>
          <w:lang w:eastAsia="ar-SA"/>
        </w:rPr>
        <w:t>.</w:t>
      </w:r>
    </w:p>
    <w:p w:rsidR="00C63766" w:rsidRPr="001F191C" w:rsidRDefault="00233E0C" w:rsidP="00C63766">
      <w:pPr>
        <w:pStyle w:val="Listaszerbekezds"/>
        <w:widowControl w:val="0"/>
        <w:numPr>
          <w:ilvl w:val="0"/>
          <w:numId w:val="40"/>
        </w:numPr>
        <w:suppressAutoHyphens/>
        <w:spacing w:after="113" w:line="240" w:lineRule="auto"/>
        <w:ind w:left="709"/>
        <w:contextualSpacing w:val="0"/>
        <w:jc w:val="both"/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FIGYELEM! </w:t>
      </w:r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 beszámolóban a speciális igényű </w:t>
      </w:r>
      <w:proofErr w:type="gramStart"/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>résztvevő(</w:t>
      </w:r>
      <w:proofErr w:type="gramEnd"/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>k) számára elszámolni kívánt támogatási összeget teljes egészében csak ebben a pontban kell feltüntetni.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6E0482" w:rsidRPr="00C4629A" w:rsidRDefault="006E0482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5F8">
        <w:rPr>
          <w:rFonts w:ascii="Times New Roman" w:hAnsi="Times New Roman" w:cs="Times New Roman"/>
          <w:sz w:val="24"/>
          <w:szCs w:val="24"/>
          <w:lang w:eastAsia="ar-SA"/>
        </w:rPr>
        <w:t xml:space="preserve">Ideértve az </w:t>
      </w:r>
      <w:r w:rsidR="009C0475">
        <w:rPr>
          <w:rFonts w:ascii="Times New Roman" w:hAnsi="Times New Roman" w:cs="Times New Roman"/>
          <w:sz w:val="24"/>
          <w:szCs w:val="24"/>
          <w:lang w:eastAsia="ar-SA"/>
        </w:rPr>
        <w:t>nemzetközi</w:t>
      </w:r>
      <w:r w:rsidRPr="001725F8">
        <w:rPr>
          <w:rFonts w:ascii="Times New Roman" w:hAnsi="Times New Roman" w:cs="Times New Roman"/>
          <w:sz w:val="24"/>
          <w:szCs w:val="24"/>
          <w:lang w:eastAsia="ar-SA"/>
        </w:rPr>
        <w:t xml:space="preserve"> tanítási, képzési és tanulási tevékenységekben részt vevő, </w:t>
      </w:r>
      <w:r w:rsidR="00241CC6" w:rsidRPr="00793777">
        <w:rPr>
          <w:rFonts w:ascii="Times New Roman" w:hAnsi="Times New Roman" w:cs="Times New Roman"/>
          <w:sz w:val="24"/>
          <w:szCs w:val="24"/>
          <w:lang w:eastAsia="ar-SA"/>
        </w:rPr>
        <w:t>fogyatékkal élő</w:t>
      </w:r>
      <w:r w:rsidR="009A6A4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241CC6" w:rsidRPr="007937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A6A47" w:rsidRPr="00793777">
        <w:rPr>
          <w:rFonts w:ascii="Times New Roman" w:hAnsi="Times New Roman" w:cs="Times New Roman"/>
          <w:sz w:val="24"/>
          <w:szCs w:val="24"/>
          <w:lang w:eastAsia="ar-SA"/>
        </w:rPr>
        <w:t xml:space="preserve">igényekkel rendelkező </w:t>
      </w:r>
      <w:r w:rsidRPr="00793777">
        <w:rPr>
          <w:rFonts w:ascii="Times New Roman" w:hAnsi="Times New Roman" w:cs="Times New Roman"/>
          <w:sz w:val="24"/>
          <w:szCs w:val="24"/>
          <w:lang w:eastAsia="ar-SA"/>
        </w:rPr>
        <w:t>résztvevőkhöz, valamint a</w:t>
      </w:r>
      <w:r w:rsidRPr="001725F8">
        <w:rPr>
          <w:rFonts w:ascii="Times New Roman" w:hAnsi="Times New Roman" w:cs="Times New Roman"/>
          <w:sz w:val="24"/>
          <w:szCs w:val="24"/>
          <w:lang w:eastAsia="ar-SA"/>
        </w:rPr>
        <w:t xml:space="preserve"> kísérőkhöz közvetlenül kapcsolódó költségeket. Ide tartozhatnak az utazással és megélhetéssel kapcsolatos költségek, amennyiben indokoltak, és amennyiben e résztvevőkre nem kérelmeztek támogatást az „Utazás” és „</w:t>
      </w:r>
      <w:r w:rsidR="00A45813" w:rsidRPr="001725F8">
        <w:rPr>
          <w:rFonts w:ascii="Times New Roman" w:hAnsi="Times New Roman" w:cs="Times New Roman"/>
          <w:sz w:val="24"/>
          <w:szCs w:val="24"/>
        </w:rPr>
        <w:t>Megélhetési költségek</w:t>
      </w:r>
      <w:r w:rsidRPr="001725F8">
        <w:rPr>
          <w:rFonts w:ascii="Times New Roman" w:hAnsi="Times New Roman" w:cs="Times New Roman"/>
          <w:sz w:val="24"/>
          <w:szCs w:val="24"/>
          <w:lang w:eastAsia="ar-SA"/>
        </w:rPr>
        <w:t>” költségkategóriák alatt.</w:t>
      </w:r>
    </w:p>
    <w:p w:rsidR="00233E0C" w:rsidRPr="00C4629A" w:rsidRDefault="00233E0C" w:rsidP="00233E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E0C" w:rsidRPr="00C4629A" w:rsidRDefault="00233E0C" w:rsidP="001344DC">
      <w:pPr>
        <w:pStyle w:val="Cmsor3"/>
        <w:rPr>
          <w:rFonts w:ascii="Times New Roman" w:hAnsi="Times New Roman" w:cs="Times New Roman"/>
        </w:rPr>
      </w:pPr>
      <w:bookmarkStart w:id="545" w:name="_Toc433874013"/>
      <w:r w:rsidRPr="00C4629A">
        <w:rPr>
          <w:rFonts w:ascii="Times New Roman" w:hAnsi="Times New Roman" w:cs="Times New Roman"/>
        </w:rPr>
        <w:lastRenderedPageBreak/>
        <w:t>Rendkívüli költség (</w:t>
      </w:r>
      <w:r w:rsidRPr="00D66959">
        <w:rPr>
          <w:rFonts w:ascii="Times New Roman" w:hAnsi="Times New Roman" w:cs="Times New Roman"/>
          <w:lang w:val="en-GB"/>
        </w:rPr>
        <w:t>Exceptional costs</w:t>
      </w:r>
      <w:r w:rsidRPr="00C4629A">
        <w:rPr>
          <w:rFonts w:ascii="Times New Roman" w:hAnsi="Times New Roman" w:cs="Times New Roman"/>
        </w:rPr>
        <w:t>)</w:t>
      </w:r>
      <w:bookmarkEnd w:id="545"/>
    </w:p>
    <w:p w:rsidR="00BC5827" w:rsidRPr="006D54BE" w:rsidRDefault="00233E0C" w:rsidP="006D54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A rendkívüli költségek keretében olyan szolgáltatások költsége támogatható, amelyek egyetlen partnerintézmény által sem kivitelezhetők, ill. olyan termékek, eszközök vásárlása, amelyek nem a napi adminisztratív munkához kapcsolódnak. Az így felhasznált </w:t>
      </w: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a pénzügyi elszámolást tekintve tényleges költségalapú támogatásnak minősül – </w:t>
      </w:r>
      <w:r w:rsidR="00BC5827" w:rsidRPr="00C4629A">
        <w:rPr>
          <w:rFonts w:ascii="Times New Roman" w:hAnsi="Times New Roman" w:cs="Times New Roman"/>
          <w:i/>
          <w:sz w:val="24"/>
          <w:szCs w:val="24"/>
          <w:lang w:eastAsia="ar-SA"/>
        </w:rPr>
        <w:t>ld.</w:t>
      </w:r>
      <w:r w:rsidR="00BC5827"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5827" w:rsidRPr="00C4629A">
        <w:rPr>
          <w:rFonts w:ascii="Times New Roman" w:hAnsi="Times New Roman" w:cs="Times New Roman"/>
          <w:i/>
          <w:sz w:val="24"/>
          <w:szCs w:val="24"/>
          <w:lang w:eastAsia="ar-SA"/>
        </w:rPr>
        <w:t>7.3.1.4. Meghatározások.</w:t>
      </w:r>
    </w:p>
    <w:p w:rsidR="00783ED9" w:rsidRPr="00783ED9" w:rsidRDefault="00783ED9" w:rsidP="006D54BE">
      <w:pPr>
        <w:pStyle w:val="Listaszerbekezds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83ED9">
        <w:rPr>
          <w:rFonts w:ascii="Times New Roman" w:hAnsi="Times New Roman" w:cs="Times New Roman"/>
          <w:sz w:val="24"/>
          <w:szCs w:val="24"/>
          <w:lang w:eastAsia="ar-SA"/>
        </w:rPr>
        <w:t>Rendkívüli költségek jogcímen támogatás csak áruk vagy szolgáltatások beszerzésére irányuló közreműködői (alvállalkozói) szerződés költségeinek, és eszközök amortizációs költségeinek megtérítésére, vagy egyéb eszköz vételének, vagy a Támogatási szerződés által előírt pénzügyi garancia költségeinek támogatására igényelhető. Alvállalkozó által nyújtott szolgáltatás igénybevételére irányuló közreműködői szerződés csak abban az esetben köthető, amennyiben az adott szolgáltatás a Kedvezményezett által, alapos indokok miatt nem nyújtható. Az eszközök kategóriája nem foglalhatja magában a normál irodai berendezést (ide értve a személyi számítógépeket, laptopokat, nyomtatókat, projektorokat stb.) vagy a Kedvezményezett által rendszeres tevékenysége során használt berendezéseket (mint pl. az intézmény informatikai termeiben vagy a rendszeres tanterv szerinti szakmai gyakorlati célokra használt számítógépek).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FIGYELEM! Ebben a kategóriában az elszámolható költségek </w:t>
      </w:r>
      <w:proofErr w:type="spellStart"/>
      <w:r w:rsidRPr="00C4629A">
        <w:rPr>
          <w:rFonts w:ascii="Times New Roman" w:hAnsi="Times New Roman" w:cs="Times New Roman"/>
          <w:sz w:val="24"/>
          <w:szCs w:val="24"/>
          <w:lang w:eastAsia="ar-SA"/>
        </w:rPr>
        <w:t>max</w:t>
      </w:r>
      <w:proofErr w:type="spellEnd"/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. 75%-a támogatható, </w:t>
      </w: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így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önrész bevonása szükséges. Pl. ha a projektben igénybe vett szolgáltatás – és/vagy termékbeszerzés</w:t>
      </w:r>
      <w:r w:rsidR="00303AA9">
        <w:rPr>
          <w:rFonts w:ascii="Times New Roman" w:hAnsi="Times New Roman" w:cs="Times New Roman"/>
          <w:sz w:val="24"/>
          <w:szCs w:val="24"/>
          <w:lang w:eastAsia="ar-SA"/>
        </w:rPr>
        <w:t xml:space="preserve"> értéke 10</w:t>
      </w:r>
      <w:r w:rsidR="006E56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>000 euró, úgy a támogatási igény – melyet a beszámolóban fel kell tüntetni – legfeljebb 7</w:t>
      </w:r>
      <w:r w:rsidR="006E56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>500 euró lehet, de elszámolni a 10</w:t>
      </w:r>
      <w:r w:rsidR="003B4AB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>000 euróról kell.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Eszköz beszerzése esetén figyelembe kell venni, hogy a támogatás csak az eszköz (projekt </w:t>
      </w: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futamidejére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számított) értékcsökkenési leírás mértéke szerint, illetve a projektben történő használat arányában vehető igénybe.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 xml:space="preserve"> költségre elszámolható maximális támogatási összeg a teljes projekt tekintetében </w:t>
      </w:r>
      <w:r w:rsidRPr="00C4629A">
        <w:rPr>
          <w:rFonts w:ascii="Times New Roman" w:hAnsi="Times New Roman" w:cs="Times New Roman"/>
          <w:b/>
          <w:sz w:val="24"/>
          <w:szCs w:val="24"/>
          <w:lang w:eastAsia="ar-SA"/>
        </w:rPr>
        <w:t>50 000 EUR</w:t>
      </w:r>
      <w:r w:rsidRPr="00C4629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33E0C" w:rsidRPr="00C4629A" w:rsidRDefault="00233E0C" w:rsidP="00233E0C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en-GB"/>
        </w:rPr>
        <w:sectPr w:rsidR="00233E0C" w:rsidRPr="00C4629A" w:rsidSect="00F51F98">
          <w:headerReference w:type="default" r:id="rId47"/>
          <w:footerReference w:type="default" r:id="rId4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546" w:name="_Toc280103645"/>
      <w:bookmarkStart w:id="547" w:name="_Toc343685831"/>
      <w:bookmarkStart w:id="548" w:name="_Toc382918156"/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Támogatott költségvetési tételek összefoglaló táblázata</w:t>
      </w:r>
      <w:bookmarkEnd w:id="546"/>
      <w:bookmarkEnd w:id="547"/>
      <w:bookmarkEnd w:id="548"/>
    </w:p>
    <w:tbl>
      <w:tblPr>
        <w:tblStyle w:val="Rcsostblzat"/>
        <w:tblW w:w="16309" w:type="dxa"/>
        <w:jc w:val="center"/>
        <w:tblInd w:w="3820" w:type="dxa"/>
        <w:tblLayout w:type="fixed"/>
        <w:tblLook w:val="04A0" w:firstRow="1" w:lastRow="0" w:firstColumn="1" w:lastColumn="0" w:noHBand="0" w:noVBand="1"/>
      </w:tblPr>
      <w:tblGrid>
        <w:gridCol w:w="1416"/>
        <w:gridCol w:w="5328"/>
        <w:gridCol w:w="1442"/>
        <w:gridCol w:w="2944"/>
        <w:gridCol w:w="2648"/>
        <w:gridCol w:w="1231"/>
        <w:gridCol w:w="1300"/>
      </w:tblGrid>
      <w:tr w:rsidR="00233E0C" w:rsidRPr="00C4629A" w:rsidTr="009103DB">
        <w:trPr>
          <w:jc w:val="center"/>
        </w:trPr>
        <w:tc>
          <w:tcPr>
            <w:tcW w:w="6744" w:type="dxa"/>
            <w:gridSpan w:val="2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Költségkategória</w:t>
            </w:r>
          </w:p>
        </w:tc>
        <w:tc>
          <w:tcPr>
            <w:tcW w:w="1442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Típusa</w:t>
            </w:r>
          </w:p>
        </w:tc>
        <w:tc>
          <w:tcPr>
            <w:tcW w:w="2944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Összege</w:t>
            </w:r>
          </w:p>
        </w:tc>
        <w:tc>
          <w:tcPr>
            <w:tcW w:w="2648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Kiszámításának módja</w:t>
            </w:r>
          </w:p>
        </w:tc>
        <w:tc>
          <w:tcPr>
            <w:tcW w:w="1231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Kisléptékű (folyamat-orientált) stratégiai partnerség esetén releváns?</w:t>
            </w:r>
          </w:p>
        </w:tc>
        <w:tc>
          <w:tcPr>
            <w:tcW w:w="1300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Nagyléptékű (termék-</w:t>
            </w:r>
          </w:p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orientált) stratégiai partnerség esetén releváns?</w:t>
            </w:r>
          </w:p>
        </w:tc>
      </w:tr>
      <w:tr w:rsidR="00233E0C" w:rsidRPr="00C4629A" w:rsidTr="009103DB">
        <w:trPr>
          <w:jc w:val="center"/>
        </w:trPr>
        <w:tc>
          <w:tcPr>
            <w:tcW w:w="1416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Menedzsment</w:t>
            </w:r>
          </w:p>
        </w:tc>
        <w:tc>
          <w:tcPr>
            <w:tcW w:w="5328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 projekt menedzsmentjével összefüggő költségek:</w:t>
            </w:r>
          </w:p>
          <w:p w:rsidR="00233E0C" w:rsidRPr="00C4629A" w:rsidRDefault="00233E0C" w:rsidP="0042618C">
            <w:pPr>
              <w:numPr>
                <w:ilvl w:val="0"/>
                <w:numId w:val="13"/>
              </w:numPr>
              <w:suppressAutoHyphens/>
              <w:spacing w:before="120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partnerintézményekkel való kapcsolattartás</w:t>
            </w:r>
          </w:p>
          <w:p w:rsidR="00233E0C" w:rsidRPr="00C4629A" w:rsidRDefault="00233E0C" w:rsidP="0042618C">
            <w:pPr>
              <w:numPr>
                <w:ilvl w:val="0"/>
                <w:numId w:val="13"/>
              </w:numPr>
              <w:suppressAutoHyphens/>
              <w:spacing w:before="120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projektkoordináció (pl. fénymásolás, személyi költségek)</w:t>
            </w:r>
          </w:p>
          <w:p w:rsidR="00233E0C" w:rsidRPr="00C4629A" w:rsidRDefault="00233E0C" w:rsidP="0042618C">
            <w:pPr>
              <w:numPr>
                <w:ilvl w:val="0"/>
                <w:numId w:val="13"/>
              </w:numPr>
              <w:suppressAutoHyphens/>
              <w:spacing w:before="120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értékelés (pl. beszámolók összeállítása, felmérés készítése)</w:t>
            </w:r>
          </w:p>
          <w:p w:rsidR="00233E0C" w:rsidRPr="00C4629A" w:rsidRDefault="00233E0C" w:rsidP="0042618C">
            <w:pPr>
              <w:numPr>
                <w:ilvl w:val="0"/>
                <w:numId w:val="13"/>
              </w:numPr>
              <w:suppressAutoHyphens/>
              <w:spacing w:before="120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terjesztés (pl. rendezvények, kiadványok)</w:t>
            </w:r>
          </w:p>
          <w:p w:rsidR="00233E0C" w:rsidRPr="00C4629A" w:rsidRDefault="00233E0C" w:rsidP="0042618C">
            <w:pPr>
              <w:numPr>
                <w:ilvl w:val="0"/>
                <w:numId w:val="13"/>
              </w:numPr>
              <w:suppressAutoHyphens/>
              <w:spacing w:before="120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monitoring nemzetközi partnertalálkozók szervezési költségei</w:t>
            </w:r>
          </w:p>
          <w:p w:rsidR="00233E0C" w:rsidRPr="00C4629A" w:rsidRDefault="00233E0C" w:rsidP="0042618C">
            <w:pPr>
              <w:numPr>
                <w:ilvl w:val="0"/>
                <w:numId w:val="13"/>
              </w:numPr>
              <w:suppressAutoHyphens/>
              <w:spacing w:before="120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kisebb termékek költségei.</w:t>
            </w:r>
          </w:p>
        </w:tc>
        <w:tc>
          <w:tcPr>
            <w:tcW w:w="1442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Egységköltség-átalány</w:t>
            </w:r>
          </w:p>
        </w:tc>
        <w:tc>
          <w:tcPr>
            <w:tcW w:w="2944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Koordináló intézmény részére 500 EUR/hó</w:t>
            </w: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Partnerintézmény részére 250 EUR/hó</w:t>
            </w: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Max. 2750 EUR/hó/projekt</w:t>
            </w:r>
          </w:p>
        </w:tc>
        <w:tc>
          <w:tcPr>
            <w:tcW w:w="2648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 részt</w:t>
            </w:r>
            <w:r w:rsidR="003F4A96"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vevő intézmények száma és a projekt tervezett időtartama alapján</w:t>
            </w:r>
          </w:p>
        </w:tc>
        <w:tc>
          <w:tcPr>
            <w:tcW w:w="1231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IGEN</w:t>
            </w:r>
          </w:p>
        </w:tc>
        <w:tc>
          <w:tcPr>
            <w:tcW w:w="1300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IGEN</w:t>
            </w:r>
          </w:p>
        </w:tc>
      </w:tr>
      <w:tr w:rsidR="00233E0C" w:rsidRPr="00C4629A" w:rsidTr="009103DB">
        <w:trPr>
          <w:jc w:val="center"/>
        </w:trPr>
        <w:tc>
          <w:tcPr>
            <w:tcW w:w="1416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Nemzetközi partnertalálkozók</w:t>
            </w:r>
          </w:p>
        </w:tc>
        <w:tc>
          <w:tcPr>
            <w:tcW w:w="5328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 partnertalálkozókon való részvétel utazási és megélhetési költségei: utazás, szállás, étkezés, helyi közlekedés, stb.</w:t>
            </w:r>
          </w:p>
        </w:tc>
        <w:tc>
          <w:tcPr>
            <w:tcW w:w="1442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Egységköltség-átalány</w:t>
            </w:r>
          </w:p>
        </w:tc>
        <w:tc>
          <w:tcPr>
            <w:tcW w:w="2944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– 99 km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0 €</w:t>
            </w: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– 1999 km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575 €</w:t>
            </w: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 km-től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760 €</w:t>
            </w: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Max. 23 000 EUR/év/projekt</w:t>
            </w:r>
          </w:p>
        </w:tc>
        <w:tc>
          <w:tcPr>
            <w:tcW w:w="2648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Az Európai Bizottság honlapján található km-kalkulátor (</w:t>
            </w:r>
            <w:hyperlink r:id="rId49" w:history="1">
              <w:r w:rsidRPr="00C4629A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http://ec.europa.eu/programmes/erasmus-plus/tools/distance_en.htm</w:t>
              </w:r>
            </w:hyperlink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segítségével meghatározott távolsági sáv szerint (személyenként)</w:t>
            </w:r>
          </w:p>
        </w:tc>
        <w:tc>
          <w:tcPr>
            <w:tcW w:w="1231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IGEN</w:t>
            </w:r>
          </w:p>
        </w:tc>
        <w:tc>
          <w:tcPr>
            <w:tcW w:w="1300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IGEN</w:t>
            </w:r>
          </w:p>
        </w:tc>
      </w:tr>
      <w:tr w:rsidR="00233E0C" w:rsidRPr="00C4629A" w:rsidTr="009103DB">
        <w:trPr>
          <w:jc w:val="center"/>
        </w:trPr>
        <w:tc>
          <w:tcPr>
            <w:tcW w:w="1416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Szellemi termék</w:t>
            </w:r>
          </w:p>
        </w:tc>
        <w:tc>
          <w:tcPr>
            <w:tcW w:w="5328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 pályázatban megfelelően bemutatott nagyléptékű, innovatív, kreatív, más intézmények számára is hasznosítható termék (pl.: pedagógiai módszer, IT eszköz, tanulmány, stb.) létrehozásának munkatársi költségeire igényelhető. A szellemi termék fogalmát, </w:t>
            </w:r>
            <w:proofErr w:type="gramStart"/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kérjük</w:t>
            </w:r>
            <w:proofErr w:type="gramEnd"/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tanulmányozza át a Kalauz alapfogalmak listája című menüpontban.</w:t>
            </w:r>
          </w:p>
        </w:tc>
        <w:tc>
          <w:tcPr>
            <w:tcW w:w="1442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Egységköltség-átalány</w:t>
            </w:r>
          </w:p>
        </w:tc>
        <w:tc>
          <w:tcPr>
            <w:tcW w:w="2944" w:type="dxa"/>
          </w:tcPr>
          <w:p w:rsidR="00233E0C" w:rsidRPr="00C4629A" w:rsidRDefault="00233E0C" w:rsidP="002611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Munkatársi kategóriánként (menedzser, kutató/tanár/oktató, technikai munkatárs, adminisztrátor) napi díjak ld. </w:t>
            </w:r>
            <w:r w:rsidR="002611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7.4.3. 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Napi díjak táblázat</w:t>
            </w:r>
          </w:p>
        </w:tc>
        <w:tc>
          <w:tcPr>
            <w:tcW w:w="2648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 szellemi termék létrehozásához szükséges munkanapok száma alapján kategóriánként</w:t>
            </w:r>
          </w:p>
        </w:tc>
        <w:tc>
          <w:tcPr>
            <w:tcW w:w="1231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NEM</w:t>
            </w:r>
          </w:p>
        </w:tc>
        <w:tc>
          <w:tcPr>
            <w:tcW w:w="1300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IGEN</w:t>
            </w:r>
          </w:p>
        </w:tc>
      </w:tr>
      <w:tr w:rsidR="00233E0C" w:rsidRPr="00C4629A" w:rsidTr="009103DB">
        <w:trPr>
          <w:jc w:val="center"/>
        </w:trPr>
        <w:tc>
          <w:tcPr>
            <w:tcW w:w="1416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Multiplikációs rendezvények</w:t>
            </w:r>
          </w:p>
        </w:tc>
        <w:tc>
          <w:tcPr>
            <w:tcW w:w="5328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 szellemi </w:t>
            </w:r>
            <w:proofErr w:type="gramStart"/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termék(</w:t>
            </w:r>
            <w:proofErr w:type="spellStart"/>
            <w:proofErr w:type="gramEnd"/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ek</w:t>
            </w:r>
            <w:proofErr w:type="spellEnd"/>
            <w:r w:rsidR="00D669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r w:rsidRPr="00C462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terjesztését/megosztását/népszerűsítését/tesztelését széles körben segítő rendezvény(</w:t>
            </w:r>
            <w:proofErr w:type="spellStart"/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ek</w:t>
            </w:r>
            <w:proofErr w:type="spellEnd"/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 szervezésére és lebonyolítására felhasználható </w:t>
            </w:r>
            <w:r w:rsidR="003A5139" w:rsidRPr="003A51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egységköltség-hozzájárulás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Csak akkor számolható el ebben a támogatástípusban költség, ha a projekt keretén belül nagyléptékű szellemi termék is készült.</w:t>
            </w:r>
          </w:p>
        </w:tc>
        <w:tc>
          <w:tcPr>
            <w:tcW w:w="1442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Egységköltség-átalány</w:t>
            </w:r>
          </w:p>
        </w:tc>
        <w:tc>
          <w:tcPr>
            <w:tcW w:w="2944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Helyi résztvevők (a rendezvénynek helyt adó országból származó résztvevők): 100 EUR/résztvevő</w:t>
            </w: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Külföldi résztvevők (más országokból érkező résztvevők): 200 EUR/résztvevő</w:t>
            </w: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Max. 30 000 EUR/projekt</w:t>
            </w:r>
          </w:p>
        </w:tc>
        <w:tc>
          <w:tcPr>
            <w:tcW w:w="2648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A helyi és külföldi résztvevők létszáma alapján</w:t>
            </w:r>
          </w:p>
        </w:tc>
        <w:tc>
          <w:tcPr>
            <w:tcW w:w="1231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NEM</w:t>
            </w:r>
          </w:p>
        </w:tc>
        <w:tc>
          <w:tcPr>
            <w:tcW w:w="1300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IGEN</w:t>
            </w:r>
          </w:p>
        </w:tc>
      </w:tr>
      <w:tr w:rsidR="00233E0C" w:rsidRPr="00C4629A" w:rsidTr="009103DB">
        <w:trPr>
          <w:jc w:val="center"/>
        </w:trPr>
        <w:tc>
          <w:tcPr>
            <w:tcW w:w="1416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Tanulási/Oktatási/Képzési célú tevékenység</w:t>
            </w:r>
          </w:p>
        </w:tc>
        <w:tc>
          <w:tcPr>
            <w:tcW w:w="5328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Munkatársak, tanulók külföldi tanulási, oktatási, képzési tevékenységek megvalósítására, ha a tevékenységek a projektbe ágyazottan, ahhoz szorosan kapcsolódva jelennek meg.</w:t>
            </w:r>
          </w:p>
        </w:tc>
        <w:tc>
          <w:tcPr>
            <w:tcW w:w="1442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Egységköltség-átalány</w:t>
            </w:r>
          </w:p>
        </w:tc>
        <w:tc>
          <w:tcPr>
            <w:tcW w:w="2944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Utazási </w:t>
            </w:r>
            <w:proofErr w:type="gramStart"/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költségek</w:t>
            </w:r>
            <w:r w:rsidR="001A0B54">
              <w:rPr>
                <w:rStyle w:val="Lbjegyzet-hivatkozs"/>
                <w:rFonts w:ascii="Times New Roman" w:eastAsia="Times New Roman" w:hAnsi="Times New Roman"/>
                <w:sz w:val="20"/>
                <w:szCs w:val="20"/>
                <w:u w:val="single"/>
                <w:lang w:eastAsia="ar-SA"/>
              </w:rPr>
              <w:footnoteReference w:id="5"/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:</w:t>
            </w:r>
            <w:proofErr w:type="gramEnd"/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100-1999 km között: 275 euró/ személy</w:t>
            </w: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 km felett: 360 euró/ személy</w:t>
            </w: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Megélhetési költségek:</w:t>
            </w:r>
          </w:p>
          <w:p w:rsidR="00233E0C" w:rsidRPr="00C4629A" w:rsidRDefault="00233E0C" w:rsidP="0042618C">
            <w:pPr>
              <w:numPr>
                <w:ilvl w:val="0"/>
                <w:numId w:val="15"/>
              </w:numPr>
              <w:suppressAutoHyphens/>
              <w:ind w:left="372" w:hanging="2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Rövid távú diák mobilitás vegyes mobilitással (virtuális és valós) kombinálva: </w:t>
            </w:r>
          </w:p>
          <w:p w:rsidR="00233E0C" w:rsidRPr="00C4629A" w:rsidRDefault="005E782F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 napig</w:t>
            </w:r>
            <w:r w:rsidR="00233E0C"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55 euró/nap/fő</w:t>
            </w: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és 60 nap között: 40 euró/nap/fő</w:t>
            </w:r>
          </w:p>
          <w:p w:rsidR="00233E0C" w:rsidRPr="00C4629A" w:rsidRDefault="00233E0C" w:rsidP="0042618C">
            <w:pPr>
              <w:numPr>
                <w:ilvl w:val="0"/>
                <w:numId w:val="14"/>
              </w:numPr>
              <w:suppressAutoHyphens/>
              <w:spacing w:before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Hosszú távú oktatási vagy képzési célú tevékenység: ld. </w:t>
            </w:r>
            <w:r w:rsidR="005E78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o. táblázat „Munkatársak hosszú távú oktatási/képzési tevékenysége” oszlopait</w:t>
            </w:r>
          </w:p>
          <w:p w:rsidR="00233E0C" w:rsidRPr="00C4629A" w:rsidRDefault="00233E0C" w:rsidP="0042618C">
            <w:pPr>
              <w:numPr>
                <w:ilvl w:val="0"/>
                <w:numId w:val="14"/>
              </w:numPr>
              <w:suppressAutoHyphens/>
              <w:spacing w:before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Munkatársak közös, rövid távú képzése: </w:t>
            </w:r>
          </w:p>
          <w:p w:rsidR="00233E0C" w:rsidRPr="00C4629A" w:rsidRDefault="005E782F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 napig</w:t>
            </w:r>
            <w:r w:rsidR="00233E0C"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100 euró/nap/fő</w:t>
            </w: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és 60 nap között: 70 euró/nap/fő</w:t>
            </w:r>
          </w:p>
          <w:p w:rsidR="00233E0C" w:rsidRPr="00C4629A" w:rsidRDefault="00233E0C" w:rsidP="0042618C">
            <w:pPr>
              <w:numPr>
                <w:ilvl w:val="0"/>
                <w:numId w:val="11"/>
              </w:numPr>
              <w:suppressAutoHyphens/>
              <w:spacing w:before="120"/>
              <w:ind w:left="372" w:hanging="2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Kísérők költségei: </w:t>
            </w:r>
          </w:p>
          <w:p w:rsidR="00233E0C" w:rsidRPr="00C4629A" w:rsidRDefault="00C146B4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 napig</w:t>
            </w:r>
            <w:r w:rsidR="00233E0C"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100 euró/nap/fő</w:t>
            </w: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és 60 nap között: 70 euró/nap/fő</w:t>
            </w:r>
            <w:r w:rsidR="00FC7872">
              <w:rPr>
                <w:rStyle w:val="Lbjegyzet-hivatkozs"/>
                <w:rFonts w:ascii="Times New Roman" w:eastAsia="Times New Roman" w:hAnsi="Times New Roman"/>
                <w:sz w:val="20"/>
                <w:szCs w:val="20"/>
                <w:lang w:eastAsia="ar-SA"/>
              </w:rPr>
              <w:footnoteReference w:id="6"/>
            </w: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Nyelvi felkészítés: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hosszú távú oktatási/képzési célú</w:t>
            </w:r>
            <w:r w:rsidR="00296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="00296B11" w:rsidRPr="00296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2–12 hónap</w:t>
            </w:r>
            <w:r w:rsidR="00296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tevékenységek esetén 150 </w:t>
            </w: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euró/személy, indoklással.</w:t>
            </w:r>
          </w:p>
        </w:tc>
        <w:tc>
          <w:tcPr>
            <w:tcW w:w="2648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Utazási költség: a tevékenységek száma, a távolsági sáv és a résztvevők száma alapján.</w:t>
            </w: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Megélhetési költség: a tevékenységek száma, az időtartam és a résztvevők száma alapján</w:t>
            </w:r>
          </w:p>
          <w:p w:rsidR="003D378F" w:rsidRPr="003D378F" w:rsidRDefault="00233E0C" w:rsidP="003D378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Nyelvi felkészítés: a tevékenység száma és a nyelvi felkészítésben részt vevők száma alapján</w:t>
            </w:r>
            <w:r w:rsidR="003D37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Feltételhez kötött: a pénzügyi támogatás kérelmezését meg kell </w:t>
            </w:r>
            <w:r w:rsidR="003D378F" w:rsidRPr="003D37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indokolni a pályázati</w:t>
            </w:r>
          </w:p>
          <w:p w:rsidR="003D378F" w:rsidRPr="003D378F" w:rsidRDefault="003D378F" w:rsidP="003D378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űrlapon, és csak azokra a nyelvekre </w:t>
            </w:r>
            <w:r w:rsidRPr="003D37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adható, amelyek </w:t>
            </w:r>
            <w:proofErr w:type="gramStart"/>
            <w:r w:rsidRPr="003D37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</w:t>
            </w:r>
            <w:proofErr w:type="gramEnd"/>
          </w:p>
          <w:p w:rsidR="00233E0C" w:rsidRPr="00C4629A" w:rsidRDefault="003D378F" w:rsidP="003D378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központi online szolgáltatásban nem </w:t>
            </w:r>
            <w:r w:rsidRPr="003D37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elérhetők</w:t>
            </w: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1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IGEN</w:t>
            </w:r>
          </w:p>
        </w:tc>
        <w:tc>
          <w:tcPr>
            <w:tcW w:w="1300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IGEN</w:t>
            </w:r>
          </w:p>
        </w:tc>
      </w:tr>
      <w:tr w:rsidR="00233E0C" w:rsidRPr="00C4629A" w:rsidTr="009103DB">
        <w:trPr>
          <w:jc w:val="center"/>
        </w:trPr>
        <w:tc>
          <w:tcPr>
            <w:tcW w:w="1416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Speciális igénnyel összefüggő támogatás</w:t>
            </w:r>
          </w:p>
        </w:tc>
        <w:tc>
          <w:tcPr>
            <w:tcW w:w="5328" w:type="dxa"/>
          </w:tcPr>
          <w:p w:rsidR="00233E0C" w:rsidRPr="00C4629A" w:rsidRDefault="00007056" w:rsidP="00525C7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70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Fogyaték</w:t>
            </w:r>
            <w:r w:rsidR="00525C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kal élő </w:t>
            </w:r>
            <w:r w:rsidR="00233E0C"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személyek részvételével közvetlenül összefüggő költségek</w:t>
            </w:r>
            <w:r w:rsidR="00D94D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42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Tényleges költségalapú támogatás</w:t>
            </w:r>
          </w:p>
        </w:tc>
        <w:tc>
          <w:tcPr>
            <w:tcW w:w="2944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Tényleges költségek 100%-</w:t>
            </w:r>
            <w:proofErr w:type="gramStart"/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</w:t>
            </w:r>
            <w:proofErr w:type="gramEnd"/>
          </w:p>
        </w:tc>
        <w:tc>
          <w:tcPr>
            <w:tcW w:w="2648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Megfelelő indoklással alátámasztva, tényleges, igazolható felhasználás alapján</w:t>
            </w:r>
          </w:p>
        </w:tc>
        <w:tc>
          <w:tcPr>
            <w:tcW w:w="1231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IGEN</w:t>
            </w:r>
          </w:p>
        </w:tc>
        <w:tc>
          <w:tcPr>
            <w:tcW w:w="1300" w:type="dxa"/>
          </w:tcPr>
          <w:p w:rsidR="00233E0C" w:rsidRPr="00C4629A" w:rsidRDefault="00233E0C" w:rsidP="00233E0C">
            <w:pPr>
              <w:suppressAutoHyphens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IGEN</w:t>
            </w:r>
          </w:p>
        </w:tc>
      </w:tr>
      <w:tr w:rsidR="00233E0C" w:rsidRPr="00C4629A" w:rsidTr="009103DB">
        <w:trPr>
          <w:jc w:val="center"/>
        </w:trPr>
        <w:tc>
          <w:tcPr>
            <w:tcW w:w="1416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Rendkívüli költségek</w:t>
            </w:r>
          </w:p>
        </w:tc>
        <w:tc>
          <w:tcPr>
            <w:tcW w:w="5328" w:type="dxa"/>
          </w:tcPr>
          <w:p w:rsidR="00233E0C" w:rsidRPr="00C4629A" w:rsidRDefault="00233E0C" w:rsidP="00645A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Olyan szolgáltatások költsége, amelyek egyetlen partnerintézmény által sem kivitelezhetők, ill. olyan termékek, eszközök vásárlása, amelyek nem a napi adminisztratív munkához kapcsolódnak.</w:t>
            </w:r>
            <w:r w:rsidR="00645A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45A19" w:rsidRPr="00645A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Pénzügyi garancia ny</w:t>
            </w:r>
            <w:r w:rsidR="00645A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újtásának költségei, amennyiben </w:t>
            </w:r>
            <w:r w:rsidR="00645A19" w:rsidRPr="00645A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 </w:t>
            </w:r>
            <w:r w:rsidR="00645A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</w:t>
            </w:r>
            <w:r w:rsidR="00645A19" w:rsidRPr="00645A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emzeti </w:t>
            </w:r>
            <w:r w:rsidR="00645A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  <w:r w:rsidR="00645A19" w:rsidRPr="00645A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roda kéri.</w:t>
            </w:r>
          </w:p>
        </w:tc>
        <w:tc>
          <w:tcPr>
            <w:tcW w:w="1442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Tényleges költségalapú támogatás</w:t>
            </w:r>
          </w:p>
        </w:tc>
        <w:tc>
          <w:tcPr>
            <w:tcW w:w="2944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Tényleges költségek 75%-</w:t>
            </w:r>
            <w:proofErr w:type="gramStart"/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</w:t>
            </w:r>
            <w:proofErr w:type="gramEnd"/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Max. 50 000 EUR/projekt</w:t>
            </w:r>
          </w:p>
        </w:tc>
        <w:tc>
          <w:tcPr>
            <w:tcW w:w="2648" w:type="dxa"/>
          </w:tcPr>
          <w:p w:rsidR="00233E0C" w:rsidRPr="00C4629A" w:rsidRDefault="00233E0C" w:rsidP="00233E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Megfelelő indoklással alátámasztva, tényleges, igazolható felhasználás alapján</w:t>
            </w:r>
          </w:p>
        </w:tc>
        <w:tc>
          <w:tcPr>
            <w:tcW w:w="1231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IGEN (megfelelő indoklással)</w:t>
            </w:r>
          </w:p>
        </w:tc>
        <w:tc>
          <w:tcPr>
            <w:tcW w:w="1300" w:type="dxa"/>
          </w:tcPr>
          <w:p w:rsidR="00233E0C" w:rsidRPr="00C4629A" w:rsidRDefault="00233E0C" w:rsidP="00233E0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62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IGEN</w:t>
            </w:r>
          </w:p>
        </w:tc>
      </w:tr>
    </w:tbl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33E0C" w:rsidRPr="00C4629A" w:rsidRDefault="00233E0C" w:rsidP="0023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33E0C" w:rsidRPr="00C4629A" w:rsidRDefault="00233E0C" w:rsidP="00233E0C">
      <w:pPr>
        <w:keepNext/>
        <w:spacing w:before="240" w:after="6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en-GB"/>
        </w:rPr>
        <w:sectPr w:rsidR="00233E0C" w:rsidRPr="00C4629A" w:rsidSect="003B190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33E0C" w:rsidRPr="00C4629A" w:rsidRDefault="00233E0C" w:rsidP="00314B74">
      <w:pPr>
        <w:pStyle w:val="Cmsor2"/>
        <w:numPr>
          <w:ilvl w:val="1"/>
          <w:numId w:val="29"/>
        </w:numPr>
        <w:rPr>
          <w:rFonts w:ascii="Times New Roman" w:hAnsi="Times New Roman" w:cs="Times New Roman"/>
        </w:rPr>
      </w:pPr>
      <w:bookmarkStart w:id="549" w:name="_Toc433874014"/>
      <w:r w:rsidRPr="00C4629A">
        <w:rPr>
          <w:rFonts w:ascii="Times New Roman" w:hAnsi="Times New Roman" w:cs="Times New Roman"/>
        </w:rPr>
        <w:lastRenderedPageBreak/>
        <w:t>A támogatás felhasználása, átcsoportosítás a költségtételek között</w:t>
      </w:r>
      <w:bookmarkEnd w:id="549"/>
      <w:r w:rsidRPr="00C4629A">
        <w:rPr>
          <w:rFonts w:ascii="Times New Roman" w:hAnsi="Times New Roman" w:cs="Times New Roman"/>
        </w:rPr>
        <w:t xml:space="preserve"> 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29A">
        <w:rPr>
          <w:rFonts w:ascii="Times New Roman" w:hAnsi="Times New Roman" w:cs="Times New Roman"/>
          <w:color w:val="000000"/>
          <w:sz w:val="24"/>
          <w:szCs w:val="24"/>
        </w:rPr>
        <w:t>Az Era</w:t>
      </w:r>
      <w:r w:rsidR="00BB5BA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4629A">
        <w:rPr>
          <w:rFonts w:ascii="Times New Roman" w:hAnsi="Times New Roman" w:cs="Times New Roman"/>
          <w:color w:val="000000"/>
          <w:sz w:val="24"/>
          <w:szCs w:val="24"/>
        </w:rPr>
        <w:t>mus+ Támogatási szerződésben rögzített támogatási összeget a koordinátornak/kedvezményezettne</w:t>
      </w:r>
      <w:r w:rsidR="005C1FE8"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k a pályázatban vállaltak, </w:t>
      </w:r>
      <w:proofErr w:type="gramStart"/>
      <w:r w:rsidR="005C1FE8" w:rsidRPr="00C4629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8775E">
        <w:rPr>
          <w:rFonts w:ascii="Times New Roman" w:hAnsi="Times New Roman" w:cs="Times New Roman"/>
          <w:color w:val="000000"/>
          <w:sz w:val="24"/>
          <w:szCs w:val="24"/>
        </w:rPr>
        <w:t>z</w:t>
      </w:r>
      <w:proofErr w:type="gramEnd"/>
      <w:r w:rsidR="005C1FE8"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 NI</w:t>
      </w:r>
      <w:r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 által a szerződéssel együtt kiküldött költségvetési táblázat tételei és a Kalauzban/Kézikönyvben megadott maximális támogatási összegek szerint kell felhasználnia. 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29A">
        <w:rPr>
          <w:rFonts w:ascii="Times New Roman" w:hAnsi="Times New Roman" w:cs="Times New Roman"/>
          <w:color w:val="000000"/>
          <w:sz w:val="24"/>
          <w:szCs w:val="24"/>
        </w:rPr>
        <w:t>Az Erasmus+ támogatások egyik legf</w:t>
      </w:r>
      <w:r w:rsidR="005310A8">
        <w:rPr>
          <w:rFonts w:ascii="Times New Roman" w:hAnsi="Times New Roman" w:cs="Times New Roman"/>
          <w:color w:val="000000"/>
          <w:sz w:val="24"/>
          <w:szCs w:val="24"/>
        </w:rPr>
        <w:t xml:space="preserve">őbb jellemzője, hogy az átalány </w:t>
      </w:r>
      <w:r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alapú költségvetés felhasználása rugalmas, meglehetősen szabadon alakítható. </w:t>
      </w:r>
      <w:r w:rsidRPr="00C46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program sajátossága, hogy mind a felhasználás, mind pedig az elszámolás a jóváhagyott tevékenységekhez van kötve, nem a megítélt támogatási költségtételekhez. </w:t>
      </w:r>
      <w:r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A felhasználás szabályai mindemellett tekintetbe veszik, hogy pályázáskor egy </w:t>
      </w:r>
      <w:proofErr w:type="gramStart"/>
      <w:r w:rsidRPr="00C4629A">
        <w:rPr>
          <w:rFonts w:ascii="Times New Roman" w:hAnsi="Times New Roman" w:cs="Times New Roman"/>
          <w:color w:val="000000"/>
          <w:sz w:val="24"/>
          <w:szCs w:val="24"/>
        </w:rPr>
        <w:t>sor tényező</w:t>
      </w:r>
      <w:proofErr w:type="gramEnd"/>
      <w:r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 (ld. a mobilitások részletes adatai) még nem ismert – ezek menet közben kerülnek véglegesítésre, illetve az előzetes tervekhez képest változhatnak. 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Mindezért a költségek átcsoportosítása a Kézikönyvben és a Támogatási szerződésben foglalt felhasználási szabályok és limitek figyelembevételével meglehetősen tág keretek között lehetséges. Fő szabály, hogy </w:t>
      </w:r>
      <w:r w:rsidRPr="00C4629A">
        <w:rPr>
          <w:rFonts w:ascii="Times New Roman" w:hAnsi="Times New Roman" w:cs="Times New Roman"/>
          <w:b/>
          <w:color w:val="000000"/>
          <w:sz w:val="24"/>
          <w:szCs w:val="24"/>
        </w:rPr>
        <w:t>az</w:t>
      </w:r>
      <w:r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b/>
          <w:color w:val="000000"/>
          <w:sz w:val="24"/>
          <w:szCs w:val="24"/>
        </w:rPr>
        <w:t>elszámolni kívánt felhasználás összességében nem haladhatja meg az elfogadott pályázat szerint előzetesen megítélt, és a szerződésben rögzített támogatás összegét</w:t>
      </w:r>
      <w:r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Az egyes költségtételek (átalány költségek) összege átcsoportosítással módosítható az alábbi esetekben: 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szerződésben megítélt támogatási összeg valamely átalányköltség esetében nem éri el az adható maximumot: ilyen esetben a bármely más kategóriában megtakarított összeg ide átcsoportosítható, a maximálisan adható átalányösszeg erejéig; 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létszámok és/vagy időtartamok változása esetében, ha ez az adható összeghatárokat is megváltoztatja: pl. ha a tényleges úti cél más távolsági sávba esik, és ez az utazási támogatás növelését igényli, a megélhetési támogatásból megtakarított összeg ide átcsoportosítható; </w:t>
      </w:r>
    </w:p>
    <w:p w:rsidR="00233E0C" w:rsidRPr="0018628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speciális igényű résztvevő részvétele esetén bármely más költségtételből átcsoportosítható összeg, </w:t>
      </w:r>
      <w:r w:rsidR="007D1265"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ha</w:t>
      </w: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erre a költségtételre eredetileg nem (vagy alacsonyabb mértékben) lett megítélve támogatás. 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FIGYELEM! Az átcsoportosítás fogalmát a Támogatási szerződés I.3.2 pontja szerint kell értelmezni, vagyis csak az minősül hivatalosan átcsoportosításnak, ha az átalánytámogatás kiszámításául szolgáló „egységek” (kiutazások, létszámok, helyszínek) esetében változás volt, és emiatt a pénzügyi beszámolóban a kategóriánkénti költségmegoszlást is módosítani kell. (Természetesen a tényleges költségalapú támogatási tételek megváltozása is ide értendő.) </w:t>
      </w:r>
      <w:r w:rsidRPr="00C46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Nem tekinthető tehát átcsoportosításnak, ha a vállaltak szerint teljesítették a szóban forgó egységeket </w:t>
      </w:r>
      <w:r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(ld. ugyanannyi résztvevő utazott ki, ugyanolyan időtartamra), de mindemellett egyes költségtípusok esetében megtakarítás, másutt esetleg költségtúllépés jelentkezett. </w:t>
      </w:r>
      <w:r w:rsidRPr="00C46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tényleges pénzfelhasználás</w:t>
      </w:r>
      <w:r w:rsidR="005C1FE8" w:rsidRPr="00C46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 az átalány esetében </w:t>
      </w:r>
      <w:proofErr w:type="gramStart"/>
      <w:r w:rsidR="005C1FE8" w:rsidRPr="00C46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D877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proofErr w:type="gramEnd"/>
      <w:r w:rsidR="005C1FE8" w:rsidRPr="00C46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NI</w:t>
      </w:r>
      <w:r w:rsidRPr="00C46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nem vizsgálja. 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6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támogatás végső összegének meghatározása 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A támogatás végső összegét az alábbi </w:t>
      </w:r>
      <w:r w:rsidRPr="00C46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szempontok </w:t>
      </w:r>
      <w:r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és </w:t>
      </w:r>
      <w:r w:rsidRPr="00C46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igazoló dokumentumok </w:t>
      </w:r>
      <w:r w:rsidRPr="00C4629A">
        <w:rPr>
          <w:rFonts w:ascii="Times New Roman" w:hAnsi="Times New Roman" w:cs="Times New Roman"/>
          <w:color w:val="000000"/>
          <w:sz w:val="24"/>
          <w:szCs w:val="24"/>
        </w:rPr>
        <w:t>figyele</w:t>
      </w:r>
      <w:r w:rsidR="005C1FE8"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mbevételével határozza meg </w:t>
      </w:r>
      <w:proofErr w:type="gramStart"/>
      <w:r w:rsidR="005C1FE8" w:rsidRPr="00C4629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8775E">
        <w:rPr>
          <w:rFonts w:ascii="Times New Roman" w:hAnsi="Times New Roman" w:cs="Times New Roman"/>
          <w:color w:val="000000"/>
          <w:sz w:val="24"/>
          <w:szCs w:val="24"/>
        </w:rPr>
        <w:t>z</w:t>
      </w:r>
      <w:proofErr w:type="gramEnd"/>
      <w:r w:rsidR="005C1FE8"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 NI</w:t>
      </w:r>
      <w:r w:rsidRPr="00C4629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E0C" w:rsidRPr="00C4629A" w:rsidRDefault="00233E0C" w:rsidP="00233E0C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 megítélt támogatás abban az esetben számolható el, ha a tevékenységeket a kedvezményezett a pályázatban foglaltak szerint megvalósította. 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Az egységköltségen alapuló átalányösszegek esetében különösen fontos, hogy az „egységeket” a vállalt (a szerződésben előírt) számban teljesíteni kell. 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 támogatás jogosságát, felhasználásának szabályosságát szükség esetén dokumentumokkal (igazolásokkal, illetve számlákkal, bizonylatokkal) kell tudni alátámasztani. Azt, hogy milyen dokumentumot milyen típusú ellenőrzéshez kell benyújtani, a</w:t>
      </w:r>
      <w:r w:rsidRPr="00314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93B" w:rsidRPr="00314B74">
        <w:rPr>
          <w:rFonts w:ascii="Times New Roman" w:hAnsi="Times New Roman" w:cs="Times New Roman"/>
          <w:b/>
          <w:color w:val="1F497D" w:themeColor="text2"/>
        </w:rPr>
        <w:fldChar w:fldCharType="begin"/>
      </w:r>
      <w:r w:rsidR="0011093B" w:rsidRPr="00314B74">
        <w:rPr>
          <w:rFonts w:ascii="Times New Roman" w:hAnsi="Times New Roman" w:cs="Times New Roman"/>
          <w:b/>
          <w:color w:val="1F497D" w:themeColor="text2"/>
        </w:rPr>
        <w:instrText xml:space="preserve"> REF _Ref416167608 \h  \* MERGEFORMAT </w:instrText>
      </w:r>
      <w:r w:rsidR="0011093B" w:rsidRPr="00314B74">
        <w:rPr>
          <w:rFonts w:ascii="Times New Roman" w:hAnsi="Times New Roman" w:cs="Times New Roman"/>
          <w:b/>
          <w:color w:val="1F497D" w:themeColor="text2"/>
        </w:rPr>
      </w:r>
      <w:r w:rsidR="0011093B" w:rsidRPr="00314B74">
        <w:rPr>
          <w:rFonts w:ascii="Times New Roman" w:hAnsi="Times New Roman" w:cs="Times New Roman"/>
          <w:b/>
          <w:color w:val="1F497D" w:themeColor="text2"/>
        </w:rPr>
        <w:fldChar w:fldCharType="separate"/>
      </w:r>
      <w:r w:rsidR="003B4AB4" w:rsidRPr="005310A8">
        <w:rPr>
          <w:rFonts w:ascii="Times New Roman" w:hAnsi="Times New Roman" w:cs="Times New Roman"/>
          <w:b/>
          <w:color w:val="1F497D" w:themeColor="text2"/>
          <w:lang w:eastAsia="hu-HU"/>
        </w:rPr>
        <w:t xml:space="preserve">III. számú </w:t>
      </w:r>
      <w:r w:rsidR="003B4AB4" w:rsidRPr="005310A8">
        <w:rPr>
          <w:rFonts w:ascii="Times New Roman" w:hAnsi="Times New Roman" w:cs="Times New Roman"/>
          <w:b/>
          <w:bCs/>
          <w:color w:val="1F497D" w:themeColor="text2"/>
        </w:rPr>
        <w:t>MELLÉKLET</w:t>
      </w:r>
      <w:r w:rsidR="0011093B" w:rsidRPr="00314B74">
        <w:rPr>
          <w:rFonts w:ascii="Times New Roman" w:hAnsi="Times New Roman" w:cs="Times New Roman"/>
          <w:b/>
          <w:color w:val="1F497D" w:themeColor="text2"/>
        </w:rPr>
        <w:fldChar w:fldCharType="end"/>
      </w:r>
      <w:r w:rsidR="0011093B" w:rsidRPr="00C4629A">
        <w:rPr>
          <w:rFonts w:ascii="Times New Roman" w:hAnsi="Times New Roman" w:cs="Times New Roman"/>
          <w:b/>
          <w:color w:val="1F497D" w:themeColor="text2"/>
        </w:rPr>
        <w:t>BEN</w:t>
      </w:r>
      <w:r w:rsidR="0011093B" w:rsidRPr="00C4629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 xml:space="preserve">található összefoglaló táblázat tartalmazza. 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E0C" w:rsidRPr="00C4629A" w:rsidRDefault="008C2E3A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0A8"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>Az elszámolás bizonylatai</w:t>
      </w:r>
      <w: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 xml:space="preserve"> 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b/>
          <w:bCs/>
          <w:sz w:val="24"/>
          <w:szCs w:val="24"/>
        </w:rPr>
        <w:t xml:space="preserve">Projektmenedzsment és megvalósítás: </w:t>
      </w:r>
      <w:r w:rsidRPr="00C4629A">
        <w:rPr>
          <w:rFonts w:ascii="Times New Roman" w:hAnsi="Times New Roman" w:cs="Times New Roman"/>
          <w:sz w:val="24"/>
          <w:szCs w:val="24"/>
        </w:rPr>
        <w:t xml:space="preserve">a vállalt tevékenységek megvalósulása és az eredmények bemutatása a beszámolóban. 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b/>
          <w:bCs/>
          <w:sz w:val="24"/>
          <w:szCs w:val="24"/>
        </w:rPr>
        <w:t>Nemzetközi partnertalálkozók</w:t>
      </w:r>
      <w:r w:rsidRPr="00C4629A">
        <w:rPr>
          <w:rFonts w:ascii="Times New Roman" w:hAnsi="Times New Roman" w:cs="Times New Roman"/>
          <w:sz w:val="24"/>
          <w:szCs w:val="24"/>
        </w:rPr>
        <w:t xml:space="preserve">: (a küldő szervezet és a fogadó szervezet közötti utazás esetén) a fogadó szervezet által aláírt nyilatkozat, amely igazolja a nemzetközi partnertalálkozón való részvételt, meghatározva a résztvevő személy nevét, a külföldi tevékenység célját, valamint kezdő és befejező dátumát. Ha az utazás kiinduló pontja nem egyezik meg a küldő szervezet székhelyével és/vagy az érkezés helye nem egyezik meg a fogadó szervezet székhelyével, a ténylegesen megtett utat menetjegyekkel, vagy az indulási hely és az érkezés helye közötti közlekedést igazoló egyéb számlákkal kell alátámasztani. 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b/>
          <w:bCs/>
          <w:sz w:val="24"/>
          <w:szCs w:val="24"/>
        </w:rPr>
        <w:t>Szellemi termékek</w:t>
      </w:r>
      <w:r w:rsidRPr="00C4629A">
        <w:rPr>
          <w:rFonts w:ascii="Times New Roman" w:hAnsi="Times New Roman" w:cs="Times New Roman"/>
          <w:sz w:val="24"/>
          <w:szCs w:val="24"/>
        </w:rPr>
        <w:t>: a vállalt szellemi termék bemutatása; munkaidő-nyilvántartások, amelyek tartalmazzák a munkatárs nevét, a kategória megnevezését, a munkanapok számát, a munkavégzés időtartamát; a jogviszony igazolására: munkaszerződések, megbízási szerződések.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b/>
          <w:bCs/>
          <w:sz w:val="24"/>
          <w:szCs w:val="24"/>
        </w:rPr>
        <w:t>Multiplikációs rendezvények</w:t>
      </w:r>
      <w:r w:rsidRPr="00C4629A">
        <w:rPr>
          <w:rFonts w:ascii="Times New Roman" w:hAnsi="Times New Roman" w:cs="Times New Roman"/>
          <w:sz w:val="24"/>
          <w:szCs w:val="24"/>
        </w:rPr>
        <w:t>: a részvétel igazolása jelenléti ív formájában (rendezvény megnevezése, dátuma, helye, résztvevők neve, e-mail címe, aláírása, küldő szervezet neve és címe); a rendezvény részletes napirendje, kapcsolódó dokumentumok.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 xml:space="preserve">Tanulási/oktatási/képzési tevékenység: 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Utazási</w:t>
      </w:r>
      <w:r w:rsidRPr="00C4629A">
        <w:rPr>
          <w:rFonts w:ascii="Times New Roman" w:hAnsi="Times New Roman" w:cs="Times New Roman"/>
          <w:sz w:val="24"/>
          <w:szCs w:val="24"/>
        </w:rPr>
        <w:t xml:space="preserve"> támogatás:</w:t>
      </w:r>
    </w:p>
    <w:p w:rsidR="00233E0C" w:rsidRPr="00C4629A" w:rsidRDefault="00233E0C" w:rsidP="0042618C">
      <w:pPr>
        <w:widowControl w:val="0"/>
        <w:numPr>
          <w:ilvl w:val="1"/>
          <w:numId w:val="17"/>
        </w:numPr>
        <w:tabs>
          <w:tab w:val="left" w:pos="1107"/>
        </w:tabs>
        <w:spacing w:after="0" w:line="240" w:lineRule="auto"/>
        <w:ind w:left="1037" w:right="15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fogadó szervezet által aláírt nyilatkozat, amely igazolja a külföldi tevékenységen való részvételt, </w:t>
      </w:r>
      <w:r w:rsidRPr="0018628A">
        <w:rPr>
          <w:rFonts w:ascii="Times New Roman" w:eastAsia="Times New Roman" w:hAnsi="Times New Roman" w:cs="Times New Roman"/>
          <w:sz w:val="24"/>
          <w:szCs w:val="24"/>
        </w:rPr>
        <w:t>meghatározva</w:t>
      </w:r>
      <w:r w:rsidRPr="00C4629A">
        <w:rPr>
          <w:rFonts w:ascii="Times New Roman" w:hAnsi="Times New Roman" w:cs="Times New Roman"/>
          <w:sz w:val="24"/>
          <w:szCs w:val="24"/>
        </w:rPr>
        <w:t xml:space="preserve"> a résztvevő személy nevét, a külföldi tevékenység célját, valamint kezdő és befejező dátumát</w:t>
      </w:r>
    </w:p>
    <w:p w:rsidR="00233E0C" w:rsidRPr="00C4629A" w:rsidRDefault="00C146B4" w:rsidP="0042618C">
      <w:pPr>
        <w:widowControl w:val="0"/>
        <w:numPr>
          <w:ilvl w:val="1"/>
          <w:numId w:val="17"/>
        </w:numPr>
        <w:tabs>
          <w:tab w:val="left" w:pos="1107"/>
        </w:tabs>
        <w:spacing w:after="0" w:line="240" w:lineRule="auto"/>
        <w:ind w:left="1037" w:right="15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33E0C" w:rsidRPr="00C4629A">
        <w:rPr>
          <w:rFonts w:ascii="Times New Roman" w:hAnsi="Times New Roman" w:cs="Times New Roman"/>
          <w:sz w:val="24"/>
          <w:szCs w:val="24"/>
        </w:rPr>
        <w:t xml:space="preserve">a az utazás kiinduló pontja nem egyezik meg a küldő szervezet székhelyével és/vagy az érkezés helye nem </w:t>
      </w:r>
      <w:r w:rsidR="00233E0C" w:rsidRPr="0018628A">
        <w:rPr>
          <w:rFonts w:ascii="Times New Roman" w:eastAsia="Times New Roman" w:hAnsi="Times New Roman" w:cs="Times New Roman"/>
          <w:sz w:val="24"/>
          <w:szCs w:val="24"/>
        </w:rPr>
        <w:t>egyezik</w:t>
      </w:r>
      <w:r w:rsidR="00233E0C" w:rsidRPr="00C4629A">
        <w:rPr>
          <w:rFonts w:ascii="Times New Roman" w:hAnsi="Times New Roman" w:cs="Times New Roman"/>
          <w:sz w:val="24"/>
          <w:szCs w:val="24"/>
        </w:rPr>
        <w:t xml:space="preserve"> meg a fogadó szervezet székhelyével, a ténylegesen megtett utat menetjegyekkel, vagy az indulási hely és az érkezés helye közötti közlekedést igazoló egyéb számlákkal kell alátámasztani.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Megélhetési</w:t>
      </w:r>
      <w:r w:rsidRPr="00C4629A">
        <w:rPr>
          <w:rFonts w:ascii="Times New Roman" w:hAnsi="Times New Roman" w:cs="Times New Roman"/>
          <w:sz w:val="24"/>
          <w:szCs w:val="24"/>
        </w:rPr>
        <w:t xml:space="preserve"> támogatás:</w:t>
      </w:r>
    </w:p>
    <w:p w:rsidR="00233E0C" w:rsidRPr="00C4629A" w:rsidRDefault="00233E0C" w:rsidP="0042618C">
      <w:pPr>
        <w:widowControl w:val="0"/>
        <w:numPr>
          <w:ilvl w:val="1"/>
          <w:numId w:val="17"/>
        </w:numPr>
        <w:tabs>
          <w:tab w:val="left" w:pos="1107"/>
        </w:tabs>
        <w:spacing w:after="0" w:line="240" w:lineRule="auto"/>
        <w:ind w:left="1037" w:right="15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 fogadó szervezet által aláírt nyilatkozat, amely igazolja a külföldi tevékenységen való részvételt, meghatározva a résztvevő személy nevét, a külföldi tevékenység célját, valamint kezdő és befejező dátumát</w:t>
      </w:r>
    </w:p>
    <w:p w:rsidR="00233E0C" w:rsidRPr="00C4629A" w:rsidRDefault="00233E0C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Nyelvi </w:t>
      </w: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felkészítés</w:t>
      </w:r>
      <w:r w:rsidRPr="00C4629A">
        <w:rPr>
          <w:rFonts w:ascii="Times New Roman" w:hAnsi="Times New Roman" w:cs="Times New Roman"/>
          <w:sz w:val="24"/>
          <w:szCs w:val="24"/>
        </w:rPr>
        <w:t>:</w:t>
      </w:r>
    </w:p>
    <w:p w:rsidR="00233E0C" w:rsidRPr="00C4629A" w:rsidRDefault="00233E0C" w:rsidP="0042618C">
      <w:pPr>
        <w:widowControl w:val="0"/>
        <w:numPr>
          <w:ilvl w:val="1"/>
          <w:numId w:val="17"/>
        </w:numPr>
        <w:tabs>
          <w:tab w:val="left" w:pos="1107"/>
        </w:tabs>
        <w:spacing w:after="0" w:line="240" w:lineRule="auto"/>
        <w:ind w:left="1037" w:right="15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felkészítés szervezője által </w:t>
      </w:r>
      <w:r w:rsidRPr="0018628A">
        <w:rPr>
          <w:rFonts w:ascii="Times New Roman" w:eastAsia="Times New Roman" w:hAnsi="Times New Roman" w:cs="Times New Roman"/>
          <w:sz w:val="24"/>
          <w:szCs w:val="24"/>
        </w:rPr>
        <w:t>aláírt</w:t>
      </w:r>
      <w:r w:rsidRPr="00C4629A">
        <w:rPr>
          <w:rFonts w:ascii="Times New Roman" w:hAnsi="Times New Roman" w:cs="Times New Roman"/>
          <w:sz w:val="24"/>
          <w:szCs w:val="24"/>
        </w:rPr>
        <w:t xml:space="preserve"> nyilatkozat vagy</w:t>
      </w:r>
    </w:p>
    <w:p w:rsidR="00233E0C" w:rsidRPr="00C4629A" w:rsidRDefault="00233E0C" w:rsidP="0042618C">
      <w:pPr>
        <w:widowControl w:val="0"/>
        <w:numPr>
          <w:ilvl w:val="1"/>
          <w:numId w:val="17"/>
        </w:numPr>
        <w:tabs>
          <w:tab w:val="left" w:pos="1107"/>
        </w:tabs>
        <w:spacing w:after="0" w:line="240" w:lineRule="auto"/>
        <w:ind w:left="1037" w:right="15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tankönyvek, taneszközök </w:t>
      </w:r>
      <w:r w:rsidRPr="0018628A">
        <w:rPr>
          <w:rFonts w:ascii="Times New Roman" w:eastAsia="Times New Roman" w:hAnsi="Times New Roman" w:cs="Times New Roman"/>
          <w:sz w:val="24"/>
          <w:szCs w:val="24"/>
        </w:rPr>
        <w:t>megvásárlásáról</w:t>
      </w:r>
      <w:r w:rsidRPr="00C4629A">
        <w:rPr>
          <w:rFonts w:ascii="Times New Roman" w:hAnsi="Times New Roman" w:cs="Times New Roman"/>
          <w:sz w:val="24"/>
          <w:szCs w:val="24"/>
        </w:rPr>
        <w:t xml:space="preserve"> kiállított számla vagy</w:t>
      </w:r>
    </w:p>
    <w:p w:rsidR="00233E0C" w:rsidRPr="00C4629A" w:rsidRDefault="00233E0C" w:rsidP="0042618C">
      <w:pPr>
        <w:widowControl w:val="0"/>
        <w:numPr>
          <w:ilvl w:val="1"/>
          <w:numId w:val="17"/>
        </w:numPr>
        <w:tabs>
          <w:tab w:val="left" w:pos="1107"/>
        </w:tabs>
        <w:spacing w:after="0" w:line="240" w:lineRule="auto"/>
        <w:ind w:left="1037" w:right="15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saját szervezés esetén: a </w:t>
      </w:r>
      <w:r w:rsidRPr="0018628A">
        <w:rPr>
          <w:rFonts w:ascii="Times New Roman" w:eastAsia="Times New Roman" w:hAnsi="Times New Roman" w:cs="Times New Roman"/>
          <w:sz w:val="24"/>
          <w:szCs w:val="24"/>
        </w:rPr>
        <w:t>résztvevő</w:t>
      </w:r>
      <w:r w:rsidRPr="00C4629A">
        <w:rPr>
          <w:rFonts w:ascii="Times New Roman" w:hAnsi="Times New Roman" w:cs="Times New Roman"/>
          <w:sz w:val="24"/>
          <w:szCs w:val="24"/>
        </w:rPr>
        <w:t xml:space="preserve"> által aláírt nyilatkozat (résztvevő neve, felkészítés nyelve, formája, tartama)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b/>
          <w:bCs/>
          <w:sz w:val="24"/>
          <w:szCs w:val="24"/>
        </w:rPr>
        <w:t>Speciális igényű résztvevők támogatása</w:t>
      </w:r>
      <w:r w:rsidRPr="00C4629A">
        <w:rPr>
          <w:rFonts w:ascii="Times New Roman" w:hAnsi="Times New Roman" w:cs="Times New Roman"/>
          <w:sz w:val="24"/>
          <w:szCs w:val="24"/>
        </w:rPr>
        <w:t xml:space="preserve">: a felmerült költségek számlái alapján. Ha a vállaltnál kevesebb a speciális igényű résztvevő, vagy nem támasztják alá a többletköltségként megítélt összeget, akkor az a támogatás végösszegét csökkenti. 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 xml:space="preserve">Rendkívüli költségek: </w:t>
      </w:r>
      <w:r w:rsidRPr="00C4629A">
        <w:rPr>
          <w:rFonts w:ascii="Times New Roman" w:hAnsi="Times New Roman" w:cs="Times New Roman"/>
          <w:sz w:val="24"/>
          <w:szCs w:val="24"/>
        </w:rPr>
        <w:t xml:space="preserve">a felmerült költségek számlái alapján. 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FIGYELEM! A költség 100%-áról kell benyújtani a számlákat már a </w:t>
      </w:r>
      <w:proofErr w:type="spellStart"/>
      <w:r w:rsidR="00525C72">
        <w:rPr>
          <w:rFonts w:ascii="Times New Roman" w:hAnsi="Times New Roman" w:cs="Times New Roman"/>
          <w:b/>
          <w:sz w:val="24"/>
          <w:szCs w:val="24"/>
        </w:rPr>
        <w:t>záróbeszámoló</w:t>
      </w:r>
      <w:r w:rsidRPr="00C4629A">
        <w:rPr>
          <w:rFonts w:ascii="Times New Roman" w:hAnsi="Times New Roman" w:cs="Times New Roman"/>
          <w:b/>
          <w:sz w:val="24"/>
          <w:szCs w:val="24"/>
        </w:rPr>
        <w:t>val</w:t>
      </w:r>
      <w:proofErr w:type="spellEnd"/>
      <w:r w:rsidRPr="00C4629A">
        <w:rPr>
          <w:rFonts w:ascii="Times New Roman" w:hAnsi="Times New Roman" w:cs="Times New Roman"/>
          <w:b/>
          <w:sz w:val="24"/>
          <w:szCs w:val="24"/>
        </w:rPr>
        <w:t xml:space="preserve"> egyidejűleg!</w:t>
      </w: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E0C" w:rsidRPr="00C4629A" w:rsidRDefault="00233E0C" w:rsidP="0023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lastRenderedPageBreak/>
        <w:t xml:space="preserve">Ahol a támogatási összeg valamely tételét </w:t>
      </w:r>
      <w:r w:rsidRPr="00C4629A">
        <w:rPr>
          <w:rFonts w:ascii="Times New Roman" w:hAnsi="Times New Roman" w:cs="Times New Roman"/>
          <w:b/>
          <w:bCs/>
          <w:sz w:val="24"/>
          <w:szCs w:val="24"/>
        </w:rPr>
        <w:t xml:space="preserve">tényleges költség alapon </w:t>
      </w:r>
      <w:r w:rsidR="005C1FE8" w:rsidRPr="00C4629A">
        <w:rPr>
          <w:rFonts w:ascii="Times New Roman" w:hAnsi="Times New Roman" w:cs="Times New Roman"/>
          <w:sz w:val="24"/>
          <w:szCs w:val="24"/>
        </w:rPr>
        <w:t xml:space="preserve">ítélte meg </w:t>
      </w:r>
      <w:proofErr w:type="gramStart"/>
      <w:r w:rsidR="005C1FE8" w:rsidRPr="00C4629A">
        <w:rPr>
          <w:rFonts w:ascii="Times New Roman" w:hAnsi="Times New Roman" w:cs="Times New Roman"/>
          <w:sz w:val="24"/>
          <w:szCs w:val="24"/>
        </w:rPr>
        <w:t>a</w:t>
      </w:r>
      <w:r w:rsidR="00D877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5C1FE8" w:rsidRPr="00C4629A">
        <w:rPr>
          <w:rFonts w:ascii="Times New Roman" w:hAnsi="Times New Roman" w:cs="Times New Roman"/>
          <w:sz w:val="24"/>
          <w:szCs w:val="24"/>
        </w:rPr>
        <w:t xml:space="preserve"> NI</w:t>
      </w:r>
      <w:r w:rsidRPr="00C4629A">
        <w:rPr>
          <w:rFonts w:ascii="Times New Roman" w:hAnsi="Times New Roman" w:cs="Times New Roman"/>
          <w:sz w:val="24"/>
          <w:szCs w:val="24"/>
        </w:rPr>
        <w:t xml:space="preserve">, ott a megkövetelt bizonylatok megfelelősége irányadó. </w:t>
      </w:r>
    </w:p>
    <w:p w:rsidR="00233E0C" w:rsidRPr="00C4629A" w:rsidRDefault="00233E0C" w:rsidP="0013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629A">
        <w:rPr>
          <w:rFonts w:ascii="Times New Roman" w:hAnsi="Times New Roman" w:cs="Times New Roman"/>
          <w:b/>
          <w:bCs/>
          <w:sz w:val="24"/>
          <w:szCs w:val="24"/>
        </w:rPr>
        <w:t>A pénzügyi beszámolóban feltüntetett felhasznált támogatási összegnél nem lehet magasabb a végső támogatás összege</w:t>
      </w:r>
      <w:r w:rsidRPr="00C4629A">
        <w:rPr>
          <w:rFonts w:ascii="Times New Roman" w:hAnsi="Times New Roman" w:cs="Times New Roman"/>
          <w:sz w:val="24"/>
          <w:szCs w:val="24"/>
        </w:rPr>
        <w:t>.</w:t>
      </w:r>
      <w:bookmarkEnd w:id="530"/>
      <w:bookmarkEnd w:id="531"/>
    </w:p>
    <w:p w:rsidR="007E41F9" w:rsidRPr="00C4629A" w:rsidRDefault="007E41F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62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0A401F" w:rsidRPr="00C4629A" w:rsidRDefault="00DF263B" w:rsidP="00A14277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550" w:name="_Toc415834394"/>
      <w:bookmarkStart w:id="551" w:name="_Toc415834765"/>
      <w:bookmarkStart w:id="552" w:name="_Toc415834396"/>
      <w:bookmarkStart w:id="553" w:name="_Toc415834767"/>
      <w:bookmarkStart w:id="554" w:name="_Toc415834397"/>
      <w:bookmarkStart w:id="555" w:name="_Toc415834768"/>
      <w:bookmarkStart w:id="556" w:name="_Toc415834399"/>
      <w:bookmarkStart w:id="557" w:name="_Toc415834770"/>
      <w:bookmarkStart w:id="558" w:name="_Toc415834400"/>
      <w:bookmarkStart w:id="559" w:name="_Toc415834771"/>
      <w:bookmarkStart w:id="560" w:name="_Toc415834401"/>
      <w:bookmarkStart w:id="561" w:name="_Toc415834772"/>
      <w:bookmarkStart w:id="562" w:name="_Toc415834403"/>
      <w:bookmarkStart w:id="563" w:name="_Toc415834774"/>
      <w:bookmarkStart w:id="564" w:name="_Toc415834404"/>
      <w:bookmarkStart w:id="565" w:name="_Toc415834775"/>
      <w:bookmarkStart w:id="566" w:name="_Toc415834405"/>
      <w:bookmarkStart w:id="567" w:name="_Toc415834776"/>
      <w:bookmarkStart w:id="568" w:name="_Toc415834406"/>
      <w:bookmarkStart w:id="569" w:name="_Toc415834777"/>
      <w:bookmarkStart w:id="570" w:name="_Toc415834410"/>
      <w:bookmarkStart w:id="571" w:name="_Toc415834781"/>
      <w:bookmarkStart w:id="572" w:name="_Toc415834411"/>
      <w:bookmarkStart w:id="573" w:name="_Toc415834782"/>
      <w:bookmarkStart w:id="574" w:name="_Toc415834419"/>
      <w:bookmarkStart w:id="575" w:name="_Toc415834790"/>
      <w:bookmarkStart w:id="576" w:name="_Toc415834422"/>
      <w:bookmarkStart w:id="577" w:name="_Toc415834793"/>
      <w:bookmarkStart w:id="578" w:name="_Toc415834423"/>
      <w:bookmarkStart w:id="579" w:name="_Toc415834794"/>
      <w:bookmarkStart w:id="580" w:name="_Toc415834425"/>
      <w:bookmarkStart w:id="581" w:name="_Toc415834796"/>
      <w:bookmarkStart w:id="582" w:name="_Toc415834428"/>
      <w:bookmarkStart w:id="583" w:name="_Toc415834799"/>
      <w:bookmarkStart w:id="584" w:name="_Toc415834429"/>
      <w:bookmarkStart w:id="585" w:name="_Toc415834800"/>
      <w:bookmarkStart w:id="586" w:name="_Toc415834432"/>
      <w:bookmarkStart w:id="587" w:name="_Toc415834803"/>
      <w:bookmarkStart w:id="588" w:name="_Toc415834436"/>
      <w:bookmarkStart w:id="589" w:name="_Toc415834807"/>
      <w:bookmarkStart w:id="590" w:name="_Toc415834437"/>
      <w:bookmarkStart w:id="591" w:name="_Toc415834808"/>
      <w:bookmarkStart w:id="592" w:name="_Toc415834438"/>
      <w:bookmarkStart w:id="593" w:name="_Toc415834809"/>
      <w:bookmarkStart w:id="594" w:name="_Toc415834439"/>
      <w:bookmarkStart w:id="595" w:name="_Toc415834810"/>
      <w:bookmarkStart w:id="596" w:name="_Toc415834440"/>
      <w:bookmarkStart w:id="597" w:name="_Toc415834811"/>
      <w:bookmarkStart w:id="598" w:name="_Toc415834441"/>
      <w:bookmarkStart w:id="599" w:name="_Toc415834812"/>
      <w:bookmarkStart w:id="600" w:name="_Toc415834442"/>
      <w:bookmarkStart w:id="601" w:name="_Toc415834813"/>
      <w:bookmarkStart w:id="602" w:name="_Toc415834443"/>
      <w:bookmarkStart w:id="603" w:name="_Toc415834814"/>
      <w:bookmarkStart w:id="604" w:name="_Toc415834444"/>
      <w:bookmarkStart w:id="605" w:name="_Toc415834815"/>
      <w:bookmarkStart w:id="606" w:name="_Toc415834445"/>
      <w:bookmarkStart w:id="607" w:name="_Toc415834816"/>
      <w:bookmarkStart w:id="608" w:name="_Toc415834446"/>
      <w:bookmarkStart w:id="609" w:name="_Toc415834817"/>
      <w:bookmarkStart w:id="610" w:name="_Toc415834447"/>
      <w:bookmarkStart w:id="611" w:name="_Toc415834818"/>
      <w:bookmarkStart w:id="612" w:name="_Toc415834448"/>
      <w:bookmarkStart w:id="613" w:name="_Toc415834819"/>
      <w:bookmarkStart w:id="614" w:name="_Toc415834449"/>
      <w:bookmarkStart w:id="615" w:name="_Toc415834820"/>
      <w:bookmarkStart w:id="616" w:name="_Toc415834451"/>
      <w:bookmarkStart w:id="617" w:name="_Toc415834822"/>
      <w:bookmarkStart w:id="618" w:name="_Toc415834453"/>
      <w:bookmarkStart w:id="619" w:name="_Toc415834824"/>
      <w:bookmarkStart w:id="620" w:name="_Toc415834454"/>
      <w:bookmarkStart w:id="621" w:name="_Toc415834825"/>
      <w:bookmarkStart w:id="622" w:name="_Toc415834493"/>
      <w:bookmarkStart w:id="623" w:name="_Toc415834864"/>
      <w:bookmarkStart w:id="624" w:name="_Toc415834506"/>
      <w:bookmarkStart w:id="625" w:name="_Toc415834877"/>
      <w:bookmarkStart w:id="626" w:name="_Toc415834536"/>
      <w:bookmarkStart w:id="627" w:name="_Toc415834907"/>
      <w:bookmarkStart w:id="628" w:name="_Toc415834546"/>
      <w:bookmarkStart w:id="629" w:name="_Toc415834917"/>
      <w:bookmarkStart w:id="630" w:name="_Toc415834547"/>
      <w:bookmarkStart w:id="631" w:name="_Toc415834918"/>
      <w:bookmarkStart w:id="632" w:name="_Toc415834549"/>
      <w:bookmarkStart w:id="633" w:name="_Toc415834920"/>
      <w:bookmarkStart w:id="634" w:name="_Toc415834550"/>
      <w:bookmarkStart w:id="635" w:name="_Toc415834921"/>
      <w:bookmarkStart w:id="636" w:name="_Toc415834551"/>
      <w:bookmarkStart w:id="637" w:name="_Toc415834922"/>
      <w:bookmarkStart w:id="638" w:name="_Toc415834552"/>
      <w:bookmarkStart w:id="639" w:name="_Toc415834923"/>
      <w:bookmarkStart w:id="640" w:name="_Toc415834553"/>
      <w:bookmarkStart w:id="641" w:name="_Toc415834924"/>
      <w:bookmarkStart w:id="642" w:name="_Toc415834554"/>
      <w:bookmarkStart w:id="643" w:name="_Toc415834925"/>
      <w:bookmarkStart w:id="644" w:name="_Toc415834555"/>
      <w:bookmarkStart w:id="645" w:name="_Toc415834926"/>
      <w:bookmarkStart w:id="646" w:name="_Toc415834556"/>
      <w:bookmarkStart w:id="647" w:name="_Toc415834927"/>
      <w:bookmarkStart w:id="648" w:name="_Toc415834557"/>
      <w:bookmarkStart w:id="649" w:name="_Toc415834928"/>
      <w:bookmarkStart w:id="650" w:name="_Toc415834929"/>
      <w:bookmarkStart w:id="651" w:name="_Toc433874015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r w:rsidRPr="00C4629A">
        <w:rPr>
          <w:rFonts w:ascii="Times New Roman" w:hAnsi="Times New Roman" w:cs="Times New Roman"/>
        </w:rPr>
        <w:lastRenderedPageBreak/>
        <w:t>ADATBÁZIS</w:t>
      </w:r>
      <w:r w:rsidR="004A1482" w:rsidRPr="00C4629A">
        <w:rPr>
          <w:rFonts w:ascii="Times New Roman" w:hAnsi="Times New Roman" w:cs="Times New Roman"/>
          <w:b w:val="0"/>
        </w:rPr>
        <w:t>OK</w:t>
      </w:r>
      <w:bookmarkEnd w:id="650"/>
      <w:bookmarkEnd w:id="651"/>
    </w:p>
    <w:p w:rsidR="00085146" w:rsidRPr="00C4629A" w:rsidRDefault="00085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482" w:rsidRPr="00C4629A" w:rsidRDefault="003C1A53" w:rsidP="00314B74">
      <w:pPr>
        <w:pStyle w:val="Cmsor2"/>
        <w:numPr>
          <w:ilvl w:val="1"/>
          <w:numId w:val="29"/>
        </w:numPr>
        <w:rPr>
          <w:rFonts w:ascii="Times New Roman" w:eastAsia="Times New Roman" w:hAnsi="Times New Roman" w:cs="Times New Roman"/>
          <w:lang w:eastAsia="hu-HU"/>
        </w:rPr>
      </w:pPr>
      <w:bookmarkStart w:id="652" w:name="_Toc433874016"/>
      <w:proofErr w:type="spellStart"/>
      <w:r>
        <w:rPr>
          <w:rFonts w:ascii="Times New Roman" w:eastAsia="Times New Roman" w:hAnsi="Times New Roman" w:cs="Times New Roman"/>
          <w:lang w:eastAsia="hu-HU"/>
        </w:rPr>
        <w:t>Mobility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Tool</w:t>
      </w:r>
      <w:proofErr w:type="spellEnd"/>
      <w:r w:rsidR="008F1E8A">
        <w:rPr>
          <w:rFonts w:ascii="Times New Roman" w:eastAsia="Times New Roman" w:hAnsi="Times New Roman" w:cs="Times New Roman"/>
          <w:lang w:eastAsia="hu-HU"/>
        </w:rPr>
        <w:t>+</w:t>
      </w:r>
      <w:bookmarkEnd w:id="652"/>
    </w:p>
    <w:p w:rsidR="00183319" w:rsidRPr="00C4629A" w:rsidRDefault="00183319" w:rsidP="00A1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Európai Bizottság által kifejlesztett egységes európai web-alapú adatbázis, amely az Erasmus+ projektek statisztikai </w:t>
      </w:r>
      <w:r w:rsidR="00CA075A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adatainak nyilvántartására, valamint a tartalmi, pénzügyi beszámolók és </w:t>
      </w:r>
      <w:r w:rsidR="000C40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(azon projekteknél, ahol ez szükséges,)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résztvevői elégedettségi kérdőívek kitöltésére szolgál. Az adatbázist az Európai Bizottság, a Nemzeti Irodák, a projektgazdák és </w:t>
      </w:r>
      <w:r w:rsidR="000C40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egyes esetekben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résztvevők </w:t>
      </w:r>
      <w:r w:rsidR="000C407D">
        <w:rPr>
          <w:rFonts w:ascii="Times New Roman" w:eastAsia="Times New Roman" w:hAnsi="Times New Roman" w:cs="Times New Roman"/>
          <w:sz w:val="24"/>
          <w:szCs w:val="24"/>
          <w:lang w:eastAsia="hu-HU"/>
        </w:rPr>
        <w:t>is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használják.</w:t>
      </w:r>
    </w:p>
    <w:p w:rsidR="0078017E" w:rsidRDefault="001833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megvalósuló projektekről pénzügyileg és tartalmilag is itt kell majd elszámolni, mely feladatot a koordinátor intézmény látja el a partner intézményekkel szorosan együttműködve. Az adatbázis fejlesztését jelenleg is végzik az Európai Bizottság munkatársai. A Stratégiai partnerségek pályázatot megvalósító intézmények a felületet várhatóan legkorábban csak 2015 végén érhetik el, melyről természetesen minden intézményt a lehető leghamarabb értesítünk e-mailben. A felület elindulásáig </w:t>
      </w:r>
      <w:r w:rsidR="00C276CA">
        <w:rPr>
          <w:rFonts w:ascii="Times New Roman" w:eastAsia="Times New Roman" w:hAnsi="Times New Roman" w:cs="Times New Roman"/>
          <w:sz w:val="24"/>
          <w:szCs w:val="24"/>
          <w:lang w:eastAsia="hu-HU"/>
        </w:rPr>
        <w:t>fontos</w:t>
      </w:r>
      <w:r w:rsidR="00C276CA"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kitöltéshez szükséges adatokat gyűjteni a honlapunkról </w:t>
      </w:r>
      <w:hyperlink r:id="rId50" w:history="1">
        <w:r w:rsidRPr="00D66959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elérhető</w:t>
        </w:r>
        <w:r w:rsidR="009B4A31" w:rsidRPr="00D66959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táblázat</w:t>
        </w:r>
      </w:hyperlink>
      <w:r w:rsidR="009B4A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</w:t>
      </w:r>
      <w:r w:rsidR="00C27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C276CA" w:rsidRPr="009B4A31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Beszámolási táblázatok – projektelemek és költségvetés)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801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táblázatot a fejlesztők bocsátották rendelkezésünkre annak érdekében, hogy már a projekt kezdetétől lehessen vezetni benne a beszámoláshoz szükséges adatokat. A táblázat pénzügyi áttekintő lapot, a különböző projekttevékenységek adatait (pl. rendezvények résztvevőinek létszámát) és a hozzájuk kapcsolódó költségeket és azok összefoglalását tartalmazza. Kérjük, tekintsék át és a projekt kezdetétől vezessék benne az adatokat.   </w:t>
      </w:r>
    </w:p>
    <w:p w:rsidR="00183319" w:rsidRDefault="001833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beszámoló </w:t>
      </w:r>
      <w:r w:rsidR="007801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elkészítését a </w:t>
      </w:r>
      <w:proofErr w:type="spellStart"/>
      <w:r w:rsidR="003C1A53" w:rsidRPr="00D6695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Mobility</w:t>
      </w:r>
      <w:proofErr w:type="spellEnd"/>
      <w:r w:rsidR="003C1A53" w:rsidRPr="00D6695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="003C1A53" w:rsidRPr="00D6695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Tool</w:t>
      </w:r>
      <w:proofErr w:type="spellEnd"/>
      <w:r w:rsidR="003C1A53" w:rsidRPr="00D6695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+</w:t>
      </w:r>
      <w:r w:rsidR="007801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adatbázison keresztül </w:t>
      </w: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kézikönyv is segíti majd. </w:t>
      </w:r>
      <w:r w:rsidR="009A20DD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iroda természetesen azonnal tájékoztatni fogja a nyertes pá</w:t>
      </w:r>
      <w:r w:rsidR="00C276CA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9A20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yázókat, amint elérhetővé válik az adatbázis. </w:t>
      </w:r>
    </w:p>
    <w:p w:rsidR="00B960B7" w:rsidRPr="0075230D" w:rsidRDefault="00183319" w:rsidP="00314B74">
      <w:pPr>
        <w:pStyle w:val="Cmsor2"/>
        <w:numPr>
          <w:ilvl w:val="1"/>
          <w:numId w:val="30"/>
        </w:numPr>
        <w:rPr>
          <w:rFonts w:ascii="Times New Roman" w:hAnsi="Times New Roman" w:cs="Times New Roman"/>
        </w:rPr>
      </w:pPr>
      <w:bookmarkStart w:id="653" w:name="_Toc415834562"/>
      <w:bookmarkStart w:id="654" w:name="_Toc415834933"/>
      <w:bookmarkStart w:id="655" w:name="_Toc415834934"/>
      <w:bookmarkStart w:id="656" w:name="_Toc433874017"/>
      <w:bookmarkEnd w:id="653"/>
      <w:bookmarkEnd w:id="654"/>
      <w:r w:rsidRPr="00D66959">
        <w:rPr>
          <w:rFonts w:ascii="Times New Roman" w:hAnsi="Times New Roman" w:cs="Times New Roman"/>
          <w:lang w:val="en-GB"/>
        </w:rPr>
        <w:t>Dissemination</w:t>
      </w:r>
      <w:r w:rsidR="003A07D2" w:rsidRPr="0075230D">
        <w:rPr>
          <w:rFonts w:ascii="Times New Roman" w:hAnsi="Times New Roman" w:cs="Times New Roman"/>
        </w:rPr>
        <w:t xml:space="preserve"> </w:t>
      </w:r>
      <w:r w:rsidRPr="0075230D">
        <w:rPr>
          <w:rFonts w:ascii="Times New Roman" w:hAnsi="Times New Roman" w:cs="Times New Roman"/>
        </w:rPr>
        <w:t>Platform</w:t>
      </w:r>
      <w:bookmarkEnd w:id="655"/>
      <w:r w:rsidR="00964A28" w:rsidRPr="0075230D">
        <w:rPr>
          <w:rFonts w:ascii="Times New Roman" w:hAnsi="Times New Roman" w:cs="Times New Roman"/>
        </w:rPr>
        <w:t xml:space="preserve"> (VALOR)</w:t>
      </w:r>
      <w:bookmarkEnd w:id="656"/>
    </w:p>
    <w:p w:rsidR="00183319" w:rsidRPr="00C4629A" w:rsidRDefault="001833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Az Európai Bizottság kiemelten fontosnak tartja, hogy az Erasmus+ program hatásai minél szélesebb körben érvényesüljenek. Ezt segítendő fejlesztették ki a</w:t>
      </w:r>
      <w:r w:rsidR="001E1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29A">
        <w:rPr>
          <w:rFonts w:ascii="Times New Roman" w:hAnsi="Times New Roman" w:cs="Times New Roman"/>
          <w:sz w:val="24"/>
          <w:szCs w:val="24"/>
        </w:rPr>
        <w:t>Dissemination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Platform</w:t>
      </w:r>
      <w:r w:rsidR="00964A28">
        <w:rPr>
          <w:rFonts w:ascii="Times New Roman" w:hAnsi="Times New Roman" w:cs="Times New Roman"/>
          <w:sz w:val="24"/>
          <w:szCs w:val="24"/>
        </w:rPr>
        <w:t xml:space="preserve"> (VALOR)</w:t>
      </w:r>
      <w:r w:rsidRPr="00C4629A">
        <w:rPr>
          <w:rFonts w:ascii="Times New Roman" w:hAnsi="Times New Roman" w:cs="Times New Roman"/>
          <w:sz w:val="24"/>
          <w:szCs w:val="24"/>
        </w:rPr>
        <w:t xml:space="preserve"> elnevezésű felületet, mely az összes Erasmus+ projekt eredményét tartalmazni fogja, de már most is sok olyan projekt megjelenik benne, melyek az Egész életen át tartó tanulás program keretében valósultak meg.</w:t>
      </w:r>
    </w:p>
    <w:p w:rsidR="00183319" w:rsidRPr="00C4629A" w:rsidRDefault="00183319">
      <w:pPr>
        <w:spacing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felület az Erasmus+ program oldaláról érhető el a következő linken: </w:t>
      </w:r>
      <w:hyperlink r:id="rId51" w:history="1">
        <w:r w:rsidRPr="00C4629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http://ec.europa.eu/programmes/erasmus-plus/projects/</w:t>
        </w:r>
      </w:hyperlink>
      <w:r w:rsidRPr="00C4629A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:rsidR="00FE1975" w:rsidRDefault="001833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</w:t>
      </w:r>
      <w:r w:rsidR="00134BFA" w:rsidRPr="00C4629A">
        <w:rPr>
          <w:rFonts w:ascii="Times New Roman" w:hAnsi="Times New Roman" w:cs="Times New Roman"/>
          <w:sz w:val="24"/>
          <w:szCs w:val="24"/>
        </w:rPr>
        <w:t>N</w:t>
      </w:r>
      <w:r w:rsidRPr="00C4629A">
        <w:rPr>
          <w:rFonts w:ascii="Times New Roman" w:hAnsi="Times New Roman" w:cs="Times New Roman"/>
          <w:sz w:val="24"/>
          <w:szCs w:val="24"/>
        </w:rPr>
        <w:t xml:space="preserve">emzeti </w:t>
      </w:r>
      <w:r w:rsidR="00134BFA" w:rsidRPr="00C4629A">
        <w:rPr>
          <w:rFonts w:ascii="Times New Roman" w:hAnsi="Times New Roman" w:cs="Times New Roman"/>
          <w:sz w:val="24"/>
          <w:szCs w:val="24"/>
        </w:rPr>
        <w:t>I</w:t>
      </w:r>
      <w:r w:rsidRPr="00C4629A">
        <w:rPr>
          <w:rFonts w:ascii="Times New Roman" w:hAnsi="Times New Roman" w:cs="Times New Roman"/>
          <w:sz w:val="24"/>
          <w:szCs w:val="24"/>
        </w:rPr>
        <w:t>rodá</w:t>
      </w:r>
      <w:r w:rsidR="00134BFA" w:rsidRPr="00C4629A">
        <w:rPr>
          <w:rFonts w:ascii="Times New Roman" w:hAnsi="Times New Roman" w:cs="Times New Roman"/>
          <w:sz w:val="24"/>
          <w:szCs w:val="24"/>
        </w:rPr>
        <w:t>va</w:t>
      </w:r>
      <w:r w:rsidRPr="00C4629A">
        <w:rPr>
          <w:rFonts w:ascii="Times New Roman" w:hAnsi="Times New Roman" w:cs="Times New Roman"/>
          <w:sz w:val="24"/>
          <w:szCs w:val="24"/>
        </w:rPr>
        <w:t xml:space="preserve">l megkötött támogatási szerződések I.10.2 pontja alapján a támogatott intézményeknek a projektekben született eredményeket legkésőbb a </w:t>
      </w:r>
      <w:proofErr w:type="spellStart"/>
      <w:r w:rsidR="00525C72">
        <w:rPr>
          <w:rFonts w:ascii="Times New Roman" w:hAnsi="Times New Roman" w:cs="Times New Roman"/>
          <w:sz w:val="24"/>
          <w:szCs w:val="24"/>
        </w:rPr>
        <w:t>záróbeszámoló</w:t>
      </w:r>
      <w:proofErr w:type="spellEnd"/>
      <w:r w:rsidRPr="00C4629A">
        <w:rPr>
          <w:rFonts w:ascii="Times New Roman" w:hAnsi="Times New Roman" w:cs="Times New Roman"/>
          <w:sz w:val="24"/>
          <w:szCs w:val="24"/>
        </w:rPr>
        <w:t xml:space="preserve"> beküldéséig kell feltölteniük.</w:t>
      </w:r>
      <w:r w:rsidR="00FE1975">
        <w:rPr>
          <w:rFonts w:ascii="Times New Roman" w:hAnsi="Times New Roman" w:cs="Times New Roman"/>
          <w:sz w:val="24"/>
          <w:szCs w:val="24"/>
        </w:rPr>
        <w:t xml:space="preserve"> A</w:t>
      </w:r>
      <w:r w:rsidR="009F0DA1">
        <w:rPr>
          <w:rFonts w:ascii="Times New Roman" w:hAnsi="Times New Roman" w:cs="Times New Roman"/>
          <w:sz w:val="24"/>
          <w:szCs w:val="24"/>
        </w:rPr>
        <w:t xml:space="preserve"> platform</w:t>
      </w:r>
      <w:r w:rsidR="00FE1975">
        <w:rPr>
          <w:rFonts w:ascii="Times New Roman" w:hAnsi="Times New Roman" w:cs="Times New Roman"/>
          <w:sz w:val="24"/>
          <w:szCs w:val="24"/>
        </w:rPr>
        <w:t xml:space="preserve"> elérés</w:t>
      </w:r>
      <w:r w:rsidR="009F0DA1">
        <w:rPr>
          <w:rFonts w:ascii="Times New Roman" w:hAnsi="Times New Roman" w:cs="Times New Roman"/>
          <w:sz w:val="24"/>
          <w:szCs w:val="24"/>
        </w:rPr>
        <w:t>é</w:t>
      </w:r>
      <w:r w:rsidR="00FE1975">
        <w:rPr>
          <w:rFonts w:ascii="Times New Roman" w:hAnsi="Times New Roman" w:cs="Times New Roman"/>
          <w:sz w:val="24"/>
          <w:szCs w:val="24"/>
        </w:rPr>
        <w:t xml:space="preserve">hez a későbbiekben egy automatikus e-mailt kap a projekt koordinátora. Az intézményi regisztrációból ismert ECAS ügyfélkapun keresztül érik majd el a felületet. Belépés után a projekt alap adatait </w:t>
      </w:r>
      <w:r w:rsidR="009F0DA1">
        <w:rPr>
          <w:rFonts w:ascii="Times New Roman" w:hAnsi="Times New Roman" w:cs="Times New Roman"/>
          <w:sz w:val="24"/>
          <w:szCs w:val="24"/>
        </w:rPr>
        <w:t xml:space="preserve">(project </w:t>
      </w:r>
      <w:proofErr w:type="spellStart"/>
      <w:r w:rsidR="009F0DA1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="009F0DA1">
        <w:rPr>
          <w:rFonts w:ascii="Times New Roman" w:hAnsi="Times New Roman" w:cs="Times New Roman"/>
          <w:sz w:val="24"/>
          <w:szCs w:val="24"/>
        </w:rPr>
        <w:t xml:space="preserve">) </w:t>
      </w:r>
      <w:r w:rsidR="00FE1975">
        <w:rPr>
          <w:rFonts w:ascii="Times New Roman" w:hAnsi="Times New Roman" w:cs="Times New Roman"/>
          <w:sz w:val="24"/>
          <w:szCs w:val="24"/>
        </w:rPr>
        <w:t>valamint a hozzá tartozó projekttermékeket</w:t>
      </w:r>
      <w:r w:rsidR="009F0DA1">
        <w:rPr>
          <w:rFonts w:ascii="Times New Roman" w:hAnsi="Times New Roman" w:cs="Times New Roman"/>
          <w:sz w:val="24"/>
          <w:szCs w:val="24"/>
        </w:rPr>
        <w:t xml:space="preserve"> (project </w:t>
      </w:r>
      <w:proofErr w:type="spellStart"/>
      <w:r w:rsidR="009F0DA1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9F0DA1">
        <w:rPr>
          <w:rFonts w:ascii="Times New Roman" w:hAnsi="Times New Roman" w:cs="Times New Roman"/>
          <w:sz w:val="24"/>
          <w:szCs w:val="24"/>
        </w:rPr>
        <w:t>)</w:t>
      </w:r>
      <w:r w:rsidR="00FE1975">
        <w:rPr>
          <w:rFonts w:ascii="Times New Roman" w:hAnsi="Times New Roman" w:cs="Times New Roman"/>
          <w:sz w:val="24"/>
          <w:szCs w:val="24"/>
        </w:rPr>
        <w:t xml:space="preserve">, eredményeket tartalmazó oldalakat tudják majd </w:t>
      </w:r>
      <w:r w:rsidR="009F0DA1">
        <w:rPr>
          <w:rFonts w:ascii="Times New Roman" w:hAnsi="Times New Roman" w:cs="Times New Roman"/>
          <w:sz w:val="24"/>
          <w:szCs w:val="24"/>
        </w:rPr>
        <w:t>megtekinteni/szerkeszteni</w:t>
      </w:r>
      <w:r w:rsidR="00FE1975">
        <w:rPr>
          <w:rFonts w:ascii="Times New Roman" w:hAnsi="Times New Roman" w:cs="Times New Roman"/>
          <w:sz w:val="24"/>
          <w:szCs w:val="24"/>
        </w:rPr>
        <w:t xml:space="preserve">. </w:t>
      </w:r>
      <w:r w:rsidR="009F0DA1">
        <w:rPr>
          <w:rFonts w:ascii="Times New Roman" w:hAnsi="Times New Roman" w:cs="Times New Roman"/>
          <w:sz w:val="24"/>
          <w:szCs w:val="24"/>
        </w:rPr>
        <w:t xml:space="preserve">A feltöltött eredményeket a futamidő alatt folyamatosan tudják majd tölteni, módosítani. A </w:t>
      </w:r>
      <w:proofErr w:type="gramStart"/>
      <w:r w:rsidR="009F0DA1">
        <w:rPr>
          <w:rFonts w:ascii="Times New Roman" w:hAnsi="Times New Roman" w:cs="Times New Roman"/>
          <w:sz w:val="24"/>
          <w:szCs w:val="24"/>
        </w:rPr>
        <w:t>projekt záró</w:t>
      </w:r>
      <w:proofErr w:type="gramEnd"/>
      <w:r w:rsidR="009F0DA1">
        <w:rPr>
          <w:rFonts w:ascii="Times New Roman" w:hAnsi="Times New Roman" w:cs="Times New Roman"/>
          <w:sz w:val="24"/>
          <w:szCs w:val="24"/>
        </w:rPr>
        <w:t xml:space="preserve"> időpontját elérve a nemzeti iroda ellenőrzi és jóváhagyja (vagy hiány esetén hiánypótlásban bekéri) az eredmények feltöltését. Elfogadás után az eredmények megjelennek a platformon, később már csak </w:t>
      </w:r>
      <w:proofErr w:type="gramStart"/>
      <w:r w:rsidR="009F0D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F0DA1">
        <w:rPr>
          <w:rFonts w:ascii="Times New Roman" w:hAnsi="Times New Roman" w:cs="Times New Roman"/>
          <w:sz w:val="24"/>
          <w:szCs w:val="24"/>
        </w:rPr>
        <w:t xml:space="preserve"> NI segítségével lesznek módosíthatóak.  </w:t>
      </w:r>
    </w:p>
    <w:p w:rsidR="00134BFA" w:rsidRPr="00C4629A" w:rsidRDefault="001833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 feltöltés egyelőre nem lehetséges, </w:t>
      </w:r>
      <w:r w:rsidR="009F0DA1">
        <w:rPr>
          <w:rFonts w:ascii="Times New Roman" w:hAnsi="Times New Roman" w:cs="Times New Roman"/>
          <w:sz w:val="24"/>
          <w:szCs w:val="24"/>
        </w:rPr>
        <w:t xml:space="preserve">a munka megkezdésének lehetőségéről </w:t>
      </w:r>
      <w:proofErr w:type="gramStart"/>
      <w:r w:rsidR="009F0D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F0DA1">
        <w:rPr>
          <w:rFonts w:ascii="Times New Roman" w:hAnsi="Times New Roman" w:cs="Times New Roman"/>
          <w:sz w:val="24"/>
          <w:szCs w:val="24"/>
        </w:rPr>
        <w:t xml:space="preserve"> NI e-mailben küld tájékoztatást a későbbiekben. Az adatbázis használatához a koordinátorok útmutatót is kapnak majd.  </w:t>
      </w:r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319" w:rsidRPr="00C4629A" w:rsidRDefault="00183319" w:rsidP="00314B74">
      <w:pPr>
        <w:pStyle w:val="Cmsor2"/>
        <w:numPr>
          <w:ilvl w:val="1"/>
          <w:numId w:val="30"/>
        </w:numPr>
        <w:rPr>
          <w:rFonts w:ascii="Times New Roman" w:eastAsia="Times New Roman" w:hAnsi="Times New Roman" w:cs="Times New Roman"/>
          <w:bCs w:val="0"/>
          <w:lang w:eastAsia="hu-HU"/>
        </w:rPr>
      </w:pPr>
      <w:bookmarkStart w:id="657" w:name="_Toc415834565"/>
      <w:bookmarkStart w:id="658" w:name="_Toc415834936"/>
      <w:bookmarkStart w:id="659" w:name="_Toc173135023"/>
      <w:bookmarkStart w:id="660" w:name="_Toc238963538"/>
      <w:bookmarkStart w:id="661" w:name="_Toc366066557"/>
      <w:bookmarkStart w:id="662" w:name="_Toc397521473"/>
      <w:bookmarkStart w:id="663" w:name="_Toc408841654"/>
      <w:bookmarkStart w:id="664" w:name="_Toc408848641"/>
      <w:bookmarkStart w:id="665" w:name="_Toc433874018"/>
      <w:bookmarkEnd w:id="657"/>
      <w:bookmarkEnd w:id="658"/>
      <w:r w:rsidRPr="00C4629A">
        <w:rPr>
          <w:rFonts w:ascii="Times New Roman" w:hAnsi="Times New Roman" w:cs="Times New Roman"/>
        </w:rPr>
        <w:lastRenderedPageBreak/>
        <w:t>Europass mobilitási igazolvány</w:t>
      </w:r>
      <w:bookmarkEnd w:id="659"/>
      <w:bookmarkEnd w:id="660"/>
      <w:bookmarkEnd w:id="661"/>
      <w:bookmarkEnd w:id="662"/>
      <w:bookmarkEnd w:id="663"/>
      <w:bookmarkEnd w:id="664"/>
      <w:bookmarkEnd w:id="665"/>
    </w:p>
    <w:p w:rsidR="00183319" w:rsidRPr="00C4629A" w:rsidRDefault="00183319" w:rsidP="00134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4629A">
        <w:rPr>
          <w:rFonts w:ascii="Times New Roman" w:hAnsi="Times New Roman" w:cs="Times New Roman"/>
          <w:sz w:val="24"/>
          <w:szCs w:val="24"/>
          <w:lang w:eastAsia="hu-HU"/>
        </w:rPr>
        <w:t>Az Europass dokumentumok Európában egységes formátumban teszik összehasonlíthatóvá, megismerhetővé az egyének szaktudását, végzettségét, nyelvtudását, szakmai tapasztalatait. Tájékoztatnak, információt adnak a hazai és külföldi képzésekről, a képzést és kompetenciákat érintő változásokról, valamint a külföldön megszerzett képesítésekről.</w:t>
      </w:r>
    </w:p>
    <w:p w:rsidR="00183319" w:rsidRPr="00C4629A" w:rsidRDefault="00183319">
      <w:pPr>
        <w:shd w:val="clear" w:color="auto" w:fill="FFFFFF"/>
        <w:spacing w:after="36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C4629A">
        <w:rPr>
          <w:rFonts w:ascii="Times New Roman" w:eastAsia="Times New Roman" w:hAnsi="Times New Roman" w:cs="Times New Roman"/>
          <w:sz w:val="24"/>
          <w:szCs w:val="24"/>
          <w:lang w:eastAsia="hu-HU"/>
        </w:rPr>
        <w:t>Céljuk kettős: egyrészt segítik a végzettségek elismertetését, ha a pályázó más országban tanult, mint ahol dolgozni vagy tanulni szeretne, másrészt megkönnyítik a munka- és tanulmányi felvételizés/felvételiztetés folyamatát azáltal, hogy a pályázó egy tartalmas és átlátható pályázati anyagot adhat be.</w:t>
      </w:r>
    </w:p>
    <w:p w:rsidR="00183319" w:rsidRPr="00C4629A" w:rsidRDefault="001833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Az </w:t>
      </w:r>
      <w:r w:rsidRPr="00C4629A">
        <w:rPr>
          <w:rFonts w:ascii="Times New Roman" w:hAnsi="Times New Roman" w:cs="Times New Roman"/>
          <w:b/>
          <w:sz w:val="24"/>
          <w:szCs w:val="24"/>
        </w:rPr>
        <w:t>Europass mobilitási igazolvány</w:t>
      </w:r>
      <w:r w:rsidRPr="00C4629A">
        <w:rPr>
          <w:rFonts w:ascii="Times New Roman" w:hAnsi="Times New Roman" w:cs="Times New Roman"/>
          <w:sz w:val="24"/>
          <w:szCs w:val="24"/>
        </w:rPr>
        <w:t xml:space="preserve"> az európai országok valamelyikében folytatott szakmai gyakorlatok, képzések, tanulmányok vagy önkéntes munka során megszerzett készségek és kompetenciák igazolására szolgáló, egységes formátumú dokumentum.</w:t>
      </w:r>
    </w:p>
    <w:p w:rsidR="00183319" w:rsidRPr="00C4629A" w:rsidRDefault="001833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Az Europass mobilitási igazolvány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>használata önkéntes és ingyenes,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>a dokumentum elektronikusan tölthető ki egy adatbázison keresztül, angolul, németül vagy franciául (a közös munkanyelvek egyikén), illetve a könnyebb hazai érthetőség érdekében magyar nyelvű fordítás is készíthető.</w:t>
      </w:r>
    </w:p>
    <w:p w:rsidR="00183319" w:rsidRPr="00C4629A" w:rsidRDefault="00183319" w:rsidP="00134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Az adatbázis elérhetősége: </w:t>
      </w:r>
      <w:hyperlink r:id="rId52" w:history="1">
        <w:r w:rsidRPr="00C4629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http://erasmus.europass.tpf.hu/</w:t>
        </w:r>
      </w:hyperlink>
      <w:r w:rsidRPr="00C4629A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.</w:t>
      </w:r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90F" w:rsidRPr="00C4629A" w:rsidRDefault="001833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Az Europass dokumentumaival kapcsolatban a </w:t>
      </w:r>
      <w:hyperlink r:id="rId53" w:history="1">
        <w:r w:rsidRPr="00C4629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www.europass.hu</w:t>
        </w:r>
      </w:hyperlink>
      <w:r w:rsidRPr="00C4629A">
        <w:rPr>
          <w:rFonts w:ascii="Times New Roman" w:hAnsi="Times New Roman" w:cs="Times New Roman"/>
          <w:sz w:val="24"/>
          <w:szCs w:val="24"/>
        </w:rPr>
        <w:t xml:space="preserve"> oldalon tájékozódhat.</w:t>
      </w:r>
    </w:p>
    <w:p w:rsidR="007E41F9" w:rsidRPr="00C4629A" w:rsidRDefault="007E41F9" w:rsidP="004D2A73">
      <w:pPr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br w:type="page"/>
      </w:r>
    </w:p>
    <w:p w:rsidR="00D2483F" w:rsidRPr="00C4629A" w:rsidRDefault="00D2483F" w:rsidP="001344DC">
      <w:pPr>
        <w:pStyle w:val="Cmsor1"/>
        <w:rPr>
          <w:rFonts w:ascii="Times New Roman" w:hAnsi="Times New Roman" w:cs="Times New Roman"/>
        </w:rPr>
      </w:pPr>
      <w:bookmarkStart w:id="666" w:name="_Toc415834938"/>
      <w:bookmarkStart w:id="667" w:name="_Toc415834939"/>
      <w:bookmarkStart w:id="668" w:name="_Toc433874019"/>
      <w:bookmarkEnd w:id="666"/>
      <w:bookmarkEnd w:id="667"/>
      <w:r w:rsidRPr="00C4629A">
        <w:rPr>
          <w:rFonts w:ascii="Times New Roman" w:hAnsi="Times New Roman" w:cs="Times New Roman"/>
        </w:rPr>
        <w:lastRenderedPageBreak/>
        <w:t>ELÉRHETŐSÉGEINK</w:t>
      </w:r>
      <w:bookmarkEnd w:id="668"/>
    </w:p>
    <w:p w:rsidR="00D2483F" w:rsidRPr="00C4629A" w:rsidRDefault="00D2483F">
      <w:pPr>
        <w:rPr>
          <w:rFonts w:ascii="Times New Roman" w:hAnsi="Times New Roman" w:cs="Times New Roman"/>
        </w:rPr>
      </w:pPr>
    </w:p>
    <w:p w:rsidR="00D2483F" w:rsidRPr="00C4629A" w:rsidRDefault="00D2483F">
      <w:pPr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>További információért forduljanak hozzánk bizalommal</w:t>
      </w:r>
      <w:r w:rsidR="00A37259" w:rsidRPr="00C4629A">
        <w:rPr>
          <w:rFonts w:ascii="Times New Roman" w:hAnsi="Times New Roman" w:cs="Times New Roman"/>
          <w:b/>
          <w:sz w:val="24"/>
          <w:szCs w:val="24"/>
        </w:rPr>
        <w:t>.</w:t>
      </w:r>
    </w:p>
    <w:p w:rsidR="00A37259" w:rsidRPr="00C4629A" w:rsidRDefault="00A37259">
      <w:pPr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>A Tempus Közalapítvány / Szakképzési, felnőtt tanulási csoport elérhetősége:</w:t>
      </w:r>
    </w:p>
    <w:p w:rsidR="00A37259" w:rsidRPr="00C4629A" w:rsidRDefault="00A37259">
      <w:pPr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Postacím: 1438 Budapest 70., Pf. 508.</w:t>
      </w:r>
    </w:p>
    <w:p w:rsidR="00A37259" w:rsidRPr="00C4629A" w:rsidRDefault="00A37259">
      <w:pPr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Székhely: 1077, Kéthly Anna tér 1. </w:t>
      </w:r>
    </w:p>
    <w:p w:rsidR="00A37259" w:rsidRPr="00C4629A" w:rsidRDefault="00A37259">
      <w:pPr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C4629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3942CA" w:rsidRPr="00C4629A">
        <w:rPr>
          <w:rFonts w:ascii="Times New Roman" w:hAnsi="Times New Roman" w:cs="Times New Roman"/>
          <w:sz w:val="24"/>
          <w:szCs w:val="24"/>
        </w:rPr>
        <w:t xml:space="preserve">(+36) 1 </w:t>
      </w:r>
      <w:r w:rsidRPr="00C4629A">
        <w:rPr>
          <w:rFonts w:ascii="Times New Roman" w:hAnsi="Times New Roman" w:cs="Times New Roman"/>
          <w:sz w:val="24"/>
          <w:szCs w:val="24"/>
        </w:rPr>
        <w:t>237-1300</w:t>
      </w:r>
    </w:p>
    <w:p w:rsidR="00A37259" w:rsidRPr="00C4629A" w:rsidRDefault="00A37259">
      <w:pPr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Fax: </w:t>
      </w:r>
      <w:r w:rsidR="003942CA" w:rsidRPr="00C4629A">
        <w:rPr>
          <w:rFonts w:ascii="Times New Roman" w:hAnsi="Times New Roman" w:cs="Times New Roman"/>
          <w:sz w:val="24"/>
          <w:szCs w:val="24"/>
        </w:rPr>
        <w:t xml:space="preserve">(+36) 1 </w:t>
      </w:r>
      <w:r w:rsidRPr="00C4629A">
        <w:rPr>
          <w:rFonts w:ascii="Times New Roman" w:hAnsi="Times New Roman" w:cs="Times New Roman"/>
          <w:sz w:val="24"/>
          <w:szCs w:val="24"/>
        </w:rPr>
        <w:t>239-1329</w:t>
      </w:r>
    </w:p>
    <w:p w:rsidR="00A37259" w:rsidRPr="00C4629A" w:rsidRDefault="00A37259">
      <w:pPr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54" w:history="1">
        <w:r w:rsidRPr="00C4629A">
          <w:rPr>
            <w:rStyle w:val="Hiperhivatkozs"/>
            <w:rFonts w:ascii="Times New Roman" w:hAnsi="Times New Roman" w:cs="Times New Roman"/>
            <w:sz w:val="24"/>
            <w:szCs w:val="24"/>
          </w:rPr>
          <w:t>www.tka.hu</w:t>
        </w:r>
      </w:hyperlink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259" w:rsidRPr="00C4629A" w:rsidRDefault="00E603DD">
      <w:pPr>
        <w:rPr>
          <w:rFonts w:ascii="Times New Roman" w:hAnsi="Times New Roman" w:cs="Times New Roman"/>
          <w:sz w:val="24"/>
          <w:szCs w:val="24"/>
        </w:rPr>
      </w:pPr>
      <w:hyperlink r:id="rId55" w:history="1">
        <w:r w:rsidR="00A37259" w:rsidRPr="00C4629A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http://tka.hu/palyazatok/108/partnerseg/erasmus</w:t>
        </w:r>
      </w:hyperlink>
      <w:r w:rsidR="00A37259" w:rsidRPr="00C4629A">
        <w:rPr>
          <w:rFonts w:ascii="Times New Roman" w:hAnsi="Times New Roman" w:cs="Times New Roman"/>
          <w:sz w:val="24"/>
          <w:szCs w:val="24"/>
        </w:rPr>
        <w:t>+</w:t>
      </w:r>
    </w:p>
    <w:p w:rsidR="007F394F" w:rsidRPr="00C4629A" w:rsidRDefault="007F394F" w:rsidP="007F39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 xml:space="preserve">A Tempus Közalapítvány / </w:t>
      </w:r>
      <w:r>
        <w:rPr>
          <w:rFonts w:ascii="Times New Roman" w:hAnsi="Times New Roman" w:cs="Times New Roman"/>
          <w:b/>
          <w:sz w:val="24"/>
          <w:szCs w:val="24"/>
        </w:rPr>
        <w:t>Köz</w:t>
      </w:r>
      <w:r w:rsidR="00C218FD">
        <w:rPr>
          <w:rFonts w:ascii="Times New Roman" w:hAnsi="Times New Roman" w:cs="Times New Roman"/>
          <w:b/>
          <w:sz w:val="24"/>
          <w:szCs w:val="24"/>
        </w:rPr>
        <w:t>nevelés</w:t>
      </w:r>
      <w:r w:rsidR="0024059E">
        <w:rPr>
          <w:rFonts w:ascii="Times New Roman" w:hAnsi="Times New Roman" w:cs="Times New Roman"/>
          <w:b/>
          <w:sz w:val="24"/>
          <w:szCs w:val="24"/>
        </w:rPr>
        <w:t>, nyelvoktatás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 csoport Erasmus+ Stratégiai partnerségek projektekkel foglalkozó munkatársai:</w:t>
      </w:r>
    </w:p>
    <w:p w:rsidR="008222DB" w:rsidRPr="00C4629A" w:rsidRDefault="008222DB" w:rsidP="008222DB">
      <w:pPr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>Név</w:t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  <w:t>Beosztás</w:t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  <w:t>E-mail</w:t>
      </w:r>
    </w:p>
    <w:p w:rsidR="007F394F" w:rsidRPr="00EA66AC" w:rsidRDefault="007F394F" w:rsidP="001344DC">
      <w:pPr>
        <w:jc w:val="both"/>
        <w:rPr>
          <w:rFonts w:ascii="Times New Roman" w:hAnsi="Times New Roman" w:cs="Times New Roman"/>
          <w:sz w:val="24"/>
          <w:szCs w:val="24"/>
        </w:rPr>
      </w:pPr>
      <w:r w:rsidRPr="00EA66AC">
        <w:rPr>
          <w:rFonts w:ascii="Times New Roman" w:hAnsi="Times New Roman" w:cs="Times New Roman"/>
          <w:b/>
          <w:sz w:val="24"/>
          <w:szCs w:val="24"/>
        </w:rPr>
        <w:t>Lampért-Kármán Tímea</w:t>
      </w:r>
      <w:r w:rsidRPr="00EA66AC">
        <w:rPr>
          <w:rFonts w:ascii="Times New Roman" w:hAnsi="Times New Roman" w:cs="Times New Roman"/>
          <w:sz w:val="24"/>
          <w:szCs w:val="24"/>
        </w:rPr>
        <w:tab/>
        <w:t>csoportvezető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hyperlink r:id="rId56" w:history="1">
        <w:r w:rsidRPr="00EA66AC">
          <w:rPr>
            <w:rStyle w:val="Hiperhivatkozs"/>
            <w:rFonts w:ascii="Times New Roman" w:hAnsi="Times New Roman" w:cs="Times New Roman"/>
            <w:sz w:val="24"/>
            <w:szCs w:val="24"/>
          </w:rPr>
          <w:t>timea.karman@tpf.hu</w:t>
        </w:r>
      </w:hyperlink>
    </w:p>
    <w:p w:rsidR="007F394F" w:rsidRPr="00EA66AC" w:rsidRDefault="007F394F" w:rsidP="001344DC">
      <w:pPr>
        <w:jc w:val="both"/>
        <w:rPr>
          <w:rFonts w:ascii="Times New Roman" w:hAnsi="Times New Roman" w:cs="Times New Roman"/>
          <w:sz w:val="24"/>
          <w:szCs w:val="24"/>
        </w:rPr>
      </w:pPr>
      <w:r w:rsidRPr="00EA66AC">
        <w:rPr>
          <w:rFonts w:ascii="Times New Roman" w:hAnsi="Times New Roman" w:cs="Times New Roman"/>
          <w:b/>
          <w:sz w:val="24"/>
          <w:szCs w:val="24"/>
        </w:rPr>
        <w:t>Balogh Tamás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  <w:t>koordinátor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hyperlink r:id="rId57" w:history="1">
        <w:r w:rsidR="00EA66AC" w:rsidRPr="00EA66AC">
          <w:rPr>
            <w:rStyle w:val="Hiperhivatkozs"/>
            <w:rFonts w:ascii="Times New Roman" w:hAnsi="Times New Roman" w:cs="Times New Roman"/>
            <w:sz w:val="24"/>
            <w:szCs w:val="24"/>
          </w:rPr>
          <w:t>tamas.balogh@tpf.hu</w:t>
        </w:r>
      </w:hyperlink>
      <w:r w:rsidR="00EA66AC" w:rsidRPr="00EA6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94F" w:rsidRPr="00EA66AC" w:rsidRDefault="007F394F" w:rsidP="001344DC">
      <w:pPr>
        <w:jc w:val="both"/>
        <w:rPr>
          <w:rFonts w:ascii="Times New Roman" w:hAnsi="Times New Roman" w:cs="Times New Roman"/>
          <w:sz w:val="24"/>
          <w:szCs w:val="24"/>
        </w:rPr>
      </w:pPr>
      <w:r w:rsidRPr="00EA66AC">
        <w:rPr>
          <w:rFonts w:ascii="Times New Roman" w:hAnsi="Times New Roman" w:cs="Times New Roman"/>
          <w:b/>
          <w:sz w:val="24"/>
          <w:szCs w:val="24"/>
        </w:rPr>
        <w:t>Fintáné Hidy Réka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  <w:t>programasszisztens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hyperlink r:id="rId58" w:history="1">
        <w:r w:rsidRPr="00EA66AC">
          <w:rPr>
            <w:rStyle w:val="Hiperhivatkozs"/>
            <w:rFonts w:ascii="Times New Roman" w:hAnsi="Times New Roman" w:cs="Times New Roman"/>
            <w:sz w:val="24"/>
            <w:szCs w:val="24"/>
          </w:rPr>
          <w:t>reka.hidy@tpf.hu</w:t>
        </w:r>
      </w:hyperlink>
      <w:r w:rsidRPr="00EA6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94F" w:rsidRPr="00EA66AC" w:rsidRDefault="007F394F" w:rsidP="001344DC">
      <w:pPr>
        <w:jc w:val="both"/>
        <w:rPr>
          <w:rFonts w:ascii="Times New Roman" w:hAnsi="Times New Roman" w:cs="Times New Roman"/>
          <w:sz w:val="24"/>
          <w:szCs w:val="24"/>
        </w:rPr>
      </w:pPr>
      <w:r w:rsidRPr="00EA66AC">
        <w:rPr>
          <w:rFonts w:ascii="Times New Roman" w:hAnsi="Times New Roman" w:cs="Times New Roman"/>
          <w:b/>
          <w:sz w:val="24"/>
          <w:szCs w:val="24"/>
        </w:rPr>
        <w:t>Hlavatý Ildikó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  <w:t>koordinátor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hyperlink r:id="rId59" w:history="1">
        <w:r w:rsidRPr="00EA66AC">
          <w:rPr>
            <w:rStyle w:val="Hiperhivatkozs"/>
            <w:rFonts w:ascii="Times New Roman" w:hAnsi="Times New Roman" w:cs="Times New Roman"/>
            <w:sz w:val="24"/>
            <w:szCs w:val="24"/>
          </w:rPr>
          <w:t>ildiko.hlavaty@tpf.hu</w:t>
        </w:r>
      </w:hyperlink>
      <w:r w:rsidRPr="00EA6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94F" w:rsidRPr="00EA66AC" w:rsidRDefault="007F394F" w:rsidP="001344DC">
      <w:pPr>
        <w:jc w:val="both"/>
        <w:rPr>
          <w:rFonts w:ascii="Times New Roman" w:hAnsi="Times New Roman" w:cs="Times New Roman"/>
          <w:sz w:val="24"/>
          <w:szCs w:val="24"/>
        </w:rPr>
      </w:pPr>
      <w:r w:rsidRPr="00EA66AC">
        <w:rPr>
          <w:rFonts w:ascii="Times New Roman" w:hAnsi="Times New Roman" w:cs="Times New Roman"/>
          <w:b/>
          <w:sz w:val="24"/>
          <w:szCs w:val="24"/>
        </w:rPr>
        <w:t>Szabó Csilla</w:t>
      </w:r>
      <w:r w:rsidRPr="00EA66AC">
        <w:rPr>
          <w:rFonts w:ascii="Times New Roman" w:hAnsi="Times New Roman" w:cs="Times New Roman"/>
          <w:sz w:val="24"/>
          <w:szCs w:val="24"/>
        </w:rPr>
        <w:t xml:space="preserve"> 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  <w:t>koordinátor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hyperlink r:id="rId60" w:history="1">
        <w:r w:rsidRPr="00EA66AC">
          <w:rPr>
            <w:rStyle w:val="Hiperhivatkozs"/>
            <w:rFonts w:ascii="Times New Roman" w:hAnsi="Times New Roman" w:cs="Times New Roman"/>
            <w:sz w:val="24"/>
            <w:szCs w:val="24"/>
          </w:rPr>
          <w:t>csilla.szabo@tpf.hu</w:t>
        </w:r>
      </w:hyperlink>
      <w:r w:rsidRPr="00EA6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2E3" w:rsidRDefault="00FE62E3" w:rsidP="001344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259" w:rsidRPr="00C4629A" w:rsidRDefault="00A37259" w:rsidP="001344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 xml:space="preserve">A Tempus Közalapítvány / Szakképzési, felnőtt tanulási csoport Erasmus+ Stratégiai partnerségek </w:t>
      </w:r>
      <w:r w:rsidRPr="00EA66AC">
        <w:rPr>
          <w:rFonts w:ascii="Times New Roman" w:hAnsi="Times New Roman" w:cs="Times New Roman"/>
          <w:b/>
          <w:i/>
          <w:sz w:val="24"/>
          <w:szCs w:val="24"/>
        </w:rPr>
        <w:t>szakképzési projektekkel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 foglalkozó munkatársai:</w:t>
      </w:r>
    </w:p>
    <w:p w:rsidR="00A37259" w:rsidRPr="00C4629A" w:rsidRDefault="00A37259">
      <w:pPr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>Név</w:t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  <w:t>Beosztás</w:t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="00E34F31"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>E-mail</w:t>
      </w:r>
    </w:p>
    <w:p w:rsidR="00A37259" w:rsidRPr="00C4629A" w:rsidRDefault="00A37259">
      <w:pPr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>Balla Ágnes</w:t>
      </w:r>
      <w:r w:rsidRPr="00C4629A">
        <w:rPr>
          <w:rFonts w:ascii="Times New Roman" w:hAnsi="Times New Roman" w:cs="Times New Roman"/>
          <w:sz w:val="24"/>
          <w:szCs w:val="24"/>
        </w:rPr>
        <w:t xml:space="preserve"> </w:t>
      </w:r>
      <w:r w:rsidRPr="00C4629A">
        <w:rPr>
          <w:rFonts w:ascii="Times New Roman" w:hAnsi="Times New Roman" w:cs="Times New Roman"/>
          <w:sz w:val="24"/>
          <w:szCs w:val="24"/>
        </w:rPr>
        <w:tab/>
      </w:r>
      <w:r w:rsidRPr="00C4629A">
        <w:rPr>
          <w:rFonts w:ascii="Times New Roman" w:hAnsi="Times New Roman" w:cs="Times New Roman"/>
          <w:sz w:val="24"/>
          <w:szCs w:val="24"/>
        </w:rPr>
        <w:tab/>
      </w:r>
      <w:r w:rsidRPr="00C4629A">
        <w:rPr>
          <w:rFonts w:ascii="Times New Roman" w:hAnsi="Times New Roman" w:cs="Times New Roman"/>
          <w:sz w:val="24"/>
          <w:szCs w:val="24"/>
        </w:rPr>
        <w:tab/>
        <w:t>csoportvezető</w:t>
      </w:r>
      <w:r w:rsidRPr="00C4629A">
        <w:rPr>
          <w:rFonts w:ascii="Times New Roman" w:hAnsi="Times New Roman" w:cs="Times New Roman"/>
          <w:sz w:val="24"/>
          <w:szCs w:val="24"/>
        </w:rPr>
        <w:tab/>
      </w:r>
      <w:r w:rsidRPr="00C4629A">
        <w:rPr>
          <w:rFonts w:ascii="Times New Roman" w:hAnsi="Times New Roman" w:cs="Times New Roman"/>
          <w:sz w:val="24"/>
          <w:szCs w:val="24"/>
        </w:rPr>
        <w:tab/>
      </w:r>
      <w:r w:rsidRPr="00C4629A">
        <w:rPr>
          <w:rFonts w:ascii="Times New Roman" w:hAnsi="Times New Roman" w:cs="Times New Roman"/>
          <w:sz w:val="24"/>
          <w:szCs w:val="24"/>
        </w:rPr>
        <w:tab/>
      </w:r>
      <w:r w:rsidR="00E34F31" w:rsidRPr="00C4629A">
        <w:rPr>
          <w:rFonts w:ascii="Times New Roman" w:hAnsi="Times New Roman" w:cs="Times New Roman"/>
          <w:sz w:val="24"/>
          <w:szCs w:val="24"/>
        </w:rPr>
        <w:tab/>
      </w:r>
      <w:hyperlink r:id="rId61" w:history="1">
        <w:r w:rsidRPr="00C4629A">
          <w:rPr>
            <w:rStyle w:val="Hiperhivatkozs"/>
            <w:rFonts w:ascii="Times New Roman" w:hAnsi="Times New Roman" w:cs="Times New Roman"/>
            <w:sz w:val="24"/>
            <w:szCs w:val="24"/>
          </w:rPr>
          <w:t>agnes.balla@tpf.hu</w:t>
        </w:r>
      </w:hyperlink>
    </w:p>
    <w:p w:rsidR="00871263" w:rsidRPr="00C4629A" w:rsidRDefault="00871263" w:rsidP="00871263">
      <w:pPr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>Bethleni Zsuzsanna</w:t>
      </w:r>
      <w:r w:rsidRPr="00C4629A">
        <w:rPr>
          <w:rFonts w:ascii="Times New Roman" w:hAnsi="Times New Roman" w:cs="Times New Roman"/>
          <w:sz w:val="24"/>
          <w:szCs w:val="24"/>
        </w:rPr>
        <w:tab/>
      </w:r>
      <w:r w:rsidRPr="00C4629A">
        <w:rPr>
          <w:rFonts w:ascii="Times New Roman" w:hAnsi="Times New Roman" w:cs="Times New Roman"/>
          <w:sz w:val="24"/>
          <w:szCs w:val="24"/>
        </w:rPr>
        <w:tab/>
        <w:t>koordinátor</w:t>
      </w:r>
      <w:r w:rsidRPr="00C4629A">
        <w:rPr>
          <w:rFonts w:ascii="Times New Roman" w:hAnsi="Times New Roman" w:cs="Times New Roman"/>
          <w:sz w:val="24"/>
          <w:szCs w:val="24"/>
        </w:rPr>
        <w:tab/>
      </w:r>
      <w:r w:rsidRPr="00C4629A">
        <w:rPr>
          <w:rFonts w:ascii="Times New Roman" w:hAnsi="Times New Roman" w:cs="Times New Roman"/>
          <w:sz w:val="24"/>
          <w:szCs w:val="24"/>
        </w:rPr>
        <w:tab/>
      </w:r>
      <w:r w:rsidRPr="00C4629A">
        <w:rPr>
          <w:rFonts w:ascii="Times New Roman" w:hAnsi="Times New Roman" w:cs="Times New Roman"/>
          <w:sz w:val="24"/>
          <w:szCs w:val="24"/>
        </w:rPr>
        <w:tab/>
      </w:r>
      <w:r w:rsidRPr="00C4629A">
        <w:rPr>
          <w:rFonts w:ascii="Times New Roman" w:hAnsi="Times New Roman" w:cs="Times New Roman"/>
          <w:sz w:val="24"/>
          <w:szCs w:val="24"/>
        </w:rPr>
        <w:tab/>
      </w:r>
      <w:hyperlink r:id="rId62" w:history="1">
        <w:r w:rsidRPr="00C4629A">
          <w:rPr>
            <w:rStyle w:val="Hiperhivatkozs"/>
            <w:rFonts w:ascii="Times New Roman" w:hAnsi="Times New Roman" w:cs="Times New Roman"/>
            <w:sz w:val="24"/>
            <w:szCs w:val="24"/>
          </w:rPr>
          <w:t>zsuzsanna.bethleni@tpf.hu</w:t>
        </w:r>
      </w:hyperlink>
    </w:p>
    <w:p w:rsidR="00A37259" w:rsidRPr="00C4629A" w:rsidRDefault="00A37259">
      <w:pPr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>Jakabné Baján Ilona</w:t>
      </w:r>
      <w:r w:rsidRPr="00C4629A">
        <w:rPr>
          <w:rFonts w:ascii="Times New Roman" w:hAnsi="Times New Roman" w:cs="Times New Roman"/>
          <w:sz w:val="24"/>
          <w:szCs w:val="24"/>
        </w:rPr>
        <w:tab/>
        <w:t>koordinátor</w:t>
      </w:r>
      <w:r w:rsidRPr="00C4629A">
        <w:rPr>
          <w:rFonts w:ascii="Times New Roman" w:hAnsi="Times New Roman" w:cs="Times New Roman"/>
          <w:sz w:val="24"/>
          <w:szCs w:val="24"/>
        </w:rPr>
        <w:tab/>
      </w:r>
      <w:r w:rsidRPr="00C4629A">
        <w:rPr>
          <w:rFonts w:ascii="Times New Roman" w:hAnsi="Times New Roman" w:cs="Times New Roman"/>
          <w:sz w:val="24"/>
          <w:szCs w:val="24"/>
        </w:rPr>
        <w:tab/>
      </w:r>
      <w:r w:rsidRPr="00C4629A">
        <w:rPr>
          <w:rFonts w:ascii="Times New Roman" w:hAnsi="Times New Roman" w:cs="Times New Roman"/>
          <w:sz w:val="24"/>
          <w:szCs w:val="24"/>
        </w:rPr>
        <w:tab/>
      </w:r>
      <w:r w:rsidR="00E34F31" w:rsidRPr="00C4629A">
        <w:rPr>
          <w:rFonts w:ascii="Times New Roman" w:hAnsi="Times New Roman" w:cs="Times New Roman"/>
          <w:sz w:val="24"/>
          <w:szCs w:val="24"/>
        </w:rPr>
        <w:tab/>
      </w:r>
      <w:hyperlink r:id="rId63" w:history="1">
        <w:r w:rsidRPr="00C4629A">
          <w:rPr>
            <w:rStyle w:val="Hiperhivatkozs"/>
            <w:rFonts w:ascii="Times New Roman" w:hAnsi="Times New Roman" w:cs="Times New Roman"/>
            <w:sz w:val="24"/>
            <w:szCs w:val="24"/>
          </w:rPr>
          <w:t>ilona.bajan@tpf.hu</w:t>
        </w:r>
      </w:hyperlink>
    </w:p>
    <w:p w:rsidR="00FE62E3" w:rsidRDefault="00FE62E3" w:rsidP="00BC00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095" w:rsidRPr="009F4740" w:rsidRDefault="00BC0095" w:rsidP="00BC0095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  <w:r w:rsidRPr="009F4740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 xml:space="preserve">A Tempus Közalapítvány / Szakképzési, felnőtt tanulási csoport Erasmus+ Stratégiai partnerségek </w:t>
      </w:r>
      <w:r w:rsidRPr="009F4740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</w:rPr>
        <w:t>felnőtt tanulási</w:t>
      </w:r>
      <w:r w:rsidRPr="009F4740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 xml:space="preserve"> </w:t>
      </w:r>
      <w:r w:rsidRPr="009F4740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</w:rPr>
        <w:t>projektekkel</w:t>
      </w:r>
      <w:r w:rsidRPr="009F4740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 xml:space="preserve"> foglalkozó munkatársai:</w:t>
      </w:r>
    </w:p>
    <w:p w:rsidR="007B2A6D" w:rsidRPr="00C4629A" w:rsidRDefault="007B2A6D" w:rsidP="007B2A6D">
      <w:pPr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>Név</w:t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  <w:t>Beosztás</w:t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  <w:t>E-mail</w:t>
      </w:r>
    </w:p>
    <w:p w:rsidR="00A37259" w:rsidRPr="004458D2" w:rsidRDefault="00871263" w:rsidP="001344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8D2">
        <w:rPr>
          <w:rFonts w:ascii="Times New Roman" w:hAnsi="Times New Roman" w:cs="Times New Roman"/>
          <w:b/>
          <w:sz w:val="24"/>
          <w:szCs w:val="24"/>
        </w:rPr>
        <w:lastRenderedPageBreak/>
        <w:t>Tóth C</w:t>
      </w:r>
      <w:r w:rsidR="007F394F" w:rsidRPr="004458D2">
        <w:rPr>
          <w:rFonts w:ascii="Times New Roman" w:hAnsi="Times New Roman" w:cs="Times New Roman"/>
          <w:b/>
          <w:sz w:val="24"/>
          <w:szCs w:val="24"/>
        </w:rPr>
        <w:t>s</w:t>
      </w:r>
      <w:r w:rsidRPr="004458D2">
        <w:rPr>
          <w:rFonts w:ascii="Times New Roman" w:hAnsi="Times New Roman" w:cs="Times New Roman"/>
          <w:b/>
          <w:sz w:val="24"/>
          <w:szCs w:val="24"/>
        </w:rPr>
        <w:t>en</w:t>
      </w:r>
      <w:r w:rsidR="007F394F" w:rsidRPr="004458D2">
        <w:rPr>
          <w:rFonts w:ascii="Times New Roman" w:hAnsi="Times New Roman" w:cs="Times New Roman"/>
          <w:b/>
          <w:sz w:val="24"/>
          <w:szCs w:val="24"/>
        </w:rPr>
        <w:t>ge</w:t>
      </w:r>
      <w:r w:rsidR="007F394F" w:rsidRPr="004458D2">
        <w:rPr>
          <w:rFonts w:ascii="Times New Roman" w:hAnsi="Times New Roman" w:cs="Times New Roman"/>
          <w:b/>
          <w:sz w:val="24"/>
          <w:szCs w:val="24"/>
        </w:rPr>
        <w:tab/>
      </w:r>
      <w:r w:rsidR="007F394F" w:rsidRPr="004458D2">
        <w:rPr>
          <w:rFonts w:ascii="Times New Roman" w:hAnsi="Times New Roman" w:cs="Times New Roman"/>
          <w:b/>
          <w:sz w:val="24"/>
          <w:szCs w:val="24"/>
        </w:rPr>
        <w:tab/>
      </w:r>
      <w:r w:rsidR="007F394F" w:rsidRPr="004458D2">
        <w:rPr>
          <w:rFonts w:ascii="Times New Roman" w:hAnsi="Times New Roman" w:cs="Times New Roman"/>
          <w:b/>
          <w:sz w:val="24"/>
          <w:szCs w:val="24"/>
        </w:rPr>
        <w:tab/>
      </w:r>
      <w:r w:rsidR="007F394F" w:rsidRPr="009F4740">
        <w:rPr>
          <w:rFonts w:ascii="Times New Roman" w:hAnsi="Times New Roman" w:cs="Times New Roman"/>
          <w:sz w:val="24"/>
          <w:szCs w:val="24"/>
        </w:rPr>
        <w:t>koordinátor</w:t>
      </w:r>
      <w:r w:rsidR="007F394F" w:rsidRPr="004458D2">
        <w:rPr>
          <w:rFonts w:ascii="Times New Roman" w:hAnsi="Times New Roman" w:cs="Times New Roman"/>
          <w:b/>
          <w:sz w:val="24"/>
          <w:szCs w:val="24"/>
        </w:rPr>
        <w:tab/>
      </w:r>
      <w:r w:rsidR="007F394F" w:rsidRPr="004458D2">
        <w:rPr>
          <w:rFonts w:ascii="Times New Roman" w:hAnsi="Times New Roman" w:cs="Times New Roman"/>
          <w:b/>
          <w:sz w:val="24"/>
          <w:szCs w:val="24"/>
        </w:rPr>
        <w:tab/>
      </w:r>
      <w:r w:rsidR="007F394F" w:rsidRPr="004458D2">
        <w:rPr>
          <w:rFonts w:ascii="Times New Roman" w:hAnsi="Times New Roman" w:cs="Times New Roman"/>
          <w:b/>
          <w:sz w:val="24"/>
          <w:szCs w:val="24"/>
        </w:rPr>
        <w:tab/>
      </w:r>
      <w:r w:rsidR="007F394F" w:rsidRPr="004458D2">
        <w:rPr>
          <w:rFonts w:ascii="Times New Roman" w:hAnsi="Times New Roman" w:cs="Times New Roman"/>
          <w:b/>
          <w:sz w:val="24"/>
          <w:szCs w:val="24"/>
        </w:rPr>
        <w:tab/>
      </w:r>
      <w:hyperlink r:id="rId64" w:history="1">
        <w:r w:rsidR="00EA66AC" w:rsidRPr="004458D2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csenge.toth@tpf.hu</w:t>
        </w:r>
      </w:hyperlink>
      <w:r w:rsidR="00EA66AC" w:rsidRPr="004458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095" w:rsidRPr="004458D2" w:rsidRDefault="007F394F" w:rsidP="001344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8D2">
        <w:rPr>
          <w:rFonts w:ascii="Times New Roman" w:hAnsi="Times New Roman" w:cs="Times New Roman"/>
          <w:b/>
          <w:sz w:val="24"/>
          <w:szCs w:val="24"/>
        </w:rPr>
        <w:t>Várterész Flóra</w:t>
      </w:r>
      <w:r w:rsidRPr="004458D2">
        <w:rPr>
          <w:rFonts w:ascii="Times New Roman" w:hAnsi="Times New Roman" w:cs="Times New Roman"/>
          <w:b/>
          <w:sz w:val="24"/>
          <w:szCs w:val="24"/>
        </w:rPr>
        <w:tab/>
      </w:r>
      <w:r w:rsidRPr="004458D2">
        <w:rPr>
          <w:rFonts w:ascii="Times New Roman" w:hAnsi="Times New Roman" w:cs="Times New Roman"/>
          <w:b/>
          <w:sz w:val="24"/>
          <w:szCs w:val="24"/>
        </w:rPr>
        <w:tab/>
      </w:r>
      <w:r w:rsidRPr="009F4740">
        <w:rPr>
          <w:rFonts w:ascii="Times New Roman" w:hAnsi="Times New Roman" w:cs="Times New Roman"/>
          <w:sz w:val="24"/>
          <w:szCs w:val="24"/>
        </w:rPr>
        <w:t>koordinátor</w:t>
      </w:r>
      <w:r w:rsidRPr="004458D2">
        <w:rPr>
          <w:rFonts w:ascii="Times New Roman" w:hAnsi="Times New Roman" w:cs="Times New Roman"/>
          <w:b/>
          <w:sz w:val="24"/>
          <w:szCs w:val="24"/>
        </w:rPr>
        <w:tab/>
      </w:r>
      <w:r w:rsidRPr="004458D2">
        <w:rPr>
          <w:rFonts w:ascii="Times New Roman" w:hAnsi="Times New Roman" w:cs="Times New Roman"/>
          <w:b/>
          <w:sz w:val="24"/>
          <w:szCs w:val="24"/>
        </w:rPr>
        <w:tab/>
      </w:r>
      <w:r w:rsidRPr="004458D2">
        <w:rPr>
          <w:rFonts w:ascii="Times New Roman" w:hAnsi="Times New Roman" w:cs="Times New Roman"/>
          <w:b/>
          <w:sz w:val="24"/>
          <w:szCs w:val="24"/>
        </w:rPr>
        <w:tab/>
      </w:r>
      <w:r w:rsidRPr="004458D2">
        <w:rPr>
          <w:rFonts w:ascii="Times New Roman" w:hAnsi="Times New Roman" w:cs="Times New Roman"/>
          <w:b/>
          <w:sz w:val="24"/>
          <w:szCs w:val="24"/>
        </w:rPr>
        <w:tab/>
      </w:r>
      <w:hyperlink r:id="rId65" w:history="1">
        <w:r w:rsidRPr="004458D2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flora.varteresz@tpf.hu</w:t>
        </w:r>
      </w:hyperlink>
      <w:r w:rsidRPr="004458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A6D" w:rsidRDefault="007B2A6D" w:rsidP="007F39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94F" w:rsidRPr="00C4629A" w:rsidRDefault="007F394F" w:rsidP="007F39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 xml:space="preserve">A Tempus Közalapítvány / </w:t>
      </w:r>
      <w:r>
        <w:rPr>
          <w:rFonts w:ascii="Times New Roman" w:hAnsi="Times New Roman" w:cs="Times New Roman"/>
          <w:b/>
          <w:sz w:val="24"/>
          <w:szCs w:val="24"/>
        </w:rPr>
        <w:t>Felsőoktatási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 csoport Erasmus+ Stratégiai partnerségek projektekkel foglalkozó munkatársai:</w:t>
      </w:r>
    </w:p>
    <w:p w:rsidR="007B2A6D" w:rsidRPr="00C4629A" w:rsidRDefault="007B2A6D" w:rsidP="007B2A6D">
      <w:pPr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>Név</w:t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  <w:t>Beosztás</w:t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  <w:t>E-mail</w:t>
      </w:r>
    </w:p>
    <w:p w:rsidR="007F394F" w:rsidRPr="00EA66AC" w:rsidRDefault="007F394F" w:rsidP="001344DC">
      <w:pPr>
        <w:jc w:val="both"/>
        <w:rPr>
          <w:rFonts w:ascii="Times New Roman" w:hAnsi="Times New Roman" w:cs="Times New Roman"/>
          <w:sz w:val="24"/>
          <w:szCs w:val="24"/>
        </w:rPr>
      </w:pPr>
      <w:r w:rsidRPr="00EA66AC">
        <w:rPr>
          <w:rFonts w:ascii="Times New Roman" w:hAnsi="Times New Roman" w:cs="Times New Roman"/>
          <w:b/>
          <w:sz w:val="24"/>
          <w:szCs w:val="24"/>
        </w:rPr>
        <w:t>Bokodi Szabolcs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  <w:t>csoportvezető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hyperlink r:id="rId66" w:history="1">
        <w:r w:rsidRPr="00EA66AC">
          <w:rPr>
            <w:rStyle w:val="Hiperhivatkozs"/>
            <w:rFonts w:ascii="Times New Roman" w:hAnsi="Times New Roman" w:cs="Times New Roman"/>
            <w:sz w:val="24"/>
            <w:szCs w:val="24"/>
          </w:rPr>
          <w:t>szabolcs.bokodi@tpf.hu</w:t>
        </w:r>
      </w:hyperlink>
    </w:p>
    <w:p w:rsidR="007F394F" w:rsidRPr="00EA66AC" w:rsidRDefault="007F394F" w:rsidP="001344DC">
      <w:pPr>
        <w:jc w:val="both"/>
        <w:rPr>
          <w:rFonts w:ascii="Times New Roman" w:hAnsi="Times New Roman" w:cs="Times New Roman"/>
          <w:sz w:val="24"/>
          <w:szCs w:val="24"/>
        </w:rPr>
      </w:pPr>
      <w:r w:rsidRPr="00EA66AC">
        <w:rPr>
          <w:rFonts w:ascii="Times New Roman" w:hAnsi="Times New Roman" w:cs="Times New Roman"/>
          <w:b/>
          <w:sz w:val="24"/>
          <w:szCs w:val="24"/>
        </w:rPr>
        <w:t>Széll Adrienn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  <w:t>programasszisztens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hyperlink r:id="rId67" w:history="1">
        <w:r w:rsidRPr="00EA66AC">
          <w:rPr>
            <w:rStyle w:val="Hiperhivatkozs"/>
            <w:rFonts w:ascii="Times New Roman" w:hAnsi="Times New Roman" w:cs="Times New Roman"/>
            <w:sz w:val="24"/>
            <w:szCs w:val="24"/>
          </w:rPr>
          <w:t>adrienn.szell@tpf.hu</w:t>
        </w:r>
      </w:hyperlink>
      <w:r w:rsidRPr="00EA6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94F" w:rsidRDefault="007F394F" w:rsidP="001344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259" w:rsidRPr="00C4629A" w:rsidRDefault="00A37259" w:rsidP="001344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>A Tempus Közalapítv</w:t>
      </w:r>
      <w:r w:rsidR="00E34F31" w:rsidRPr="00C4629A">
        <w:rPr>
          <w:rFonts w:ascii="Times New Roman" w:hAnsi="Times New Roman" w:cs="Times New Roman"/>
          <w:b/>
          <w:sz w:val="24"/>
          <w:szCs w:val="24"/>
        </w:rPr>
        <w:t>ány / Pénzügyi monitoring és Koordinációs csoport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 Erasmus+ Stratégiai partnerségek</w:t>
      </w:r>
      <w:r w:rsidR="00B060E5">
        <w:rPr>
          <w:rFonts w:ascii="Times New Roman" w:hAnsi="Times New Roman" w:cs="Times New Roman"/>
          <w:b/>
          <w:sz w:val="24"/>
          <w:szCs w:val="24"/>
        </w:rPr>
        <w:t>kel</w:t>
      </w:r>
      <w:r w:rsidRPr="00C4629A">
        <w:rPr>
          <w:rFonts w:ascii="Times New Roman" w:hAnsi="Times New Roman" w:cs="Times New Roman"/>
          <w:b/>
          <w:sz w:val="24"/>
          <w:szCs w:val="24"/>
        </w:rPr>
        <w:t xml:space="preserve"> foglalkozó munkatársai:</w:t>
      </w:r>
    </w:p>
    <w:p w:rsidR="00A37259" w:rsidRPr="00C4629A" w:rsidRDefault="00A37259" w:rsidP="00A37259">
      <w:pPr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>Név</w:t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  <w:t>Beosztás</w:t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ab/>
      </w:r>
      <w:r w:rsidR="00E34F31" w:rsidRPr="00C4629A">
        <w:rPr>
          <w:rFonts w:ascii="Times New Roman" w:hAnsi="Times New Roman" w:cs="Times New Roman"/>
          <w:b/>
          <w:sz w:val="24"/>
          <w:szCs w:val="24"/>
        </w:rPr>
        <w:tab/>
      </w:r>
      <w:r w:rsidRPr="00C4629A">
        <w:rPr>
          <w:rFonts w:ascii="Times New Roman" w:hAnsi="Times New Roman" w:cs="Times New Roman"/>
          <w:b/>
          <w:sz w:val="24"/>
          <w:szCs w:val="24"/>
        </w:rPr>
        <w:t>E-mail</w:t>
      </w:r>
    </w:p>
    <w:p w:rsidR="00A37259" w:rsidRPr="00EA66AC" w:rsidRDefault="00A37259">
      <w:pPr>
        <w:rPr>
          <w:rStyle w:val="Hiperhivatkozs"/>
          <w:rFonts w:ascii="Times New Roman" w:hAnsi="Times New Roman" w:cs="Times New Roman"/>
          <w:sz w:val="24"/>
          <w:szCs w:val="24"/>
        </w:rPr>
      </w:pPr>
      <w:r w:rsidRPr="00EA66AC">
        <w:rPr>
          <w:rFonts w:ascii="Times New Roman" w:hAnsi="Times New Roman" w:cs="Times New Roman"/>
          <w:b/>
          <w:sz w:val="24"/>
          <w:szCs w:val="24"/>
        </w:rPr>
        <w:t>Verses István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  <w:t>csoportvezető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="00E34F31" w:rsidRPr="00EA66AC">
        <w:rPr>
          <w:rFonts w:ascii="Times New Roman" w:hAnsi="Times New Roman" w:cs="Times New Roman"/>
          <w:sz w:val="24"/>
          <w:szCs w:val="24"/>
        </w:rPr>
        <w:tab/>
      </w:r>
      <w:hyperlink r:id="rId68" w:history="1">
        <w:r w:rsidRPr="00EA66AC">
          <w:rPr>
            <w:rStyle w:val="Hiperhivatkozs"/>
            <w:rFonts w:ascii="Times New Roman" w:hAnsi="Times New Roman" w:cs="Times New Roman"/>
            <w:sz w:val="24"/>
            <w:szCs w:val="24"/>
          </w:rPr>
          <w:t>istvan.verses@tpf.hu</w:t>
        </w:r>
      </w:hyperlink>
    </w:p>
    <w:p w:rsidR="001F2CE7" w:rsidRPr="00EA66AC" w:rsidRDefault="001F2CE7">
      <w:pPr>
        <w:rPr>
          <w:rFonts w:ascii="Times New Roman" w:hAnsi="Times New Roman" w:cs="Times New Roman"/>
          <w:sz w:val="24"/>
          <w:szCs w:val="24"/>
        </w:rPr>
      </w:pPr>
      <w:r w:rsidRPr="00EA66AC">
        <w:rPr>
          <w:rFonts w:ascii="Times New Roman" w:hAnsi="Times New Roman" w:cs="Times New Roman"/>
          <w:b/>
          <w:sz w:val="24"/>
          <w:szCs w:val="24"/>
        </w:rPr>
        <w:t>Budayné Szentes Dorottya</w:t>
      </w:r>
      <w:r w:rsidRPr="00EA66AC">
        <w:rPr>
          <w:rFonts w:ascii="Times New Roman" w:hAnsi="Times New Roman" w:cs="Times New Roman"/>
          <w:sz w:val="24"/>
          <w:szCs w:val="24"/>
        </w:rPr>
        <w:tab/>
        <w:t>koordinátor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hyperlink r:id="rId69" w:history="1">
        <w:r w:rsidRPr="00EA66AC">
          <w:rPr>
            <w:rStyle w:val="Hiperhivatkozs"/>
            <w:rFonts w:ascii="Times New Roman" w:hAnsi="Times New Roman" w:cs="Times New Roman"/>
            <w:sz w:val="24"/>
            <w:szCs w:val="24"/>
          </w:rPr>
          <w:t>dorottya.szentes@tpf.hu</w:t>
        </w:r>
      </w:hyperlink>
    </w:p>
    <w:p w:rsidR="001F2CE7" w:rsidRPr="00EA66AC" w:rsidRDefault="001F2CE7">
      <w:pPr>
        <w:rPr>
          <w:rFonts w:ascii="Times New Roman" w:hAnsi="Times New Roman" w:cs="Times New Roman"/>
          <w:sz w:val="24"/>
          <w:szCs w:val="24"/>
        </w:rPr>
      </w:pPr>
      <w:r w:rsidRPr="00EA66AC">
        <w:rPr>
          <w:rFonts w:ascii="Times New Roman" w:hAnsi="Times New Roman" w:cs="Times New Roman"/>
          <w:b/>
          <w:sz w:val="24"/>
          <w:szCs w:val="24"/>
        </w:rPr>
        <w:t>Csigi Klaudia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  <w:t>koordinátor</w:t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r w:rsidRPr="00EA66AC">
        <w:rPr>
          <w:rFonts w:ascii="Times New Roman" w:hAnsi="Times New Roman" w:cs="Times New Roman"/>
          <w:sz w:val="24"/>
          <w:szCs w:val="24"/>
        </w:rPr>
        <w:tab/>
      </w:r>
      <w:hyperlink r:id="rId70" w:history="1">
        <w:r w:rsidR="00EA66AC" w:rsidRPr="00EA66AC">
          <w:rPr>
            <w:rStyle w:val="Hiperhivatkozs"/>
            <w:rFonts w:ascii="Times New Roman" w:hAnsi="Times New Roman" w:cs="Times New Roman"/>
            <w:sz w:val="24"/>
            <w:szCs w:val="24"/>
          </w:rPr>
          <w:t>klaudia.csigi@tpf.hu</w:t>
        </w:r>
      </w:hyperlink>
      <w:r w:rsidR="00EA66AC" w:rsidRPr="00EA6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471" w:rsidRPr="00C4629A" w:rsidRDefault="005E5471">
      <w:pPr>
        <w:rPr>
          <w:rFonts w:ascii="Times New Roman" w:hAnsi="Times New Roman" w:cs="Times New Roman"/>
          <w:sz w:val="24"/>
          <w:szCs w:val="24"/>
        </w:rPr>
      </w:pPr>
    </w:p>
    <w:p w:rsidR="00A37259" w:rsidRPr="00C4629A" w:rsidRDefault="005E5471" w:rsidP="001344DC">
      <w:pPr>
        <w:jc w:val="both"/>
        <w:rPr>
          <w:rFonts w:ascii="Times New Roman" w:hAnsi="Times New Roman" w:cs="Times New Roman"/>
          <w:sz w:val="24"/>
          <w:szCs w:val="24"/>
        </w:rPr>
      </w:pPr>
      <w:r w:rsidRPr="00C4629A">
        <w:rPr>
          <w:rFonts w:ascii="Times New Roman" w:hAnsi="Times New Roman" w:cs="Times New Roman"/>
          <w:sz w:val="24"/>
          <w:szCs w:val="24"/>
        </w:rPr>
        <w:t>Intézményük kapcsolattartóját a szerződés visszaküldéséről szóló értesítő levélben tüntettük fel.</w:t>
      </w:r>
    </w:p>
    <w:p w:rsidR="005E5471" w:rsidRPr="00C4629A" w:rsidRDefault="005E5471" w:rsidP="00134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29A">
        <w:rPr>
          <w:rFonts w:ascii="Times New Roman" w:hAnsi="Times New Roman" w:cs="Times New Roman"/>
          <w:b/>
          <w:sz w:val="24"/>
          <w:szCs w:val="24"/>
        </w:rPr>
        <w:t>A projekt megvalósításához sok sikert kívánunk!</w:t>
      </w:r>
    </w:p>
    <w:p w:rsidR="007E41F9" w:rsidRPr="002C4357" w:rsidRDefault="007E41F9">
      <w:pPr>
        <w:rPr>
          <w:rFonts w:ascii="Times New Roman" w:eastAsia="Times New Roman" w:hAnsi="Times New Roman" w:cs="Times New Roman"/>
          <w:sz w:val="24"/>
          <w:szCs w:val="24"/>
        </w:rPr>
      </w:pPr>
      <w:r w:rsidRPr="002C435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45DC8" w:rsidRPr="00C4629A" w:rsidRDefault="00A45DC8" w:rsidP="001344DC">
      <w:pPr>
        <w:pStyle w:val="Cmsor1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noProof/>
          <w:lang w:eastAsia="hu-HU"/>
        </w:rPr>
      </w:pPr>
      <w:bookmarkStart w:id="669" w:name="_Ref415836927"/>
      <w:bookmarkStart w:id="670" w:name="_Toc433874020"/>
      <w:r w:rsidRPr="00C4629A">
        <w:rPr>
          <w:rFonts w:ascii="Times New Roman" w:eastAsia="Calibri" w:hAnsi="Times New Roman" w:cs="Times New Roman"/>
          <w:noProof/>
          <w:lang w:eastAsia="hu-HU"/>
        </w:rPr>
        <w:lastRenderedPageBreak/>
        <w:t>I.</w:t>
      </w:r>
      <w:r w:rsidR="00D50FC4" w:rsidRPr="00C4629A">
        <w:rPr>
          <w:rFonts w:ascii="Times New Roman" w:hAnsi="Times New Roman" w:cs="Times New Roman"/>
          <w:noProof/>
          <w:lang w:eastAsia="hu-HU"/>
        </w:rPr>
        <w:t xml:space="preserve"> számú MELLÉKLET</w:t>
      </w:r>
      <w:bookmarkEnd w:id="669"/>
      <w:bookmarkEnd w:id="670"/>
    </w:p>
    <w:p w:rsidR="006448DC" w:rsidRPr="00C4629A" w:rsidRDefault="006448DC" w:rsidP="001344DC">
      <w:pPr>
        <w:pStyle w:val="Cmsor2"/>
        <w:rPr>
          <w:rFonts w:ascii="Times New Roman" w:eastAsia="Times New Roman" w:hAnsi="Times New Roman" w:cs="Times New Roman"/>
          <w:b w:val="0"/>
          <w:bCs w:val="0"/>
        </w:rPr>
      </w:pPr>
      <w:bookmarkStart w:id="671" w:name="_Toc433874021"/>
      <w:r w:rsidRPr="00C4629A">
        <w:rPr>
          <w:rFonts w:ascii="Times New Roman" w:eastAsia="Times New Roman" w:hAnsi="Times New Roman" w:cs="Times New Roman"/>
        </w:rPr>
        <w:t>Példák a menedzsment tevékenység alátámasztására szolgáló dokumentációra</w:t>
      </w:r>
      <w:bookmarkEnd w:id="671"/>
    </w:p>
    <w:p w:rsidR="00FC70BE" w:rsidRDefault="00FC70BE">
      <w:pPr>
        <w:tabs>
          <w:tab w:val="left" w:pos="2459"/>
        </w:tabs>
        <w:spacing w:after="0" w:line="240" w:lineRule="auto"/>
        <w:ind w:left="93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6448DC" w:rsidRPr="00C4629A" w:rsidRDefault="006448DC">
      <w:pPr>
        <w:tabs>
          <w:tab w:val="left" w:pos="2459"/>
        </w:tabs>
        <w:spacing w:after="0" w:line="240" w:lineRule="auto"/>
        <w:ind w:left="93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  <w:r w:rsidRPr="00C4629A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Ötletbörze</w:t>
      </w:r>
    </w:p>
    <w:p w:rsidR="006448DC" w:rsidRPr="00C4629A" w:rsidRDefault="006448DC" w:rsidP="0042618C">
      <w:pPr>
        <w:numPr>
          <w:ilvl w:val="0"/>
          <w:numId w:val="20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color w:val="201F1F"/>
        </w:rPr>
      </w:pPr>
      <w:r w:rsidRPr="00C4629A">
        <w:rPr>
          <w:rFonts w:ascii="Times New Roman" w:eastAsia="Times New Roman" w:hAnsi="Times New Roman" w:cs="Times New Roman"/>
          <w:b/>
          <w:bCs/>
          <w:color w:val="201F1F"/>
        </w:rPr>
        <w:t>A projekt felügyelete minden szerződéses, jogi, szervezeti és adminisztratív szempontból</w:t>
      </w:r>
    </w:p>
    <w:p w:rsidR="006448DC" w:rsidRPr="00C4629A" w:rsidRDefault="00FC70BE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frissített pályázati tervezet</w:t>
      </w:r>
      <w:r w:rsidR="006448DC" w:rsidRPr="00C4629A">
        <w:rPr>
          <w:rFonts w:ascii="Times New Roman" w:eastAsia="Times New Roman" w:hAnsi="Times New Roman" w:cs="Times New Roman"/>
          <w:color w:val="000000"/>
        </w:rPr>
        <w:t xml:space="preserve"> a szükséges kiegészítésekkel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megállapodás / szerződés a partnerekkel: elemei pl.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jogok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>, kötelezettségek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feladatok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>: teljesítési mutatók - ütemezés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pénzügyi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ütemezés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dokumentációs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rend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beszámolással kapcsolatos feladatok dokumentációja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menedzsment kézikönyv</w:t>
      </w:r>
      <w:r w:rsidRPr="00C4629A">
        <w:rPr>
          <w:rFonts w:ascii="Times New Roman" w:eastAsia="Times New Roman" w:hAnsi="Times New Roman" w:cs="Times New Roman"/>
          <w:color w:val="000000"/>
        </w:rPr>
        <w:tab/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belső "SZMSZ"</w:t>
      </w:r>
      <w:r w:rsidRPr="00C4629A">
        <w:rPr>
          <w:rFonts w:ascii="Times New Roman" w:eastAsia="Times New Roman" w:hAnsi="Times New Roman" w:cs="Times New Roman"/>
          <w:color w:val="000000"/>
        </w:rPr>
        <w:tab/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minőségirányítási kézikönyv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formadokumentumok</w:t>
      </w:r>
      <w:r w:rsidRPr="00C4629A">
        <w:rPr>
          <w:rFonts w:ascii="Times New Roman" w:eastAsia="Times New Roman" w:hAnsi="Times New Roman" w:cs="Times New Roman"/>
          <w:color w:val="000000"/>
        </w:rPr>
        <w:tab/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találkozók, egyeztetések dokumentumai: pl.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  <w:u w:val="single"/>
        </w:rPr>
        <w:t>előkészítés</w:t>
      </w:r>
      <w:proofErr w:type="gramEnd"/>
      <w:r w:rsidRPr="00C4629A">
        <w:rPr>
          <w:rFonts w:ascii="Times New Roman" w:eastAsia="Times New Roman" w:hAnsi="Times New Roman" w:cs="Times New Roman"/>
          <w:color w:val="000000"/>
          <w:u w:val="single"/>
        </w:rPr>
        <w:t>:</w:t>
      </w:r>
      <w:r w:rsidRPr="00C4629A">
        <w:rPr>
          <w:rFonts w:ascii="Times New Roman" w:eastAsia="Times New Roman" w:hAnsi="Times New Roman" w:cs="Times New Roman"/>
          <w:color w:val="000000"/>
        </w:rPr>
        <w:t xml:space="preserve"> meghívó, program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  <w:u w:val="single"/>
        </w:rPr>
        <w:t>lebonyolítás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>: jelenléti ív, tartóz</w:t>
      </w:r>
      <w:r w:rsidR="00E6365D" w:rsidRPr="00C4629A">
        <w:rPr>
          <w:rFonts w:ascii="Times New Roman" w:eastAsia="Times New Roman" w:hAnsi="Times New Roman" w:cs="Times New Roman"/>
          <w:color w:val="000000"/>
        </w:rPr>
        <w:t xml:space="preserve">kodás - utazások előkészítése, </w:t>
      </w:r>
      <w:r w:rsidRPr="00C4629A">
        <w:rPr>
          <w:rFonts w:ascii="Times New Roman" w:eastAsia="Times New Roman" w:hAnsi="Times New Roman" w:cs="Times New Roman"/>
          <w:color w:val="000000"/>
        </w:rPr>
        <w:t>dokumentációja, emlékeztető, megállapodások (pl. további feladatokról)</w:t>
      </w:r>
    </w:p>
    <w:p w:rsidR="006448DC" w:rsidRPr="00C4629A" w:rsidRDefault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  <w:u w:val="single"/>
        </w:rPr>
        <w:t>utómunkálatok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>: emlékeztető, rész</w:t>
      </w:r>
      <w:r w:rsidR="00E6365D" w:rsidRPr="00C4629A">
        <w:rPr>
          <w:rFonts w:ascii="Times New Roman" w:eastAsia="Times New Roman" w:hAnsi="Times New Roman" w:cs="Times New Roman"/>
          <w:color w:val="000000"/>
        </w:rPr>
        <w:t xml:space="preserve">vételi igazolások megküldésének </w:t>
      </w:r>
      <w:r w:rsidRPr="00C4629A">
        <w:rPr>
          <w:rFonts w:ascii="Times New Roman" w:eastAsia="Times New Roman" w:hAnsi="Times New Roman" w:cs="Times New Roman"/>
          <w:color w:val="000000"/>
        </w:rPr>
        <w:t>dokumentumai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 xml:space="preserve">szerződésmódosítás esetén: 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partnerekkel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történt egyeztetések dokumentációja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szerződésmódosítás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dokumentációja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</w:rPr>
      </w:pPr>
    </w:p>
    <w:p w:rsidR="006448DC" w:rsidRPr="00C4629A" w:rsidRDefault="006448DC" w:rsidP="0042618C">
      <w:pPr>
        <w:numPr>
          <w:ilvl w:val="0"/>
          <w:numId w:val="20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color w:val="201F1F"/>
        </w:rPr>
      </w:pPr>
      <w:r w:rsidRPr="00C4629A">
        <w:rPr>
          <w:rFonts w:ascii="Times New Roman" w:eastAsia="Times New Roman" w:hAnsi="Times New Roman" w:cs="Times New Roman"/>
          <w:b/>
          <w:bCs/>
          <w:color w:val="201F1F"/>
        </w:rPr>
        <w:t>A megvalósítás felügyelete</w:t>
      </w:r>
    </w:p>
    <w:p w:rsidR="006448DC" w:rsidRPr="00C4629A" w:rsidRDefault="006448DC" w:rsidP="006448DC">
      <w:pPr>
        <w:spacing w:after="0" w:line="240" w:lineRule="auto"/>
        <w:ind w:left="93"/>
        <w:rPr>
          <w:rFonts w:ascii="Times New Roman" w:eastAsia="Times New Roman" w:hAnsi="Times New Roman" w:cs="Times New Roman"/>
          <w:i/>
          <w:color w:val="000000"/>
        </w:rPr>
      </w:pPr>
      <w:r w:rsidRPr="00C4629A">
        <w:rPr>
          <w:rFonts w:ascii="Times New Roman" w:eastAsia="Times New Roman" w:hAnsi="Times New Roman" w:cs="Times New Roman"/>
          <w:i/>
          <w:color w:val="000000"/>
        </w:rPr>
        <w:t>2.1 A munkaterv megvalósítása kapcsán.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rendszeres időszaki felülvizsgálat módszere, eredményei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módosított munkatervek szükség szerint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megvalósítás tapasztalatairól folytatott kommunikáció dokumentumai</w:t>
      </w:r>
    </w:p>
    <w:p w:rsidR="006448DC" w:rsidRPr="00C4629A" w:rsidRDefault="006448DC" w:rsidP="006448DC">
      <w:pPr>
        <w:spacing w:after="0" w:line="240" w:lineRule="auto"/>
        <w:ind w:left="93"/>
        <w:rPr>
          <w:rFonts w:ascii="Times New Roman" w:eastAsia="Times New Roman" w:hAnsi="Times New Roman" w:cs="Times New Roman"/>
          <w:i/>
          <w:color w:val="000000"/>
        </w:rPr>
      </w:pPr>
      <w:r w:rsidRPr="00C4629A">
        <w:rPr>
          <w:rFonts w:ascii="Times New Roman" w:eastAsia="Times New Roman" w:hAnsi="Times New Roman" w:cs="Times New Roman"/>
          <w:i/>
          <w:color w:val="000000"/>
        </w:rPr>
        <w:t>2.2 A megvalósítás minőségellenőrzése kapcsán: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találkozók - egyeztetések értékelési dokumentumai: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értékelő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kérdőívek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értékelési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összefoglaló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szükséges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változtatások dokumentációja</w:t>
      </w:r>
    </w:p>
    <w:p w:rsidR="006448DC" w:rsidRPr="00C4629A" w:rsidRDefault="006448DC" w:rsidP="006448DC">
      <w:pPr>
        <w:spacing w:after="0" w:line="240" w:lineRule="auto"/>
        <w:ind w:left="93"/>
        <w:rPr>
          <w:rFonts w:ascii="Times New Roman" w:eastAsia="Times New Roman" w:hAnsi="Times New Roman" w:cs="Times New Roman"/>
          <w:i/>
          <w:color w:val="000000"/>
        </w:rPr>
      </w:pPr>
      <w:r w:rsidRPr="00C4629A">
        <w:rPr>
          <w:rFonts w:ascii="Times New Roman" w:eastAsia="Times New Roman" w:hAnsi="Times New Roman" w:cs="Times New Roman"/>
          <w:i/>
          <w:color w:val="000000"/>
        </w:rPr>
        <w:t>2.3 A projekteredmények kapcsán: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értékelési módszertan, eredmények - összefoglalók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tapasztalatok visszaforgatásának dokumentációja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nyilvánossági feltételek teljesítésének dokumentációja: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arculati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elemek megjelenése a projekt termékein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eredmények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- termékek a </w:t>
      </w:r>
      <w:proofErr w:type="spellStart"/>
      <w:r w:rsidRPr="00C4629A">
        <w:rPr>
          <w:rFonts w:ascii="Times New Roman" w:eastAsia="Times New Roman" w:hAnsi="Times New Roman" w:cs="Times New Roman"/>
          <w:color w:val="000000"/>
        </w:rPr>
        <w:t>disszeminációs</w:t>
      </w:r>
      <w:proofErr w:type="spellEnd"/>
      <w:r w:rsidRPr="00C4629A">
        <w:rPr>
          <w:rFonts w:ascii="Times New Roman" w:eastAsia="Times New Roman" w:hAnsi="Times New Roman" w:cs="Times New Roman"/>
          <w:color w:val="000000"/>
        </w:rPr>
        <w:t xml:space="preserve"> platformon 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nyilvános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megtekintés módjának leírása</w:t>
      </w:r>
    </w:p>
    <w:p w:rsidR="006448DC" w:rsidRPr="00C4629A" w:rsidRDefault="006448DC" w:rsidP="006448DC">
      <w:pPr>
        <w:spacing w:after="0" w:line="240" w:lineRule="auto"/>
        <w:ind w:left="93"/>
        <w:rPr>
          <w:rFonts w:ascii="Times New Roman" w:eastAsia="Times New Roman" w:hAnsi="Times New Roman" w:cs="Times New Roman"/>
          <w:i/>
          <w:color w:val="000000"/>
        </w:rPr>
      </w:pPr>
      <w:r w:rsidRPr="00C4629A">
        <w:rPr>
          <w:rFonts w:ascii="Times New Roman" w:eastAsia="Times New Roman" w:hAnsi="Times New Roman" w:cs="Times New Roman"/>
          <w:i/>
          <w:color w:val="000000"/>
        </w:rPr>
        <w:t>2.4 A szellemi termékek kapcsán: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  <w:u w:val="single"/>
        </w:rPr>
        <w:t>partnerek - alvállalkozók teljesítésének igazolására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megvalósult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termékek  (szerződések, teljesítésigazolások)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termékek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értékelésének dokumentációja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termékek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tesztelésének dokumentációja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</w:rPr>
      </w:pPr>
      <w:r w:rsidRPr="00C4629A">
        <w:rPr>
          <w:rFonts w:ascii="Times New Roman" w:eastAsia="Times New Roman" w:hAnsi="Times New Roman" w:cs="Times New Roman"/>
          <w:color w:val="000000"/>
          <w:u w:val="single"/>
        </w:rPr>
        <w:t xml:space="preserve">értékelés - tesztelés kapcsán:  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módszer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, értékelési eredmények - összefoglalók, 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tapasztalatok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visszaforgatásának módja, ütemezése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  <w:u w:val="single"/>
        </w:rPr>
        <w:t>nyilvánossági feltételek teljesítésének dokumentációja</w:t>
      </w:r>
      <w:r w:rsidRPr="00C4629A">
        <w:rPr>
          <w:rFonts w:ascii="Times New Roman" w:eastAsia="Times New Roman" w:hAnsi="Times New Roman" w:cs="Times New Roman"/>
          <w:color w:val="000000"/>
        </w:rPr>
        <w:t>: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arculati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elemek megjelenése a projekt termékein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lastRenderedPageBreak/>
        <w:t>eredmények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- termékek a </w:t>
      </w:r>
      <w:proofErr w:type="spellStart"/>
      <w:r w:rsidRPr="00C4629A">
        <w:rPr>
          <w:rFonts w:ascii="Times New Roman" w:eastAsia="Times New Roman" w:hAnsi="Times New Roman" w:cs="Times New Roman"/>
          <w:color w:val="000000"/>
        </w:rPr>
        <w:t>disszeminációs</w:t>
      </w:r>
      <w:proofErr w:type="spellEnd"/>
      <w:r w:rsidRPr="00C4629A">
        <w:rPr>
          <w:rFonts w:ascii="Times New Roman" w:eastAsia="Times New Roman" w:hAnsi="Times New Roman" w:cs="Times New Roman"/>
          <w:color w:val="000000"/>
        </w:rPr>
        <w:t xml:space="preserve"> platformon 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nyilvános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megtekintés módjának leírása </w:t>
      </w:r>
    </w:p>
    <w:p w:rsidR="006448DC" w:rsidRPr="00C4629A" w:rsidRDefault="006448DC" w:rsidP="006448DC">
      <w:pPr>
        <w:spacing w:after="0" w:line="240" w:lineRule="auto"/>
        <w:ind w:left="93"/>
        <w:rPr>
          <w:rFonts w:ascii="Times New Roman" w:eastAsia="Times New Roman" w:hAnsi="Times New Roman" w:cs="Times New Roman"/>
          <w:i/>
          <w:color w:val="000000"/>
        </w:rPr>
      </w:pPr>
      <w:r w:rsidRPr="00C4629A">
        <w:rPr>
          <w:rFonts w:ascii="Times New Roman" w:eastAsia="Times New Roman" w:hAnsi="Times New Roman" w:cs="Times New Roman"/>
          <w:i/>
          <w:color w:val="000000"/>
        </w:rPr>
        <w:t>2.5 Eredmények - termékek fenntarthatósága kapcsán: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felhasználási jogosultság részletei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megállapodás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a partnerekkel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korlátozott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felhasználás esetén: indoklás dokumentációja</w:t>
      </w:r>
    </w:p>
    <w:p w:rsidR="006448DC" w:rsidRPr="00C4629A" w:rsidRDefault="006448DC" w:rsidP="0042618C">
      <w:pPr>
        <w:numPr>
          <w:ilvl w:val="0"/>
          <w:numId w:val="19"/>
        </w:num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fenntarthatóság pénzügyi - szakmai - technikai - intézményi feltételrendszerének részletei ("üzleti terv")</w:t>
      </w:r>
    </w:p>
    <w:p w:rsidR="006448DC" w:rsidRPr="00C4629A" w:rsidRDefault="006448DC" w:rsidP="0042618C">
      <w:pPr>
        <w:numPr>
          <w:ilvl w:val="0"/>
          <w:numId w:val="19"/>
        </w:num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intézményi megállapodások</w:t>
      </w:r>
    </w:p>
    <w:p w:rsidR="006448DC" w:rsidRPr="00C4629A" w:rsidRDefault="006448DC" w:rsidP="0042618C">
      <w:pPr>
        <w:numPr>
          <w:ilvl w:val="0"/>
          <w:numId w:val="19"/>
        </w:num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 xml:space="preserve">elismertetés dokumentációja </w:t>
      </w:r>
    </w:p>
    <w:p w:rsidR="006448DC" w:rsidRPr="00C4629A" w:rsidRDefault="006448DC" w:rsidP="006448DC">
      <w:pPr>
        <w:spacing w:after="0" w:line="240" w:lineRule="auto"/>
        <w:ind w:left="93"/>
        <w:rPr>
          <w:rFonts w:ascii="Times New Roman" w:eastAsia="Times New Roman" w:hAnsi="Times New Roman" w:cs="Times New Roman"/>
          <w:i/>
          <w:color w:val="000000"/>
        </w:rPr>
      </w:pPr>
      <w:r w:rsidRPr="00C4629A">
        <w:rPr>
          <w:rFonts w:ascii="Times New Roman" w:eastAsia="Times New Roman" w:hAnsi="Times New Roman" w:cs="Times New Roman"/>
          <w:i/>
          <w:color w:val="000000"/>
        </w:rPr>
        <w:t>2.6 Nemzetközi tanítási - tanulási - képzési tevékenységek kapcsán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kiválasztás dokumentációja: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kiválasztási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feltételek, módszer leírása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kiválasztás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lebonyolításának dokumentációja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kiutazás dokumentációja: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előkészítés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>: intézményi megállapodások, utazás-tartózkodás helyi feltételei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megállapodás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a kiutazókkal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mobilitás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programja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beszámoló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>, szakmai összefoglaló, emlékeztető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értékelés</w:t>
      </w:r>
      <w:proofErr w:type="gramEnd"/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kiutazások tapasztalatainak értékelési eredményeinek beépítése a projekteredményeibe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</w:rPr>
      </w:pPr>
    </w:p>
    <w:p w:rsidR="006448DC" w:rsidRPr="00C4629A" w:rsidRDefault="006448DC" w:rsidP="0042618C">
      <w:pPr>
        <w:numPr>
          <w:ilvl w:val="0"/>
          <w:numId w:val="20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color w:val="201F1F"/>
        </w:rPr>
      </w:pPr>
      <w:r w:rsidRPr="00C4629A">
        <w:rPr>
          <w:rFonts w:ascii="Times New Roman" w:eastAsia="Times New Roman" w:hAnsi="Times New Roman" w:cs="Times New Roman"/>
          <w:b/>
          <w:bCs/>
          <w:color w:val="201F1F"/>
        </w:rPr>
        <w:t>Kommunikáció - tájékoztatás</w:t>
      </w:r>
    </w:p>
    <w:p w:rsidR="006448DC" w:rsidRPr="00C4629A" w:rsidRDefault="006448DC" w:rsidP="006448DC">
      <w:pPr>
        <w:tabs>
          <w:tab w:val="left" w:pos="2459"/>
        </w:tabs>
        <w:spacing w:after="0" w:line="240" w:lineRule="auto"/>
        <w:ind w:left="93"/>
        <w:rPr>
          <w:rFonts w:ascii="Times New Roman" w:eastAsia="Times New Roman" w:hAnsi="Times New Roman" w:cs="Times New Roman"/>
          <w:i/>
          <w:color w:val="000000"/>
        </w:rPr>
      </w:pPr>
      <w:r w:rsidRPr="00C4629A">
        <w:rPr>
          <w:rFonts w:ascii="Times New Roman" w:eastAsia="Times New Roman" w:hAnsi="Times New Roman" w:cs="Times New Roman"/>
          <w:i/>
          <w:color w:val="000000"/>
        </w:rPr>
        <w:t>3.1 A partnerségen belül:</w:t>
      </w:r>
      <w:r w:rsidRPr="00C4629A">
        <w:rPr>
          <w:rFonts w:ascii="Times New Roman" w:eastAsia="Times New Roman" w:hAnsi="Times New Roman" w:cs="Times New Roman"/>
          <w:i/>
          <w:color w:val="000000"/>
        </w:rPr>
        <w:tab/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belső előrehaladási jelentések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projekt dokumentáció megosztásának bemutatása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  <w:proofErr w:type="gramStart"/>
      <w:r w:rsidRPr="00C4629A">
        <w:rPr>
          <w:rFonts w:ascii="Times New Roman" w:eastAsia="Times New Roman" w:hAnsi="Times New Roman" w:cs="Times New Roman"/>
          <w:color w:val="000000"/>
        </w:rPr>
        <w:t>pl.</w:t>
      </w:r>
      <w:proofErr w:type="gramEnd"/>
      <w:r w:rsidRPr="00C4629A">
        <w:rPr>
          <w:rFonts w:ascii="Times New Roman" w:eastAsia="Times New Roman" w:hAnsi="Times New Roman" w:cs="Times New Roman"/>
          <w:color w:val="000000"/>
        </w:rPr>
        <w:t xml:space="preserve"> belső munkafelületen: munkadokumentumok - végleges verziók elkülönítése a munkaterv szerinti csoportosításban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 xml:space="preserve">belső kommunikáció módszere (fórum, e-mail… stb.), 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hatékonysági értékelés</w:t>
      </w:r>
      <w:r w:rsidR="00970F68">
        <w:rPr>
          <w:rFonts w:ascii="Times New Roman" w:eastAsia="Times New Roman" w:hAnsi="Times New Roman" w:cs="Times New Roman"/>
          <w:color w:val="000000"/>
        </w:rPr>
        <w:t xml:space="preserve"> eredményei</w:t>
      </w:r>
    </w:p>
    <w:p w:rsidR="006448DC" w:rsidRPr="00C4629A" w:rsidRDefault="006448DC" w:rsidP="006448DC">
      <w:pPr>
        <w:tabs>
          <w:tab w:val="left" w:pos="2459"/>
        </w:tabs>
        <w:spacing w:after="0" w:line="240" w:lineRule="auto"/>
        <w:ind w:left="93"/>
        <w:rPr>
          <w:rFonts w:ascii="Times New Roman" w:eastAsia="Times New Roman" w:hAnsi="Times New Roman" w:cs="Times New Roman"/>
          <w:i/>
          <w:color w:val="000000"/>
        </w:rPr>
      </w:pPr>
      <w:r w:rsidRPr="00C4629A">
        <w:rPr>
          <w:rFonts w:ascii="Times New Roman" w:eastAsia="Times New Roman" w:hAnsi="Times New Roman" w:cs="Times New Roman"/>
          <w:i/>
          <w:color w:val="000000"/>
        </w:rPr>
        <w:t>3.2 Külső kommunikáció:</w:t>
      </w:r>
      <w:r w:rsidRPr="00C4629A">
        <w:rPr>
          <w:rFonts w:ascii="Times New Roman" w:eastAsia="Times New Roman" w:hAnsi="Times New Roman" w:cs="Times New Roman"/>
          <w:i/>
          <w:color w:val="000000"/>
        </w:rPr>
        <w:tab/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hírlevelek, szórólapok, plakátok formanyomtatványai, mintapéldányai stb.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adatbázis az érintett szereplőkről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kommunikáció hatékonysági elemzése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visszajelzések az érintett szereplőktől</w:t>
      </w:r>
    </w:p>
    <w:p w:rsidR="006448DC" w:rsidRPr="00C4629A" w:rsidRDefault="006448DC" w:rsidP="006448DC">
      <w:pPr>
        <w:tabs>
          <w:tab w:val="left" w:pos="1276"/>
          <w:tab w:val="left" w:pos="2459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ab/>
      </w:r>
      <w:r w:rsidRPr="00C4629A">
        <w:rPr>
          <w:rFonts w:ascii="Times New Roman" w:eastAsia="Times New Roman" w:hAnsi="Times New Roman" w:cs="Times New Roman"/>
          <w:color w:val="000000"/>
        </w:rPr>
        <w:tab/>
      </w:r>
    </w:p>
    <w:p w:rsidR="006448DC" w:rsidRPr="00C4629A" w:rsidRDefault="006448DC" w:rsidP="0042618C">
      <w:pPr>
        <w:numPr>
          <w:ilvl w:val="0"/>
          <w:numId w:val="20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color w:val="201F1F"/>
        </w:rPr>
      </w:pPr>
      <w:r w:rsidRPr="00C4629A">
        <w:rPr>
          <w:rFonts w:ascii="Times New Roman" w:eastAsia="Times New Roman" w:hAnsi="Times New Roman" w:cs="Times New Roman"/>
          <w:b/>
          <w:bCs/>
          <w:color w:val="201F1F"/>
        </w:rPr>
        <w:t>Kapcsolat a Nemzeti Irodával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egyeztetések esetén: feljegyzés, levelezés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monitoring látogatások esetén: levelezés, válasz a jegyzőkönyvre - értékelésre</w:t>
      </w:r>
    </w:p>
    <w:p w:rsidR="006448DC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629A">
        <w:rPr>
          <w:rFonts w:ascii="Times New Roman" w:eastAsia="Times New Roman" w:hAnsi="Times New Roman" w:cs="Times New Roman"/>
          <w:color w:val="000000"/>
        </w:rPr>
        <w:t>beszámolók kapcsán: levelezés, konzultáció dokumentációja, válasz az értékelése stb.</w:t>
      </w:r>
    </w:p>
    <w:p w:rsidR="003B190F" w:rsidRPr="00C4629A" w:rsidRDefault="006448DC" w:rsidP="0042618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  <w:sectPr w:rsidR="003B190F" w:rsidRPr="00C4629A" w:rsidSect="001344DC">
          <w:footerReference w:type="default" r:id="rId71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C4629A">
        <w:rPr>
          <w:rFonts w:ascii="Times New Roman" w:eastAsia="Times New Roman" w:hAnsi="Times New Roman" w:cs="Times New Roman"/>
          <w:color w:val="000000"/>
        </w:rPr>
        <w:t>egyéb együttműködés dokumentációja</w:t>
      </w:r>
    </w:p>
    <w:p w:rsidR="00D50FC4" w:rsidRPr="00C4629A" w:rsidRDefault="00A45DC8" w:rsidP="001344DC">
      <w:pPr>
        <w:pStyle w:val="Cmsor1"/>
        <w:numPr>
          <w:ilvl w:val="0"/>
          <w:numId w:val="0"/>
        </w:numPr>
        <w:rPr>
          <w:rFonts w:ascii="Times New Roman" w:hAnsi="Times New Roman" w:cs="Times New Roman"/>
        </w:rPr>
      </w:pPr>
      <w:bookmarkStart w:id="672" w:name="_Ref415837064"/>
      <w:bookmarkStart w:id="673" w:name="_Ref415837166"/>
      <w:bookmarkStart w:id="674" w:name="_Toc433874022"/>
      <w:r w:rsidRPr="00C4629A">
        <w:rPr>
          <w:rFonts w:ascii="Times New Roman" w:hAnsi="Times New Roman" w:cs="Times New Roman"/>
        </w:rPr>
        <w:lastRenderedPageBreak/>
        <w:t>I</w:t>
      </w:r>
      <w:r w:rsidR="005D072B" w:rsidRPr="00C4629A">
        <w:rPr>
          <w:rFonts w:ascii="Times New Roman" w:hAnsi="Times New Roman" w:cs="Times New Roman"/>
        </w:rPr>
        <w:t>I</w:t>
      </w:r>
      <w:r w:rsidR="00D50FC4" w:rsidRPr="00C4629A">
        <w:rPr>
          <w:rFonts w:ascii="Times New Roman" w:hAnsi="Times New Roman" w:cs="Times New Roman"/>
        </w:rPr>
        <w:t>. számú MELLÉKLET</w:t>
      </w:r>
      <w:bookmarkEnd w:id="672"/>
      <w:bookmarkEnd w:id="673"/>
      <w:bookmarkEnd w:id="674"/>
    </w:p>
    <w:p w:rsidR="00D50FC4" w:rsidRPr="00C4629A" w:rsidRDefault="00D50FC4" w:rsidP="00D50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0D66" w:rsidRPr="00C4629A" w:rsidRDefault="00EA0D66" w:rsidP="001344DC">
      <w:pPr>
        <w:pStyle w:val="Cmsor2"/>
        <w:rPr>
          <w:rFonts w:ascii="Times New Roman" w:eastAsia="Times New Roman" w:hAnsi="Times New Roman" w:cs="Times New Roman"/>
          <w:lang w:eastAsia="hu-HU"/>
        </w:rPr>
      </w:pPr>
      <w:bookmarkStart w:id="675" w:name="_Toc433874023"/>
      <w:r w:rsidRPr="00C4629A">
        <w:rPr>
          <w:rFonts w:ascii="Times New Roman" w:eastAsia="Times New Roman" w:hAnsi="Times New Roman" w:cs="Times New Roman"/>
          <w:lang w:eastAsia="hu-HU"/>
        </w:rPr>
        <w:t xml:space="preserve">Melléket a </w:t>
      </w:r>
      <w:proofErr w:type="spellStart"/>
      <w:r w:rsidRPr="00C4629A">
        <w:rPr>
          <w:rFonts w:ascii="Times New Roman" w:eastAsia="Times New Roman" w:hAnsi="Times New Roman" w:cs="Times New Roman"/>
          <w:lang w:eastAsia="hu-HU"/>
        </w:rPr>
        <w:t>disszemináci</w:t>
      </w:r>
      <w:r w:rsidR="008E34D3" w:rsidRPr="00C4629A">
        <w:rPr>
          <w:rFonts w:ascii="Times New Roman" w:eastAsia="Times New Roman" w:hAnsi="Times New Roman" w:cs="Times New Roman"/>
          <w:lang w:eastAsia="hu-HU"/>
        </w:rPr>
        <w:t>ó</w:t>
      </w:r>
      <w:proofErr w:type="spellEnd"/>
      <w:r w:rsidR="008E34D3" w:rsidRPr="00C4629A">
        <w:rPr>
          <w:rFonts w:ascii="Times New Roman" w:eastAsia="Times New Roman" w:hAnsi="Times New Roman" w:cs="Times New Roman"/>
          <w:lang w:eastAsia="hu-HU"/>
        </w:rPr>
        <w:t xml:space="preserve"> tervezéséhez</w:t>
      </w:r>
      <w:bookmarkEnd w:id="675"/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1443"/>
        <w:gridCol w:w="1374"/>
        <w:gridCol w:w="1395"/>
        <w:gridCol w:w="1313"/>
        <w:gridCol w:w="1343"/>
        <w:gridCol w:w="1750"/>
        <w:gridCol w:w="1405"/>
        <w:gridCol w:w="1387"/>
        <w:gridCol w:w="1379"/>
        <w:gridCol w:w="1429"/>
      </w:tblGrid>
      <w:tr w:rsidR="00D50FC4" w:rsidRPr="00C4629A" w:rsidTr="00044F07">
        <w:tc>
          <w:tcPr>
            <w:tcW w:w="1443" w:type="dxa"/>
          </w:tcPr>
          <w:p w:rsidR="00D50FC4" w:rsidRPr="00C4629A" w:rsidRDefault="00D50FC4" w:rsidP="00D50FC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74" w:type="dxa"/>
          </w:tcPr>
          <w:p w:rsidR="00D50FC4" w:rsidRPr="00C4629A" w:rsidRDefault="00D50FC4" w:rsidP="00D50FC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Elérendő cél</w:t>
            </w:r>
          </w:p>
        </w:tc>
        <w:tc>
          <w:tcPr>
            <w:tcW w:w="1395" w:type="dxa"/>
          </w:tcPr>
          <w:p w:rsidR="00D50FC4" w:rsidRPr="00C4629A" w:rsidRDefault="00D50FC4" w:rsidP="00D50FC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 xml:space="preserve">Célcsoport </w:t>
            </w:r>
            <w:proofErr w:type="gramStart"/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ki(</w:t>
            </w:r>
            <w:proofErr w:type="gramEnd"/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k)</w:t>
            </w:r>
            <w:proofErr w:type="spellStart"/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nek</w:t>
            </w:r>
            <w:proofErr w:type="spellEnd"/>
          </w:p>
        </w:tc>
        <w:tc>
          <w:tcPr>
            <w:tcW w:w="1313" w:type="dxa"/>
          </w:tcPr>
          <w:p w:rsidR="00D50FC4" w:rsidRPr="00C4629A" w:rsidRDefault="00D50FC4" w:rsidP="00D50FC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Mit</w:t>
            </w:r>
          </w:p>
        </w:tc>
        <w:tc>
          <w:tcPr>
            <w:tcW w:w="1343" w:type="dxa"/>
          </w:tcPr>
          <w:p w:rsidR="00D50FC4" w:rsidRPr="00C4629A" w:rsidRDefault="00D50FC4" w:rsidP="00D50FC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Mikor</w:t>
            </w:r>
          </w:p>
        </w:tc>
        <w:tc>
          <w:tcPr>
            <w:tcW w:w="1750" w:type="dxa"/>
          </w:tcPr>
          <w:p w:rsidR="00D50FC4" w:rsidRPr="00C4629A" w:rsidRDefault="00D50FC4" w:rsidP="00D50FC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Igénybe vehető kommunikációs csatornák</w:t>
            </w:r>
          </w:p>
        </w:tc>
        <w:tc>
          <w:tcPr>
            <w:tcW w:w="1405" w:type="dxa"/>
          </w:tcPr>
          <w:p w:rsidR="00D50FC4" w:rsidRPr="00C4629A" w:rsidRDefault="00D50FC4" w:rsidP="00D50FC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A feladat felelőse (további résztvevők)</w:t>
            </w:r>
          </w:p>
        </w:tc>
        <w:tc>
          <w:tcPr>
            <w:tcW w:w="1387" w:type="dxa"/>
          </w:tcPr>
          <w:p w:rsidR="00D50FC4" w:rsidRPr="00C4629A" w:rsidRDefault="00D50FC4" w:rsidP="00D50FC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Költségek</w:t>
            </w:r>
          </w:p>
        </w:tc>
        <w:tc>
          <w:tcPr>
            <w:tcW w:w="1379" w:type="dxa"/>
          </w:tcPr>
          <w:p w:rsidR="00D50FC4" w:rsidRPr="00C4629A" w:rsidRDefault="00D50FC4" w:rsidP="00D50FC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Speciális feltételek</w:t>
            </w:r>
          </w:p>
        </w:tc>
        <w:tc>
          <w:tcPr>
            <w:tcW w:w="1429" w:type="dxa"/>
          </w:tcPr>
          <w:p w:rsidR="00D50FC4" w:rsidRPr="00C4629A" w:rsidRDefault="00D50FC4" w:rsidP="00D50FC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Eredmények</w:t>
            </w:r>
          </w:p>
        </w:tc>
      </w:tr>
      <w:tr w:rsidR="00D50FC4" w:rsidRPr="00C4629A" w:rsidTr="00044F07">
        <w:tc>
          <w:tcPr>
            <w:tcW w:w="14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Saját intézményen belül</w:t>
            </w:r>
          </w:p>
        </w:tc>
        <w:tc>
          <w:tcPr>
            <w:tcW w:w="1374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1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0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87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2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50FC4" w:rsidRPr="00C4629A" w:rsidTr="00044F07">
        <w:tc>
          <w:tcPr>
            <w:tcW w:w="14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Projekt partner 1</w:t>
            </w:r>
          </w:p>
        </w:tc>
        <w:tc>
          <w:tcPr>
            <w:tcW w:w="1374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1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0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87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2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50FC4" w:rsidRPr="00C4629A" w:rsidTr="00044F07">
        <w:tc>
          <w:tcPr>
            <w:tcW w:w="14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Projekt partner 2</w:t>
            </w:r>
          </w:p>
        </w:tc>
        <w:tc>
          <w:tcPr>
            <w:tcW w:w="1374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1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0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87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2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50FC4" w:rsidRPr="00C4629A" w:rsidTr="00044F07">
        <w:tc>
          <w:tcPr>
            <w:tcW w:w="14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Projekt partner 3</w:t>
            </w:r>
          </w:p>
        </w:tc>
        <w:tc>
          <w:tcPr>
            <w:tcW w:w="1374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1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0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87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2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50FC4" w:rsidRPr="00C4629A" w:rsidTr="00044F07">
        <w:tc>
          <w:tcPr>
            <w:tcW w:w="14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A település szintjén</w:t>
            </w:r>
          </w:p>
        </w:tc>
        <w:tc>
          <w:tcPr>
            <w:tcW w:w="1374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1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0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87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2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50FC4" w:rsidRPr="00C4629A" w:rsidTr="00044F07">
        <w:tc>
          <w:tcPr>
            <w:tcW w:w="14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A régió szintjén</w:t>
            </w:r>
          </w:p>
        </w:tc>
        <w:tc>
          <w:tcPr>
            <w:tcW w:w="1374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1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0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87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2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50FC4" w:rsidRPr="00C4629A" w:rsidTr="00044F07">
        <w:tc>
          <w:tcPr>
            <w:tcW w:w="14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Képzési szektoron belül</w:t>
            </w:r>
          </w:p>
        </w:tc>
        <w:tc>
          <w:tcPr>
            <w:tcW w:w="1374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1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0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87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2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50FC4" w:rsidRPr="00C4629A" w:rsidTr="00044F07">
        <w:tc>
          <w:tcPr>
            <w:tcW w:w="14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Munkaerő-piaci szektoron belül</w:t>
            </w:r>
          </w:p>
        </w:tc>
        <w:tc>
          <w:tcPr>
            <w:tcW w:w="1374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1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0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87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2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50FC4" w:rsidRPr="00C4629A" w:rsidTr="00044F07">
        <w:tc>
          <w:tcPr>
            <w:tcW w:w="14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Országos szinten</w:t>
            </w:r>
          </w:p>
        </w:tc>
        <w:tc>
          <w:tcPr>
            <w:tcW w:w="1374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1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0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87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2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50FC4" w:rsidRPr="00C4629A" w:rsidTr="00044F07">
        <w:tc>
          <w:tcPr>
            <w:tcW w:w="14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4629A">
              <w:rPr>
                <w:rFonts w:ascii="Times New Roman" w:eastAsia="Times New Roman" w:hAnsi="Times New Roman" w:cs="Times New Roman"/>
                <w:lang w:eastAsia="hu-HU"/>
              </w:rPr>
              <w:t>Nemzetközi szinten</w:t>
            </w:r>
          </w:p>
        </w:tc>
        <w:tc>
          <w:tcPr>
            <w:tcW w:w="1374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1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43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0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5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87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29" w:type="dxa"/>
          </w:tcPr>
          <w:p w:rsidR="00D50FC4" w:rsidRPr="00C4629A" w:rsidRDefault="00D50FC4" w:rsidP="00D50F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D50FC4" w:rsidRPr="00C4629A" w:rsidRDefault="00D50FC4" w:rsidP="00D50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0FC4" w:rsidRPr="00C4629A" w:rsidRDefault="00EA0D66" w:rsidP="00D50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462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4629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Melléklet</w:t>
      </w:r>
      <w:r w:rsidR="00D50FC4" w:rsidRPr="00C4629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proofErr w:type="spellStart"/>
      <w:r w:rsidR="00D50FC4" w:rsidRPr="00C4629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disszemináció</w:t>
      </w:r>
      <w:proofErr w:type="spellEnd"/>
      <w:r w:rsidR="00D50FC4" w:rsidRPr="00C4629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értékeléséhez</w:t>
      </w:r>
    </w:p>
    <w:p w:rsidR="00D50FC4" w:rsidRPr="00C4629A" w:rsidRDefault="00D50FC4" w:rsidP="00D50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0FC4" w:rsidRPr="0018628A" w:rsidRDefault="00D50FC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Szükség volt-e (vagy lett volna) a </w:t>
      </w:r>
      <w:proofErr w:type="spellStart"/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disszeminációval</w:t>
      </w:r>
      <w:proofErr w:type="spellEnd"/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tervek, célok módosítására a projekt menete során? Mi volt a módosítás oka és tartalma?</w:t>
      </w:r>
    </w:p>
    <w:p w:rsidR="00D50FC4" w:rsidRPr="0018628A" w:rsidRDefault="00D50FC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Milyen mértékben sikerült elérni a </w:t>
      </w:r>
      <w:proofErr w:type="spellStart"/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disszeminációs</w:t>
      </w:r>
      <w:proofErr w:type="spellEnd"/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tervben kitűzött célokat?</w:t>
      </w:r>
    </w:p>
    <w:p w:rsidR="00D50FC4" w:rsidRPr="0018628A" w:rsidRDefault="00D50FC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felhasználók mekkora köréhez sikerült eljuttatni az eredményeket?</w:t>
      </w:r>
    </w:p>
    <w:p w:rsidR="00D50FC4" w:rsidRPr="0018628A" w:rsidRDefault="00D50FC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módszerek és tapasztalatok milyen körben hasznosultak? (Kik, hányan, milyen keretek között használják terméküket, módszerüket, tapasztalataikat?)</w:t>
      </w:r>
    </w:p>
    <w:p w:rsidR="00D50FC4" w:rsidRPr="0018628A" w:rsidRDefault="00D50FC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Mely közvetítő csatornák bizonyultak a leghatékonyabbnak? Miben látják az okokat?</w:t>
      </w:r>
    </w:p>
    <w:p w:rsidR="00D50FC4" w:rsidRPr="0018628A" w:rsidRDefault="00D50FC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Milyen módon járult hozzá a </w:t>
      </w:r>
      <w:proofErr w:type="spellStart"/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</w:t>
      </w:r>
      <w:proofErr w:type="spellEnd"/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fejlesztő munkához?</w:t>
      </w:r>
    </w:p>
    <w:p w:rsidR="00D50FC4" w:rsidRPr="0018628A" w:rsidRDefault="00D50FC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Mindezek révén milyen közvetlen és közvetett szakmai hatást tudott a projekt elérni?</w:t>
      </w:r>
    </w:p>
    <w:p w:rsidR="00D50FC4" w:rsidRPr="0018628A" w:rsidRDefault="00D50FC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Összhangban voltak-e a célok, eszközök, költségek és az eredmény?</w:t>
      </w:r>
    </w:p>
    <w:p w:rsidR="00D50FC4" w:rsidRPr="0018628A" w:rsidRDefault="00D50FC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Kívánatos vagy lehetséges-e még módosítás a </w:t>
      </w:r>
      <w:proofErr w:type="spellStart"/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disszeminációs</w:t>
      </w:r>
      <w:proofErr w:type="spellEnd"/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munkában? Ha igen, mi szükséges hozzá?</w:t>
      </w:r>
    </w:p>
    <w:p w:rsidR="00D50FC4" w:rsidRPr="0018628A" w:rsidRDefault="00D50FC4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Milyen tanulságok vonhatók le a </w:t>
      </w:r>
      <w:proofErr w:type="spellStart"/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disszeminációs</w:t>
      </w:r>
      <w:proofErr w:type="spellEnd"/>
      <w:r w:rsidRPr="00186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 egészéből? (Hogyan csinálnák másképp?)</w:t>
      </w:r>
    </w:p>
    <w:p w:rsidR="005D072B" w:rsidRPr="00C4629A" w:rsidRDefault="005D072B" w:rsidP="0042618C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5D072B" w:rsidRPr="00C4629A" w:rsidSect="001344DC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D50FC4" w:rsidRDefault="00EA0D66" w:rsidP="001344DC">
      <w:pPr>
        <w:pStyle w:val="Cmsor1"/>
        <w:numPr>
          <w:ilvl w:val="0"/>
          <w:numId w:val="0"/>
        </w:numPr>
        <w:rPr>
          <w:rFonts w:ascii="Times New Roman" w:hAnsi="Times New Roman" w:cs="Times New Roman"/>
        </w:rPr>
      </w:pPr>
      <w:bookmarkStart w:id="676" w:name="_Ref415837417"/>
      <w:bookmarkStart w:id="677" w:name="_Ref415837556"/>
      <w:bookmarkStart w:id="678" w:name="_Ref415837658"/>
      <w:bookmarkStart w:id="679" w:name="_Ref416167608"/>
      <w:bookmarkStart w:id="680" w:name="_Toc433874024"/>
      <w:r w:rsidRPr="00C4629A">
        <w:rPr>
          <w:rFonts w:ascii="Times New Roman" w:hAnsi="Times New Roman" w:cs="Times New Roman"/>
          <w:lang w:eastAsia="hu-HU"/>
        </w:rPr>
        <w:lastRenderedPageBreak/>
        <w:t>III</w:t>
      </w:r>
      <w:r w:rsidR="005D072B" w:rsidRPr="00C4629A">
        <w:rPr>
          <w:rFonts w:ascii="Times New Roman" w:hAnsi="Times New Roman" w:cs="Times New Roman"/>
          <w:lang w:eastAsia="hu-HU"/>
        </w:rPr>
        <w:t xml:space="preserve">. számú </w:t>
      </w:r>
      <w:r w:rsidR="005D072B" w:rsidRPr="00C4629A">
        <w:rPr>
          <w:rFonts w:ascii="Times New Roman" w:hAnsi="Times New Roman" w:cs="Times New Roman"/>
        </w:rPr>
        <w:t>MELLÉKLET</w:t>
      </w:r>
      <w:bookmarkEnd w:id="676"/>
      <w:bookmarkEnd w:id="677"/>
      <w:bookmarkEnd w:id="678"/>
      <w:bookmarkEnd w:id="679"/>
      <w:bookmarkEnd w:id="680"/>
    </w:p>
    <w:p w:rsidR="000C7848" w:rsidRPr="000C7848" w:rsidRDefault="000C7848" w:rsidP="000C7848">
      <w:pPr>
        <w:pStyle w:val="Cmsor2"/>
        <w:rPr>
          <w:rFonts w:ascii="Times New Roman" w:eastAsia="Times New Roman" w:hAnsi="Times New Roman" w:cs="Times New Roman"/>
          <w:lang w:eastAsia="hu-HU"/>
        </w:rPr>
      </w:pPr>
      <w:bookmarkStart w:id="681" w:name="_Toc433874025"/>
      <w:r w:rsidRPr="000C7848">
        <w:rPr>
          <w:rFonts w:ascii="Times New Roman" w:eastAsia="Times New Roman" w:hAnsi="Times New Roman" w:cs="Times New Roman"/>
          <w:lang w:eastAsia="hu-HU"/>
        </w:rPr>
        <w:t>A projektek pénzügyi elszámolását, ellenőrzését alátámasztó dokumentumok a</w:t>
      </w:r>
      <w:r>
        <w:rPr>
          <w:rFonts w:ascii="Times New Roman" w:eastAsia="Times New Roman" w:hAnsi="Times New Roman" w:cs="Times New Roman"/>
          <w:lang w:eastAsia="hu-HU"/>
        </w:rPr>
        <w:t xml:space="preserve"> (KA2)</w:t>
      </w:r>
      <w:r w:rsidRPr="000C7848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Stratégiai Partnerség projektek esetében</w:t>
      </w:r>
      <w:bookmarkEnd w:id="681"/>
    </w:p>
    <w:p w:rsidR="00135990" w:rsidRPr="00135990" w:rsidRDefault="00135990" w:rsidP="00135990">
      <w:pPr>
        <w:pStyle w:val="Cmsor2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bookmarkStart w:id="682" w:name="_Toc433874026"/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Jelen dokumentum a kedvezményezettek számára tájékoztatásként szolgál a különböző ellenőrzések során vizsgált dokumentumokra vonatkozóan, és minden esetben a Támogatási szerződésben foglalt rendelkezésekkel (így különösen az Általános feltételek B. résszel, illetve a III. sz. melléklettel) együttesen értelmezendő. Éppen ezért, bizonyos esetekben a Nemzeti Iroda a szerződésben és az itt felsoroltakon kívül olyan dokumentumokat is bekérhet, vagy helyszíni ellenőrzés keretében megtekinthet, amely segítségével képet kaphat a projekt működéséről. Javasolt, a költségek alátámasztását szolgáló dokumentumokon kívül minden olyan iratot is megőrizni, amely a projektvégrehajtás támogatott céloknak való megfelelését, szabályosságát támasztja alá.</w:t>
      </w:r>
      <w:bookmarkEnd w:id="682"/>
    </w:p>
    <w:p w:rsidR="00135990" w:rsidRPr="00135990" w:rsidRDefault="00135990" w:rsidP="00135990">
      <w:pPr>
        <w:pStyle w:val="Cmsor2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bookmarkStart w:id="683" w:name="_Toc433874027"/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A támogatási szerződések előírásai szerint a kedvezményezettek a felhasznált támogatási összegek előírás szerinti felhasználása tekintetében ellenőrzések és auditok alá vonhatóak. Az ellenőrzések a következőek lehetnek:</w:t>
      </w:r>
      <w:bookmarkEnd w:id="683"/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</w:p>
    <w:p w:rsidR="00135990" w:rsidRPr="00135990" w:rsidRDefault="00135990" w:rsidP="00135990">
      <w:pPr>
        <w:pStyle w:val="Cmsor2"/>
        <w:tabs>
          <w:tab w:val="left" w:pos="567"/>
        </w:tabs>
        <w:spacing w:before="0"/>
        <w:ind w:left="567" w:hanging="283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bookmarkStart w:id="684" w:name="_Toc433874028"/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1.</w:t>
      </w:r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ab/>
      </w:r>
      <w:proofErr w:type="spellStart"/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Záróbeszámoló</w:t>
      </w:r>
      <w:proofErr w:type="spellEnd"/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ellenőrzése minden projekt estében;</w:t>
      </w:r>
      <w:bookmarkEnd w:id="684"/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</w:p>
    <w:p w:rsidR="00135990" w:rsidRPr="00135990" w:rsidRDefault="00135990" w:rsidP="00135990">
      <w:pPr>
        <w:pStyle w:val="Cmsor2"/>
        <w:tabs>
          <w:tab w:val="left" w:pos="567"/>
        </w:tabs>
        <w:spacing w:before="0"/>
        <w:ind w:left="567" w:hanging="283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bookmarkStart w:id="685" w:name="_Toc433874029"/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2.</w:t>
      </w:r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ab/>
        <w:t xml:space="preserve">Tételes ellenőrzés a Nemzeti Iroda helyiségeiben, a végrehajtást alátámasztó dokumentumokra vonatkozóan, általában a </w:t>
      </w:r>
      <w:proofErr w:type="spellStart"/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záróbeszámoló</w:t>
      </w:r>
      <w:proofErr w:type="spellEnd"/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bírálatával egyidejűleg, a projektek bizonyos százalékánál;</w:t>
      </w:r>
      <w:bookmarkEnd w:id="685"/>
    </w:p>
    <w:p w:rsidR="00135990" w:rsidRPr="00135990" w:rsidRDefault="00135990" w:rsidP="00135990">
      <w:pPr>
        <w:pStyle w:val="Cmsor2"/>
        <w:tabs>
          <w:tab w:val="left" w:pos="567"/>
        </w:tabs>
        <w:spacing w:before="0"/>
        <w:ind w:left="567" w:hanging="283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bookmarkStart w:id="686" w:name="_Toc433874030"/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3.</w:t>
      </w:r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ab/>
        <w:t>Helyszíni ellenőrzés a kedvezményezett szervezet helyiségeiben, vagy a Projekt megvalósítása során érintett helyszínen, a projektek bizonyos százalékánál;</w:t>
      </w:r>
      <w:bookmarkEnd w:id="686"/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</w:p>
    <w:p w:rsidR="00135990" w:rsidRPr="00135990" w:rsidRDefault="00135990" w:rsidP="00135990">
      <w:pPr>
        <w:pStyle w:val="Cmsor2"/>
        <w:tabs>
          <w:tab w:val="left" w:pos="567"/>
        </w:tabs>
        <w:spacing w:before="0"/>
        <w:ind w:left="567" w:hanging="283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bookmarkStart w:id="687" w:name="_Toc433874031"/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4.</w:t>
      </w:r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ab/>
        <w:t xml:space="preserve">Audit ellenőrzés a Projekt megvalósítását, és általában a </w:t>
      </w:r>
      <w:proofErr w:type="spellStart"/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záróbeszámoló</w:t>
      </w:r>
      <w:proofErr w:type="spellEnd"/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bírálatát követően, a projektek bizonyos százalékánál.</w:t>
      </w:r>
      <w:bookmarkEnd w:id="687"/>
    </w:p>
    <w:p w:rsidR="00EA0D66" w:rsidRDefault="00135990" w:rsidP="00135990">
      <w:pPr>
        <w:pStyle w:val="Cmsor2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bookmarkStart w:id="688" w:name="_Toc433874032"/>
      <w:r w:rsidRPr="0013599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Az ellenőrzések során a Nemzeti Iroda a projekthez kapcsolódó eredeti dokumentumokat vizsgálja, amennyiben annak beszerzése jelentős nehézséggel jár, annak hitelesített másolatát. A projekttel kapcsolatos hiteles kép kialakítása érdekében ahol ez releváns, a Nemzeti Iroda a partnertalálkozók meghatározott részén is részt vesz.</w:t>
      </w:r>
      <w:bookmarkEnd w:id="688"/>
    </w:p>
    <w:p w:rsidR="001671D5" w:rsidRDefault="001671D5" w:rsidP="001671D5"/>
    <w:p w:rsidR="001671D5" w:rsidRDefault="001671D5" w:rsidP="001671D5"/>
    <w:p w:rsidR="001671D5" w:rsidRDefault="001671D5" w:rsidP="001671D5"/>
    <w:p w:rsidR="001671D5" w:rsidRDefault="001671D5" w:rsidP="001671D5"/>
    <w:p w:rsidR="001671D5" w:rsidRPr="001671D5" w:rsidRDefault="001671D5" w:rsidP="001671D5"/>
    <w:p w:rsidR="005D072B" w:rsidRPr="00701EAF" w:rsidRDefault="005D072B" w:rsidP="00135990">
      <w:pPr>
        <w:spacing w:after="0"/>
        <w:rPr>
          <w:rFonts w:ascii="Times New Roman" w:hAnsi="Times New Roman" w:cs="Times New Roman"/>
          <w:b/>
          <w:bCs/>
          <w:sz w:val="28"/>
          <w:u w:val="single"/>
        </w:rPr>
      </w:pPr>
    </w:p>
    <w:tbl>
      <w:tblPr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226"/>
        <w:gridCol w:w="3405"/>
        <w:gridCol w:w="3685"/>
        <w:gridCol w:w="129"/>
        <w:gridCol w:w="3273"/>
      </w:tblGrid>
      <w:tr w:rsidR="00701EAF" w:rsidRPr="00701EAF" w:rsidTr="00701EAF">
        <w:trPr>
          <w:trHeight w:val="509"/>
        </w:trPr>
        <w:tc>
          <w:tcPr>
            <w:tcW w:w="1176" w:type="pct"/>
            <w:vMerge w:val="restart"/>
            <w:shd w:val="clear" w:color="auto" w:fill="auto"/>
            <w:vAlign w:val="center"/>
            <w:hideMark/>
          </w:tcPr>
          <w:p w:rsidR="00701EAF" w:rsidRPr="00701EAF" w:rsidRDefault="00701EAF" w:rsidP="00701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01EAF">
              <w:rPr>
                <w:rFonts w:ascii="Times New Roman" w:hAnsi="Times New Roman" w:cs="Times New Roman"/>
                <w:b/>
                <w:bCs/>
              </w:rPr>
              <w:lastRenderedPageBreak/>
              <w:t>Záróbeszámoló</w:t>
            </w:r>
            <w:proofErr w:type="spellEnd"/>
            <w:r w:rsidRPr="00701EAF">
              <w:rPr>
                <w:rFonts w:ascii="Times New Roman" w:hAnsi="Times New Roman" w:cs="Times New Roman"/>
                <w:b/>
                <w:bCs/>
              </w:rPr>
              <w:t xml:space="preserve"> bírálat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  <w:hideMark/>
          </w:tcPr>
          <w:p w:rsidR="00701EAF" w:rsidRPr="00701EAF" w:rsidRDefault="00701EAF" w:rsidP="00701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EAF">
              <w:rPr>
                <w:rFonts w:ascii="Times New Roman" w:hAnsi="Times New Roman" w:cs="Times New Roman"/>
                <w:b/>
                <w:bCs/>
              </w:rPr>
              <w:t>Tételes ellenőrzés</w:t>
            </w:r>
          </w:p>
        </w:tc>
        <w:tc>
          <w:tcPr>
            <w:tcW w:w="1390" w:type="pct"/>
            <w:gridSpan w:val="2"/>
            <w:vMerge w:val="restart"/>
            <w:shd w:val="clear" w:color="auto" w:fill="auto"/>
            <w:vAlign w:val="center"/>
            <w:hideMark/>
          </w:tcPr>
          <w:p w:rsidR="00701EAF" w:rsidRPr="00701EAF" w:rsidRDefault="00701EAF" w:rsidP="00701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EAF">
              <w:rPr>
                <w:rFonts w:ascii="Times New Roman" w:hAnsi="Times New Roman" w:cs="Times New Roman"/>
                <w:b/>
                <w:bCs/>
              </w:rPr>
              <w:t>Helyszíni ellenőrzés</w:t>
            </w:r>
          </w:p>
        </w:tc>
        <w:tc>
          <w:tcPr>
            <w:tcW w:w="1193" w:type="pct"/>
            <w:vMerge w:val="restart"/>
            <w:shd w:val="clear" w:color="auto" w:fill="auto"/>
            <w:vAlign w:val="center"/>
            <w:hideMark/>
          </w:tcPr>
          <w:p w:rsidR="00701EAF" w:rsidRPr="00701EAF" w:rsidRDefault="00701EAF" w:rsidP="00701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EAF">
              <w:rPr>
                <w:rFonts w:ascii="Times New Roman" w:hAnsi="Times New Roman" w:cs="Times New Roman"/>
                <w:b/>
                <w:bCs/>
              </w:rPr>
              <w:t>Audit ellenőrzés</w:t>
            </w:r>
          </w:p>
        </w:tc>
      </w:tr>
      <w:tr w:rsidR="00701EAF" w:rsidRPr="00701EAF" w:rsidTr="00701EAF">
        <w:trPr>
          <w:trHeight w:val="585"/>
        </w:trPr>
        <w:tc>
          <w:tcPr>
            <w:tcW w:w="1176" w:type="pct"/>
            <w:vMerge/>
            <w:vAlign w:val="center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1" w:type="pct"/>
            <w:vMerge/>
            <w:vAlign w:val="center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pct"/>
            <w:gridSpan w:val="2"/>
            <w:vMerge/>
            <w:vAlign w:val="center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3" w:type="pct"/>
            <w:vMerge/>
            <w:vAlign w:val="center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1EAF" w:rsidRPr="00701EAF" w:rsidTr="00701EAF">
        <w:trPr>
          <w:trHeight w:val="285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701EAF" w:rsidRPr="00701EAF" w:rsidRDefault="00701EAF" w:rsidP="00701EAF">
            <w:pPr>
              <w:jc w:val="center"/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bCs/>
              </w:rPr>
              <w:t>Projektmenedzsment</w:t>
            </w:r>
          </w:p>
        </w:tc>
      </w:tr>
      <w:tr w:rsidR="00701EAF" w:rsidRPr="00701EAF" w:rsidTr="00701EAF">
        <w:trPr>
          <w:trHeight w:val="3014"/>
        </w:trPr>
        <w:tc>
          <w:tcPr>
            <w:tcW w:w="1176" w:type="pct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részt vevő intézmények számának és a projekt időtartamának teljesülése a szerződésben vállaltak szerint.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A Projekt eredményeinek feltöltése a </w:t>
            </w: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Dissemination</w:t>
            </w:r>
            <w:proofErr w:type="spellEnd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 Platform felületére.</w:t>
            </w:r>
          </w:p>
        </w:tc>
        <w:tc>
          <w:tcPr>
            <w:tcW w:w="1241" w:type="pct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A vállalt tevékenységekről és elkészített termékekről szóló igazolás, amelyet a </w:t>
            </w: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záróbeszámolóban</w:t>
            </w:r>
            <w:proofErr w:type="spellEnd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 leírás formájában kell elkészíteni. 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Az elkészített termékek feltöltése a </w:t>
            </w: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Dissemination</w:t>
            </w:r>
            <w:proofErr w:type="spellEnd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 Platform felületre.</w:t>
            </w:r>
          </w:p>
        </w:tc>
        <w:tc>
          <w:tcPr>
            <w:tcW w:w="1390" w:type="pct"/>
            <w:gridSpan w:val="2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Partnertalálkozó alkalmával vagy azt követően ellenőrizzük a III. számú mellékletnek megfelelően a tevékenység és a résztvevők valódiságát és támogathatóságát többek között a következő dokumentumok alapján: személyes információ és a projekt dokumentumai: résztvevői listák, emlékeztetők, programtervek, találkozók meghívója stb.</w:t>
            </w:r>
          </w:p>
        </w:tc>
        <w:tc>
          <w:tcPr>
            <w:tcW w:w="1193" w:type="pct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projekttevékenységek összhangja az eredmények létrehozásának szempontjából. Utólag a projekt szakmai dokumentációja (beszámoló, illetve a kapcsolódó dokumentumok) alapján ellenőrizzük.</w:t>
            </w:r>
          </w:p>
        </w:tc>
      </w:tr>
      <w:tr w:rsidR="00701EAF" w:rsidRPr="00701EAF" w:rsidTr="00701EAF">
        <w:trPr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701EAF" w:rsidRPr="00701EAF" w:rsidRDefault="00701EAF" w:rsidP="00701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EAF">
              <w:rPr>
                <w:rFonts w:ascii="Times New Roman" w:hAnsi="Times New Roman" w:cs="Times New Roman"/>
                <w:b/>
                <w:bCs/>
              </w:rPr>
              <w:t>Nemzetközi partnertalálkozók</w:t>
            </w:r>
          </w:p>
        </w:tc>
      </w:tr>
      <w:tr w:rsidR="00701EAF" w:rsidRPr="00701EAF" w:rsidTr="00701EAF">
        <w:trPr>
          <w:trHeight w:val="4810"/>
        </w:trPr>
        <w:tc>
          <w:tcPr>
            <w:tcW w:w="117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A találkozók és a találkozókon résztvevők számának teljesülése a szerződésben vállaltak szerint, a </w:t>
            </w: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Mobility</w:t>
            </w:r>
            <w:proofErr w:type="spellEnd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Tool</w:t>
            </w:r>
            <w:proofErr w:type="spellEnd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+ felületre felöltött adatok alapján.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találkozók helyszíne, időpontja.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Minden esetben: a fogadó szervezet által kiállított nyilatkozat, amely igazolja a tevékenységen való részvételt (találkozó célja, napirendje, résztvevő neve, helyszín, időtartam).</w:t>
            </w:r>
          </w:p>
          <w:p w:rsid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projektben részt vevő intézmények településétől eltérő kiinduló és/vagy célállomás (nem székhelytől székhelyig tartó utazás) esetén: az alkalmazott távolsági sávot valamint az utazás kiinduló és célállomását alátámasztó dokumentum ellenőrzése: menetjegy, beszállókártya, utazási számla az érintett partner nevére kiállítva, kiküldetési rendelvény.</w:t>
            </w:r>
          </w:p>
          <w:p w:rsidR="000C7848" w:rsidRPr="00701EAF" w:rsidRDefault="000C7848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Partnertalálkozó alkalmával vagy azt követően ellenőrizzük a III. számú mellékletnek megfelelően a tevékenység és a résztvevők valódiságát és támogathatóságát többek között a következő dokumentumok alapján:</w:t>
            </w:r>
          </w:p>
          <w:p w:rsidR="00701EAF" w:rsidRPr="00701EAF" w:rsidRDefault="00701EAF" w:rsidP="00701EAF">
            <w:pPr>
              <w:pStyle w:val="Listaszerbekezds"/>
              <w:numPr>
                <w:ilvl w:val="0"/>
                <w:numId w:val="18"/>
              </w:numPr>
              <w:ind w:left="42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résztvevők által aláírt jelenléti ív (illetve korábbi jelenléti ívek) adatainak ellenőrzése jogosultsági szempontból (résztvevők, helyszín, időtartam),</w:t>
            </w:r>
          </w:p>
          <w:p w:rsidR="00701EAF" w:rsidRPr="00701EAF" w:rsidRDefault="00701EAF" w:rsidP="00701EAF">
            <w:pPr>
              <w:pStyle w:val="Listaszerbekezds"/>
              <w:numPr>
                <w:ilvl w:val="0"/>
                <w:numId w:val="18"/>
              </w:numPr>
              <w:ind w:left="42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projekttevékenységek összhangja az eredmények létrehozásának szempontjából.</w:t>
            </w:r>
          </w:p>
        </w:tc>
        <w:tc>
          <w:tcPr>
            <w:tcW w:w="1240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Projekt költségeinek rögzítése a kedvezményezett könyvelésében.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projekttevékenységek összhangja az eredmények létrehozásának szempontjából.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küldő szervezet és a fogadó szervezet közötti utazás esetén: a fogadó szervezet által aláírt nyilatkozat, amely igazolja a külföldi tevékenységen való részvételt (résztvevő neve, a külföldi tevékenység célját, kezdő és befejező dátum).</w:t>
            </w:r>
          </w:p>
        </w:tc>
      </w:tr>
      <w:tr w:rsidR="00701EAF" w:rsidRPr="00701EAF" w:rsidTr="00701EAF">
        <w:trPr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701EAF" w:rsidRPr="00701EAF" w:rsidRDefault="00701EAF" w:rsidP="00701EAF">
            <w:pPr>
              <w:jc w:val="center"/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bCs/>
              </w:rPr>
              <w:t>Szellemi termékek</w:t>
            </w:r>
          </w:p>
        </w:tc>
      </w:tr>
      <w:tr w:rsidR="00701EAF" w:rsidRPr="00701EAF" w:rsidTr="00701EAF">
        <w:trPr>
          <w:trHeight w:val="850"/>
        </w:trPr>
        <w:tc>
          <w:tcPr>
            <w:tcW w:w="1176" w:type="pct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Termékenként: a termék létrehozásának igazolása (pl. a megfelelő dokumentum benyújtása a beszámoló mellékleteként) – amennyiben az még nem került feltöltésre a </w:t>
            </w: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Dissemination</w:t>
            </w:r>
            <w:proofErr w:type="spellEnd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 Platform felületre.</w:t>
            </w:r>
          </w:p>
        </w:tc>
        <w:tc>
          <w:tcPr>
            <w:tcW w:w="1241" w:type="pct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Az elkészített szellemi termékek vagy azok leírása, a </w:t>
            </w: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Disszeminációs</w:t>
            </w:r>
            <w:proofErr w:type="spellEnd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 Platform felületre feltöltött anyagok, és/vagy – jellegétől függően – a kedvezményezettek helyiségeiben betekintésre és ellenőrzésre hozzáférhetővé tett anyagok/termékek.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Munkaidő-nyilvántartás (</w:t>
            </w: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timesheet</w:t>
            </w:r>
            <w:proofErr w:type="spellEnd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) személyenként: név, szervezet neve, az </w:t>
            </w:r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elfogadott szellemi termékkel összefüggésben elvégzett munka részletezése, eredménye.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Az érintett személy és a kedvezményezett közötti viszony igazolása (pl. munkaszerződés, vagy önkéntes szerződés stb.).</w:t>
            </w:r>
          </w:p>
        </w:tc>
        <w:tc>
          <w:tcPr>
            <w:tcW w:w="1343" w:type="pct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Partnertalálkozó alkalmával vagy azt követően ellenőrizzük a III. számú mellékletnek megfelelően a tevékenység és a résztvevők valódiságát és támogathatóságát többek között a következő dokumentumok alapján: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Jogosultsági ellenőrzés: munkatárs és szervezet jogviszonyának vizsgálata (pl. munkaszerződés, vagy önkéntes szerződés stb.), munkakör és elvégzett feladatok relevanciájának vizsgálata az adott </w:t>
            </w:r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szellemi termék vonatkozásában.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projekttevékenységek összhangja az eredmények/termékek szempontjából.</w:t>
            </w:r>
          </w:p>
        </w:tc>
        <w:tc>
          <w:tcPr>
            <w:tcW w:w="1240" w:type="pct"/>
            <w:gridSpan w:val="2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Alátámasztó dokumentumok ellenőrzése: munkaköri leírások, munkaszerződések/megbízási szerződések (ezek összhangja az elvégzett feladatokkal és a projektben elszámolt munkatársi kategóriával), kifizetéseket igazoló bizonylatok (nem az összeget, hanem a kifizetés tényét alátámasztandó).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Munkaidő-nyilvántartás (</w:t>
            </w: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timesheet</w:t>
            </w:r>
            <w:proofErr w:type="spellEnd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) személyenként: név, szervezet neve, az elfogadott szellemi termékkel összefüggésben elvégzett munka részletezése, eredménye.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Az elkészített szellemi termékek vagy azok leírása a </w:t>
            </w: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Disszeminációs</w:t>
            </w:r>
            <w:proofErr w:type="spellEnd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 Platform felületre feltöltött anyagok, és/vagy – jellegétől függően – a kedvezményezettek helyiségeiben betekintésre és ellenőrzésre hozzáférhetővé tett anyagok/termékek.</w:t>
            </w:r>
          </w:p>
          <w:p w:rsid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Projekt költségeinek rögzítése a kedvezményezett könyvelésében</w:t>
            </w:r>
          </w:p>
          <w:p w:rsidR="000C7848" w:rsidRDefault="000C7848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848" w:rsidRPr="00701EAF" w:rsidRDefault="000C7848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EAF" w:rsidRPr="00701EAF" w:rsidTr="00701EAF">
        <w:trPr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701EAF" w:rsidRPr="00701EAF" w:rsidRDefault="00701EAF" w:rsidP="00701EAF">
            <w:pPr>
              <w:jc w:val="center"/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bCs/>
              </w:rPr>
              <w:lastRenderedPageBreak/>
              <w:t>Multiplikációs rendezvények</w:t>
            </w:r>
          </w:p>
        </w:tc>
      </w:tr>
      <w:tr w:rsidR="00701EAF" w:rsidRPr="00701EAF" w:rsidTr="00701EAF">
        <w:trPr>
          <w:trHeight w:val="992"/>
        </w:trPr>
        <w:tc>
          <w:tcPr>
            <w:tcW w:w="1176" w:type="pct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rendezvény programja/napirendje, mely igazolja, hogy a projektben létrehozott szellemi termék multiplikációjára irányult.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A multiplikációs rendezvény leírása a </w:t>
            </w: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záróbeszámolóban</w:t>
            </w:r>
            <w:proofErr w:type="spellEnd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A multiplikációs rendezvényen való részvétel igazolása a résztvevők által aláírt jelenléti ív formájában (a multiplikációs rendezvény megnevezése, dátum, helyszín, résztvevők neve, e-mail címe aláírása, a személyt küldő szervezet neve és </w:t>
            </w:r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címe).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A multiplikációs rendezvény részletes napirendje, és a rendezvényen használt, illetve szétosztott </w:t>
            </w:r>
            <w:proofErr w:type="gram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dokumentum(</w:t>
            </w:r>
            <w:proofErr w:type="gramEnd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ok). </w:t>
            </w:r>
          </w:p>
        </w:tc>
        <w:tc>
          <w:tcPr>
            <w:tcW w:w="1343" w:type="pct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Multiplikációs rendezvény alkalmával vagy azt követően ellenőrizzük a III. számú mellékletnek megfelelően a tevékenység és a résztvevők valódiságát és támogathatóságát többek között a következő dokumentumok alapján:</w:t>
            </w:r>
          </w:p>
          <w:p w:rsidR="00701EAF" w:rsidRPr="00701EAF" w:rsidRDefault="00701EAF" w:rsidP="00701EAF">
            <w:pPr>
              <w:pStyle w:val="Listaszerbekezds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jogosultsági ellenőrzés (résztvevők köre, létszám, résztvevők által aláírt jelenléti ív adatainak teljessége, helyessége),</w:t>
            </w:r>
          </w:p>
          <w:p w:rsidR="00701EAF" w:rsidRPr="00701EAF" w:rsidRDefault="00701EAF" w:rsidP="00701EAF">
            <w:pPr>
              <w:pStyle w:val="Listaszerbekezds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a rendezvény céljának, </w:t>
            </w:r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tartalmának megfelelősége, a rendezvény dokumentációja alapján, program, beszámoló, előadások stb.</w:t>
            </w:r>
          </w:p>
        </w:tc>
        <w:tc>
          <w:tcPr>
            <w:tcW w:w="1240" w:type="pct"/>
            <w:gridSpan w:val="2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Projekt költségeinek rögzítése a kedvezményezett könyvelésében.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rendezvény megszervezésével kapcsolatban felmerült költségeket alátámasztó dokumentumok vizsgálata: a tényszerűség ellenőrzése, nem a konkrét összegeké (pl.: terembérleti díj, vendéglátás költsége stb.).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A multiplikációs rendezvény leírása a </w:t>
            </w: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záróbeszámolóban</w:t>
            </w:r>
            <w:proofErr w:type="spellEnd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multiplikációs rendezvényen való részvétel igazolása a résztvevők által aláírt jelenléti ív formájában, (a multiplikációs rendezvény megnevezése, dátum, helyszín, résztvevők neve, e-mail címe aláírása, a személyt küldő szervezet neve és címe).</w:t>
            </w:r>
          </w:p>
          <w:p w:rsidR="000C7848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A multiplikációs rendezvény részletes napirendje, és a rendezvényen használt, illetve szétosztott </w:t>
            </w:r>
            <w:proofErr w:type="gram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dokumentum(</w:t>
            </w:r>
            <w:proofErr w:type="gramEnd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ok).</w:t>
            </w:r>
          </w:p>
        </w:tc>
      </w:tr>
      <w:tr w:rsidR="00701EAF" w:rsidRPr="00701EAF" w:rsidTr="00701EAF">
        <w:trPr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701EAF" w:rsidRPr="00701EAF" w:rsidRDefault="00701EAF" w:rsidP="00701EAF">
            <w:pPr>
              <w:jc w:val="center"/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bCs/>
              </w:rPr>
              <w:lastRenderedPageBreak/>
              <w:t>Tanulási/oktatási/képzési célú tevékenység</w:t>
            </w:r>
          </w:p>
        </w:tc>
      </w:tr>
      <w:tr w:rsidR="00701EAF" w:rsidRPr="00701EAF" w:rsidTr="00701EAF">
        <w:trPr>
          <w:trHeight w:val="1417"/>
        </w:trPr>
        <w:tc>
          <w:tcPr>
            <w:tcW w:w="1176" w:type="pct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fogadó szervezet által aláírt részvételi igazolás (résztvevő neve, tartózkodás célja, helyszín, időtartam).</w:t>
            </w:r>
          </w:p>
        </w:tc>
        <w:tc>
          <w:tcPr>
            <w:tcW w:w="1241" w:type="pct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</w:t>
            </w:r>
            <w:proofErr w:type="spellEnd"/>
          </w:p>
          <w:p w:rsidR="00701EAF" w:rsidRPr="00701EAF" w:rsidRDefault="00701EAF" w:rsidP="00701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Megélhetés:</w:t>
            </w:r>
          </w:p>
          <w:p w:rsidR="00701EAF" w:rsidRPr="00701EAF" w:rsidRDefault="00701EAF" w:rsidP="00701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szervező/fogadó szervezet által aláírt részvételi igazolás (résztvevő neve, tartózkodás célja, helyszín, időtartam).</w:t>
            </w:r>
          </w:p>
          <w:p w:rsidR="00701EAF" w:rsidRPr="00701EAF" w:rsidRDefault="00701EAF" w:rsidP="00701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Utazás: </w:t>
            </w:r>
          </w:p>
          <w:p w:rsidR="00701EAF" w:rsidRPr="00701EAF" w:rsidRDefault="00701EAF" w:rsidP="00701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szervező/fogadó szervezet által aláírt részvételi igazolás (résztvevő neve, tartózkodás célja, helyszín, időtartam).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A projektben részt vevő intézmények településétől eltérő kiinduló és/vagy célállomás (nem székhelytől székhelyig tartó utazás) esetén: az alkalmazott távolsági sávot alátámasztó dokumentum ellenőrzése (menetjegy, beszállókártya, utazási számla, </w:t>
            </w:r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kiküldetési rendelvény stb.). </w:t>
            </w:r>
          </w:p>
          <w:p w:rsidR="00701EAF" w:rsidRPr="00701EAF" w:rsidRDefault="00701EAF" w:rsidP="00701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Nyelvi felkészítés</w:t>
            </w: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01EAF" w:rsidRPr="00701EAF" w:rsidRDefault="00701EAF" w:rsidP="00701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felkészítés szervezője által aláírt nyilatkozat, amely igazolja a nyelvi felkészítésben való részvételt, meghatározva a résztvevő személy nevét, a felkészítés nyelvét, a nyelvi felkészítés időtartamát és formáját, valamint kezdő és befejező dátumát, és/vagy</w:t>
            </w:r>
          </w:p>
          <w:p w:rsidR="00701EAF" w:rsidRPr="00701EAF" w:rsidRDefault="00701EAF" w:rsidP="00701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felhasznált segédeszközök megvásárlásáról kiállított számla, vagy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abban az esetben, ha a nyelvi felkészítést közvetlenül a kedvezményezett szolgáltatja: a résztvevő által aláírt és datált nyilatkozat, megadva a résztvevő nevét, a felkészítés nyelvét, a nyelvi felkészítési segítség igénybe vételének formáját és tartamát.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pct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III. számú mellékletnek megfelelően a tevékenység és a résztvevők valódiságát és támogathatóságát többek között a következő dokumentumok alapján ellenőrizzük: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szervező/fogadó szervezet által aláírt részvételi igazolás (résztvevő neve, tartózkodás célja, helyszín, időtartam), aláírt résztvevői listák és a távolsági sávok jogosságának ellenőrzése (</w:t>
            </w:r>
            <w:proofErr w:type="gram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szállás igazolás</w:t>
            </w:r>
            <w:proofErr w:type="gramEnd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, időtartam, részvételi igazolás, számlák, kurzusok leírása, egyéb feljegyzések), a tevékenység relevanciájának vizsgálata a szerződésben foglaltak szempontjából.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Nyelvi felkészítés: A nyelvi felkészítés szervezője által kiállított részvételi </w:t>
            </w:r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igazolás, a nyelv megjelölésével, vagy a megvásárolt tananyagokról kiállított számla.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pct"/>
            <w:gridSpan w:val="2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Záróbeszámoló</w:t>
            </w:r>
            <w:proofErr w:type="spellEnd"/>
          </w:p>
          <w:p w:rsidR="00701EAF" w:rsidRPr="00701EAF" w:rsidRDefault="00701EAF" w:rsidP="00701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Megélhetés:</w:t>
            </w:r>
          </w:p>
          <w:p w:rsidR="00701EAF" w:rsidRPr="00701EAF" w:rsidRDefault="00701EAF" w:rsidP="00701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szervező/fogadó szervezet által aláírt részvételi igazolás (résztvevő neve, tartózkodás célja, helyszín, időtartam).</w:t>
            </w:r>
          </w:p>
          <w:p w:rsidR="00701EAF" w:rsidRPr="00701EAF" w:rsidRDefault="00701EAF" w:rsidP="00701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Utazás: </w:t>
            </w:r>
          </w:p>
          <w:p w:rsidR="00701EAF" w:rsidRPr="00701EAF" w:rsidRDefault="00701EAF" w:rsidP="00701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szervező/fogadó szervezet által aláírt részvételi igazolás (résztvevő neve, tartózkodás célja, helyszín, időtartam).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A projektben részt vevő intézmények településétől eltérő kiinduló és/vagy célállomás (nem székhelytől székhelyig tartó utazás) esetén: az alkalmazott távolsági sávot alátámasztó dokumentum ellenőrzése (menetjegy, beszállókártya, utazási számla, </w:t>
            </w:r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kiküldetési rendelvény stb.).</w:t>
            </w:r>
          </w:p>
          <w:p w:rsidR="00701EAF" w:rsidRPr="00701EAF" w:rsidRDefault="00701EAF" w:rsidP="00701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Nyelvi felkészítés</w:t>
            </w: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01EAF" w:rsidRPr="00701EAF" w:rsidRDefault="00701EAF" w:rsidP="00701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felkészítés szervezője által aláírt nyilatkozat, amely igazolja a nyelvi felkészítésben való részvételt, meghatározva a résztvevő személy nevét, a felkészítés nyelvét, a nyelvi felkészítés időtartamát és formáját, valamint kezdő és befejező dátumát, és/vagy</w:t>
            </w:r>
          </w:p>
          <w:p w:rsidR="00701EAF" w:rsidRPr="00701EAF" w:rsidRDefault="00701EAF" w:rsidP="00701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tankönyvek és taneszközök megvásárlásáról kiállított számla, vagy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abban az esetben, ha a nyelvi felkészítést közvetlenül a kedvezményezett szolgáltatja: a résztvevő által aláírt és datált nyilatkozat, megadva a résztvevő nevét, a felkészítés nyelvét, a nyelvi felkészítési segítség igénybe vételének formáját és tartamát.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Projekt költségeinek rögzítése a kedvezményezett könyvelésében</w:t>
            </w:r>
          </w:p>
        </w:tc>
      </w:tr>
      <w:tr w:rsidR="00701EAF" w:rsidRPr="00701EAF" w:rsidTr="00701EAF">
        <w:trPr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701EAF" w:rsidRPr="00701EAF" w:rsidRDefault="00701EAF" w:rsidP="00701EAF">
            <w:pPr>
              <w:jc w:val="center"/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bCs/>
              </w:rPr>
              <w:lastRenderedPageBreak/>
              <w:t>Speciális igényű résztvevők támogatása</w:t>
            </w:r>
          </w:p>
        </w:tc>
      </w:tr>
      <w:tr w:rsidR="00701EAF" w:rsidRPr="00701EAF" w:rsidTr="00701EAF">
        <w:trPr>
          <w:trHeight w:val="1005"/>
        </w:trPr>
        <w:tc>
          <w:tcPr>
            <w:tcW w:w="1176" w:type="pct"/>
            <w:shd w:val="clear" w:color="auto" w:fill="auto"/>
            <w:noWrap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tartalmi beszámolóban leírt információ a speciális igényű résztvevő részvételével kapcsolatban.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költségeket alátámasztó eredeti számlák, kifizetési bizonylatok.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speciális igényt alátámasztó igazolások (pl. orvosi igazolás).</w:t>
            </w:r>
          </w:p>
        </w:tc>
        <w:tc>
          <w:tcPr>
            <w:tcW w:w="1343" w:type="pct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III. számú mellékletnek megfelelően a tevékenység és a résztvevők valódiságát és támogathatóságát többek között a következő dokumentumok alapján ellenőrizzük: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A speciális igényű résztvevők projektben történő részvételét alátámasztó </w:t>
            </w:r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dokumentumok vizsgálata (pl. orvosi igazolás, számlák stb.).</w:t>
            </w:r>
          </w:p>
        </w:tc>
        <w:tc>
          <w:tcPr>
            <w:tcW w:w="1240" w:type="pct"/>
            <w:gridSpan w:val="2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költségeket alátámasztó eredeti számlák, kifizetési bizonylatok.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 xml:space="preserve">A felmerült költségeket alátámasztó belső számviteli dokumentumok </w:t>
            </w:r>
            <w:r w:rsidRPr="0070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(könyvelés) vizsgálata.</w:t>
            </w:r>
          </w:p>
        </w:tc>
      </w:tr>
      <w:tr w:rsidR="00701EAF" w:rsidRPr="00701EAF" w:rsidTr="00701EAF">
        <w:trPr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701EAF" w:rsidRPr="00701EAF" w:rsidRDefault="00701EAF" w:rsidP="00701EAF">
            <w:pPr>
              <w:jc w:val="center"/>
              <w:rPr>
                <w:rFonts w:ascii="Times New Roman" w:hAnsi="Times New Roman" w:cs="Times New Roman"/>
              </w:rPr>
            </w:pPr>
            <w:r w:rsidRPr="00701EAF">
              <w:rPr>
                <w:rFonts w:ascii="Times New Roman" w:hAnsi="Times New Roman" w:cs="Times New Roman"/>
                <w:b/>
                <w:bCs/>
              </w:rPr>
              <w:lastRenderedPageBreak/>
              <w:t>Rendkívüli költségek</w:t>
            </w:r>
          </w:p>
        </w:tc>
      </w:tr>
      <w:tr w:rsidR="00701EAF" w:rsidRPr="00701EAF" w:rsidTr="00701EAF">
        <w:trPr>
          <w:trHeight w:val="915"/>
        </w:trPr>
        <w:tc>
          <w:tcPr>
            <w:tcW w:w="1176" w:type="pct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ténylegesen felmerült költségeket alátámasztó eredeti számlák, kifizetési bizonylatok.</w:t>
            </w:r>
          </w:p>
        </w:tc>
        <w:tc>
          <w:tcPr>
            <w:tcW w:w="1241" w:type="pct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Alvállalkozó igénybevétele esetén: a felmerült költségek számlái, megjelölve a számla kibocsátójának nevét és címét, az összeget és pénznemet, valamint a számla keltét.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Értékcsökkenés költségei: a berendezések vagy más eszközök vételét, bérletét vagy lízingjét igazoló dokumentum.</w:t>
            </w:r>
          </w:p>
        </w:tc>
        <w:tc>
          <w:tcPr>
            <w:tcW w:w="1343" w:type="pct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III. számú mellékletnek megfelelően a tevékenység valódiságát és támogathatóságát többek között a következők alapján ellenőrizzük: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beszerzett szolgáltatás/termék meglétének, működésének vizsgálata a helyszínen.</w:t>
            </w:r>
          </w:p>
        </w:tc>
        <w:tc>
          <w:tcPr>
            <w:tcW w:w="1240" w:type="pct"/>
            <w:gridSpan w:val="2"/>
            <w:shd w:val="clear" w:color="auto" w:fill="auto"/>
            <w:hideMark/>
          </w:tcPr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Záróbeszámoló</w:t>
            </w:r>
            <w:proofErr w:type="spellEnd"/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 felmerült költségeket alátámasztó belső számviteli dokumentumok (könyvelés) vizsgálata.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Alvállalkozó igénybevétele esetén: a felmerült költségek számlái, megjelölve a számla kibocsátójának nevét és címét, az összeget és pénznemet, valamint a számla keltét.</w:t>
            </w:r>
          </w:p>
          <w:p w:rsidR="00701EAF" w:rsidRPr="00701EAF" w:rsidRDefault="00701EAF" w:rsidP="0070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AF">
              <w:rPr>
                <w:rFonts w:ascii="Times New Roman" w:hAnsi="Times New Roman" w:cs="Times New Roman"/>
                <w:sz w:val="20"/>
                <w:szCs w:val="20"/>
              </w:rPr>
              <w:t>Értékcsökkenés költségei: a berendezések vagy más eszközök vételét, bérletét vagy lízingjét igazoló dokumentum.</w:t>
            </w:r>
          </w:p>
        </w:tc>
      </w:tr>
    </w:tbl>
    <w:p w:rsidR="00D50FC4" w:rsidRDefault="00D50FC4" w:rsidP="00A14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EBB" w:rsidRPr="00F464FF" w:rsidRDefault="00F464FF" w:rsidP="00A14277">
      <w:pPr>
        <w:spacing w:line="240" w:lineRule="auto"/>
        <w:jc w:val="both"/>
        <w:rPr>
          <w:rFonts w:ascii="Times New Roman" w:hAnsi="Times New Roman" w:cs="Times New Roman"/>
        </w:rPr>
      </w:pPr>
      <w:r w:rsidRPr="00F464FF">
        <w:rPr>
          <w:rFonts w:ascii="Times New Roman" w:hAnsi="Times New Roman" w:cs="Times New Roman"/>
        </w:rPr>
        <w:t xml:space="preserve">Mintadokumentum a </w:t>
      </w:r>
      <w:hyperlink r:id="rId72" w:history="1">
        <w:r w:rsidRPr="004458D2">
          <w:rPr>
            <w:rStyle w:val="Hiperhivatkozs"/>
            <w:rFonts w:ascii="Times New Roman" w:hAnsi="Times New Roman" w:cs="Times New Roman"/>
          </w:rPr>
          <w:t>jelenléti ív</w:t>
        </w:r>
      </w:hyperlink>
      <w:r w:rsidRPr="00F464FF">
        <w:rPr>
          <w:rFonts w:ascii="Times New Roman" w:hAnsi="Times New Roman" w:cs="Times New Roman"/>
        </w:rPr>
        <w:t xml:space="preserve"> elkészítéséhez   </w:t>
      </w:r>
    </w:p>
    <w:p w:rsidR="00F464FF" w:rsidRPr="00F464FF" w:rsidRDefault="00F464FF" w:rsidP="00A14277">
      <w:pPr>
        <w:spacing w:line="240" w:lineRule="auto"/>
        <w:jc w:val="both"/>
        <w:rPr>
          <w:rFonts w:ascii="Times New Roman" w:hAnsi="Times New Roman" w:cs="Times New Roman"/>
        </w:rPr>
      </w:pPr>
      <w:r w:rsidRPr="00F464FF">
        <w:rPr>
          <w:rFonts w:ascii="Times New Roman" w:hAnsi="Times New Roman" w:cs="Times New Roman"/>
        </w:rPr>
        <w:t xml:space="preserve">Mintadokumentum a </w:t>
      </w:r>
      <w:hyperlink r:id="rId73" w:history="1">
        <w:r w:rsidRPr="009A6E4E">
          <w:rPr>
            <w:rStyle w:val="Hiperhivatkozs"/>
            <w:rFonts w:ascii="Times New Roman" w:hAnsi="Times New Roman" w:cs="Times New Roman"/>
          </w:rPr>
          <w:t>fogadónyilatkozat</w:t>
        </w:r>
      </w:hyperlink>
      <w:r w:rsidRPr="00F464FF">
        <w:rPr>
          <w:rFonts w:ascii="Times New Roman" w:hAnsi="Times New Roman" w:cs="Times New Roman"/>
        </w:rPr>
        <w:t xml:space="preserve"> elkészítéséhez </w:t>
      </w:r>
      <w:r w:rsidR="004458D2">
        <w:rPr>
          <w:rFonts w:ascii="Times New Roman" w:hAnsi="Times New Roman" w:cs="Times New Roman"/>
        </w:rPr>
        <w:t>(magyar nyelvű minta, a dokumentumot a projekt munkanyelvén érdemes elkészíteni)</w:t>
      </w:r>
    </w:p>
    <w:p w:rsidR="00D748DE" w:rsidRPr="00C4629A" w:rsidRDefault="00D748DE" w:rsidP="00150A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48DE" w:rsidRPr="00C4629A" w:rsidSect="001344DC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45" w:rsidRDefault="00A02A45" w:rsidP="00E85B93">
      <w:pPr>
        <w:spacing w:after="0" w:line="240" w:lineRule="auto"/>
      </w:pPr>
      <w:r>
        <w:separator/>
      </w:r>
    </w:p>
  </w:endnote>
  <w:endnote w:type="continuationSeparator" w:id="0">
    <w:p w:rsidR="00A02A45" w:rsidRDefault="00A02A45" w:rsidP="00E8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243623"/>
      <w:docPartObj>
        <w:docPartGallery w:val="Page Numbers (Bottom of Page)"/>
        <w:docPartUnique/>
      </w:docPartObj>
    </w:sdtPr>
    <w:sdtEndPr/>
    <w:sdtContent>
      <w:sdt>
        <w:sdtPr>
          <w:id w:val="1564443965"/>
          <w:docPartObj>
            <w:docPartGallery w:val="Page Numbers (Top of Page)"/>
            <w:docPartUnique/>
          </w:docPartObj>
        </w:sdtPr>
        <w:sdtEndPr/>
        <w:sdtContent>
          <w:p w:rsidR="00A02A45" w:rsidRDefault="00A02A45" w:rsidP="00F51F98">
            <w:pPr>
              <w:pStyle w:val="llb"/>
              <w:pBdr>
                <w:top w:val="single" w:sz="4" w:space="1" w:color="auto"/>
              </w:pBdr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3DD">
              <w:rPr>
                <w:b/>
                <w:bCs/>
                <w:noProof/>
              </w:rPr>
              <w:t>49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3DD">
              <w:rPr>
                <w:b/>
                <w:bCs/>
                <w:noProof/>
              </w:rPr>
              <w:t>67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2A45" w:rsidRDefault="00A02A4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1181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02A45" w:rsidRDefault="00A02A45" w:rsidP="001344DC">
            <w:pPr>
              <w:pStyle w:val="llb"/>
              <w:pBdr>
                <w:top w:val="single" w:sz="4" w:space="1" w:color="auto"/>
              </w:pBdr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3DD">
              <w:rPr>
                <w:b/>
                <w:bCs/>
                <w:noProof/>
              </w:rPr>
              <w:t>67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3DD">
              <w:rPr>
                <w:b/>
                <w:bCs/>
                <w:noProof/>
              </w:rPr>
              <w:t>67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2A45" w:rsidRDefault="00A02A4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45" w:rsidRDefault="00A02A45" w:rsidP="00E85B93">
      <w:pPr>
        <w:spacing w:after="0" w:line="240" w:lineRule="auto"/>
      </w:pPr>
      <w:r>
        <w:separator/>
      </w:r>
    </w:p>
  </w:footnote>
  <w:footnote w:type="continuationSeparator" w:id="0">
    <w:p w:rsidR="00A02A45" w:rsidRDefault="00A02A45" w:rsidP="00E85B93">
      <w:pPr>
        <w:spacing w:after="0" w:line="240" w:lineRule="auto"/>
      </w:pPr>
      <w:r>
        <w:continuationSeparator/>
      </w:r>
    </w:p>
  </w:footnote>
  <w:footnote w:id="1">
    <w:p w:rsidR="00A02A45" w:rsidRPr="00B64654" w:rsidRDefault="00A02A45" w:rsidP="00E85B93">
      <w:pPr>
        <w:pStyle w:val="Lbjegyzetszveg"/>
      </w:pPr>
      <w:r w:rsidRPr="00B64654">
        <w:rPr>
          <w:rStyle w:val="Lbjegyzet-hivatkozs"/>
        </w:rPr>
        <w:footnoteRef/>
      </w:r>
      <w:r w:rsidRPr="001344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</w:t>
      </w:r>
      <w:r w:rsidRPr="00F51F98">
        <w:rPr>
          <w:rFonts w:ascii="Times New Roman" w:hAnsi="Times New Roman" w:cs="Times New Roman"/>
        </w:rPr>
        <w:t xml:space="preserve"> a szervezet nem rendelkezik pecséttel, kérjük, hogy erről csatoljon a szerződés mellé a hivatalos képviselő által aláírt nyilatkozatot.</w:t>
      </w:r>
    </w:p>
  </w:footnote>
  <w:footnote w:id="2">
    <w:p w:rsidR="00A02A45" w:rsidRDefault="00A02A45" w:rsidP="004845F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9713BE">
        <w:rPr>
          <w:rFonts w:ascii="Times New Roman" w:hAnsi="Times New Roman" w:cs="Times New Roman"/>
        </w:rPr>
        <w:t>http</w:t>
      </w:r>
      <w:proofErr w:type="gramEnd"/>
      <w:r w:rsidRPr="009713BE">
        <w:rPr>
          <w:rFonts w:ascii="Times New Roman" w:hAnsi="Times New Roman" w:cs="Times New Roman"/>
        </w:rPr>
        <w:t>://ec.europa.eu/budget/contracts_grants/info_contracts/inforeuro/inforeuro_en.cfm</w:t>
      </w:r>
    </w:p>
  </w:footnote>
  <w:footnote w:id="3">
    <w:p w:rsidR="00A02A45" w:rsidRPr="001344DC" w:rsidRDefault="00A02A45" w:rsidP="00233E0C">
      <w:pPr>
        <w:pStyle w:val="Lbjegyzetszveg"/>
        <w:rPr>
          <w:rFonts w:ascii="Times New Roman" w:hAnsi="Times New Roman" w:cs="Times New Roman"/>
        </w:rPr>
      </w:pPr>
      <w:r w:rsidRPr="00F51F98">
        <w:rPr>
          <w:rStyle w:val="Lbjegyzet-hivatkozs"/>
          <w:rFonts w:ascii="Times New Roman" w:hAnsi="Times New Roman"/>
        </w:rPr>
        <w:footnoteRef/>
      </w:r>
      <w:r w:rsidRPr="00F51F98">
        <w:rPr>
          <w:rFonts w:ascii="Times New Roman" w:hAnsi="Times New Roman" w:cs="Times New Roman"/>
        </w:rPr>
        <w:t xml:space="preserve"> A költségeket a megbízható pénzügyi menedzsment elvei alapján kell definiálni</w:t>
      </w:r>
      <w:r w:rsidRPr="00F51F98">
        <w:rPr>
          <w:rFonts w:ascii="Times New Roman" w:hAnsi="Times New Roman" w:cs="Times New Roman"/>
          <w:lang w:eastAsia="en-GB"/>
        </w:rPr>
        <w:t xml:space="preserve">, nevezetesen a gazdaságosság, a hatékonyság és az eredményesség elvének megfelelően. A gazdaságosság elve megköveteli, hogy a költségeket kellő időben, megfelelő mennyiségben, minőségben és a legkedvezőbb áron határozzák meg. A hatékonyság elve az alkalmazott erőforrások és az elért eredmények ideális kapcsolatára vonatkozik. Az eredményesség elve a kitűzött célok elérését és a megcélzott eredmények teljesítését foglalja magában. </w:t>
      </w:r>
    </w:p>
  </w:footnote>
  <w:footnote w:id="4">
    <w:p w:rsidR="00A02A45" w:rsidRPr="00253F26" w:rsidRDefault="00A02A45" w:rsidP="00233E0C">
      <w:pPr>
        <w:pStyle w:val="Lbjegyzetszveg"/>
        <w:rPr>
          <w:rFonts w:ascii="Times New Roman" w:hAnsi="Times New Roman" w:cs="Times New Roman"/>
        </w:rPr>
      </w:pPr>
      <w:r w:rsidRPr="00F51F98">
        <w:rPr>
          <w:rStyle w:val="Lbjegyzet-hivatkozs"/>
          <w:rFonts w:ascii="Times New Roman" w:hAnsi="Times New Roman"/>
        </w:rPr>
        <w:footnoteRef/>
      </w:r>
      <w:r w:rsidRPr="00F51F98">
        <w:rPr>
          <w:rFonts w:ascii="Times New Roman" w:hAnsi="Times New Roman" w:cs="Times New Roman"/>
        </w:rPr>
        <w:t xml:space="preserve"> A magyar törvények ezt nem teszik lehetővé, tehát a magyar főpályázó, és a magyar partnerei esetében erre nincs lehetőség.</w:t>
      </w:r>
    </w:p>
  </w:footnote>
  <w:footnote w:id="5">
    <w:p w:rsidR="00A02A45" w:rsidRPr="00E82B77" w:rsidRDefault="00A02A45">
      <w:pPr>
        <w:pStyle w:val="Lbjegyzetszveg"/>
        <w:rPr>
          <w:rFonts w:ascii="Times New Roman" w:hAnsi="Times New Roman" w:cs="Times New Roman"/>
        </w:rPr>
      </w:pPr>
      <w:r w:rsidRPr="00CE17A5">
        <w:rPr>
          <w:rStyle w:val="Lbjegyzet-hivatkozs"/>
          <w:rFonts w:ascii="Times New Roman" w:hAnsi="Times New Roman"/>
        </w:rPr>
        <w:footnoteRef/>
      </w:r>
      <w:r w:rsidRPr="00CE17A5">
        <w:rPr>
          <w:rFonts w:ascii="Times New Roman" w:hAnsi="Times New Roman" w:cs="Times New Roman"/>
        </w:rPr>
        <w:t xml:space="preserve"> </w:t>
      </w:r>
      <w:proofErr w:type="gramStart"/>
      <w:r w:rsidRPr="00CE17A5">
        <w:rPr>
          <w:rFonts w:ascii="Times New Roman" w:hAnsi="Times New Roman" w:cs="Times New Roman"/>
        </w:rPr>
        <w:t xml:space="preserve">Ha például egy madridi személy Rómában szervezett mobilitási tevékenységben vesz részt, a) </w:t>
      </w:r>
      <w:proofErr w:type="spellStart"/>
      <w:r w:rsidRPr="00CE17A5">
        <w:rPr>
          <w:rFonts w:ascii="Times New Roman" w:hAnsi="Times New Roman" w:cs="Times New Roman"/>
        </w:rPr>
        <w:t>a</w:t>
      </w:r>
      <w:proofErr w:type="spellEnd"/>
      <w:r w:rsidRPr="00CE17A5">
        <w:rPr>
          <w:rFonts w:ascii="Times New Roman" w:hAnsi="Times New Roman" w:cs="Times New Roman"/>
        </w:rPr>
        <w:t xml:space="preserve"> pályázónak ki kell számolnia a Madrid és Róma közötti távolságot a távolság</w:t>
      </w:r>
      <w:r w:rsidR="00D66959">
        <w:rPr>
          <w:rFonts w:ascii="Times New Roman" w:hAnsi="Times New Roman" w:cs="Times New Roman"/>
        </w:rPr>
        <w:t xml:space="preserve"> </w:t>
      </w:r>
      <w:r w:rsidRPr="00CE17A5">
        <w:rPr>
          <w:rFonts w:ascii="Times New Roman" w:hAnsi="Times New Roman" w:cs="Times New Roman"/>
        </w:rPr>
        <w:t>kalkulátor segítségével (</w:t>
      </w:r>
      <w:hyperlink r:id="rId1" w:history="1">
        <w:r w:rsidRPr="00CE17A5">
          <w:rPr>
            <w:rStyle w:val="Hiperhivatkozs"/>
            <w:rFonts w:ascii="Times New Roman" w:hAnsi="Times New Roman" w:cs="Times New Roman"/>
          </w:rPr>
          <w:t>http://ec.europa.eu/programmes/erasmus-plus/tools/distance_en.htm</w:t>
        </w:r>
      </w:hyperlink>
      <w:r w:rsidRPr="00CE17A5">
        <w:rPr>
          <w:rFonts w:ascii="Times New Roman" w:hAnsi="Times New Roman" w:cs="Times New Roman"/>
        </w:rPr>
        <w:t>), ami 1365,28 km; b) ki kell választania az utazási távolságnak megfelelő sávot (amely az 500–1999 km közötti távolság), majd c) ennek alapján ki kell számítania a Madrid és Róma közötti oda-vissza útra fizetendő költségeihez való hozzájárulásra adható uniós</w:t>
      </w:r>
      <w:proofErr w:type="gramEnd"/>
      <w:r w:rsidRPr="00CE17A5">
        <w:rPr>
          <w:rFonts w:ascii="Times New Roman" w:hAnsi="Times New Roman" w:cs="Times New Roman"/>
        </w:rPr>
        <w:t xml:space="preserve"> </w:t>
      </w:r>
      <w:proofErr w:type="gramStart"/>
      <w:r w:rsidRPr="00CE17A5">
        <w:rPr>
          <w:rFonts w:ascii="Times New Roman" w:hAnsi="Times New Roman" w:cs="Times New Roman"/>
        </w:rPr>
        <w:t>támogatást</w:t>
      </w:r>
      <w:proofErr w:type="gramEnd"/>
      <w:r w:rsidRPr="00CE17A5">
        <w:rPr>
          <w:rFonts w:ascii="Times New Roman" w:hAnsi="Times New Roman" w:cs="Times New Roman"/>
        </w:rPr>
        <w:t>.</w:t>
      </w:r>
    </w:p>
  </w:footnote>
  <w:footnote w:id="6">
    <w:p w:rsidR="00A02A45" w:rsidRPr="00E82B77" w:rsidRDefault="00A02A45" w:rsidP="00FC7872">
      <w:pPr>
        <w:pStyle w:val="Lbjegyzetszveg"/>
        <w:rPr>
          <w:rFonts w:ascii="Times New Roman" w:hAnsi="Times New Roman" w:cs="Times New Roman"/>
        </w:rPr>
      </w:pPr>
      <w:r w:rsidRPr="00094A20">
        <w:rPr>
          <w:rStyle w:val="Lbjegyzet-hivatkozs"/>
          <w:rFonts w:ascii="Times New Roman" w:hAnsi="Times New Roman"/>
        </w:rPr>
        <w:footnoteRef/>
      </w:r>
      <w:r w:rsidRPr="00094A20">
        <w:rPr>
          <w:rFonts w:ascii="Times New Roman" w:hAnsi="Times New Roman" w:cs="Times New Roman"/>
        </w:rPr>
        <w:t xml:space="preserve"> A kísérő személyek ugyanazokra az összegekre jogosultak függetlenül attól, hogy rövid vagy hosszút távú tevékenységben vesznek-e részt. Olyan kivételes esetekben, amikor a kísérő személynek több mint 60 napig külföldön kell maradnia, a 60. nap után a „Sajátos igények miatt adható támogatás” költségvetési tétel szerint plusz megélhetési költség fizetendő.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A45" w:rsidRPr="00F51F98" w:rsidRDefault="00A02A45" w:rsidP="001344DC">
    <w:pPr>
      <w:pStyle w:val="lfej"/>
      <w:pBdr>
        <w:bottom w:val="single" w:sz="4" w:space="1" w:color="auto"/>
      </w:pBdr>
      <w:jc w:val="both"/>
      <w:rPr>
        <w:sz w:val="18"/>
        <w:szCs w:val="18"/>
      </w:rPr>
    </w:pPr>
    <w:r w:rsidRPr="00F51F98">
      <w:rPr>
        <w:sz w:val="18"/>
        <w:szCs w:val="18"/>
      </w:rPr>
      <w:t xml:space="preserve">Projektmenedzsment kézikönyv </w:t>
    </w:r>
    <w:r>
      <w:rPr>
        <w:sz w:val="18"/>
        <w:szCs w:val="18"/>
      </w:rPr>
      <w:t xml:space="preserve">– E+ KA2 </w:t>
    </w:r>
    <w:r w:rsidR="002510E2">
      <w:rPr>
        <w:sz w:val="18"/>
        <w:szCs w:val="18"/>
      </w:rPr>
      <w:t>felnőtt tanulás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A00ED">
      <w:rPr>
        <w:sz w:val="18"/>
        <w:szCs w:val="18"/>
      </w:rPr>
      <w:t>V2015</w:t>
    </w:r>
    <w:r>
      <w:rPr>
        <w:sz w:val="18"/>
        <w:szCs w:val="18"/>
      </w:rPr>
      <w:t>.</w:t>
    </w:r>
    <w:r w:rsidRPr="005A00ED">
      <w:rPr>
        <w:sz w:val="18"/>
        <w:szCs w:val="18"/>
      </w:rPr>
      <w:t>10</w:t>
    </w:r>
    <w:r w:rsidR="001D0FD1">
      <w:rPr>
        <w:sz w:val="18"/>
        <w:szCs w:val="18"/>
      </w:rPr>
      <w:t>.29</w:t>
    </w:r>
    <w:r>
      <w:rPr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kern w:val="1"/>
        <w:sz w:val="18"/>
        <w:szCs w:val="18"/>
        <w:lang w:eastAsia="ja-JP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alibri"/>
        <w:kern w:val="1"/>
        <w:sz w:val="18"/>
        <w:szCs w:val="18"/>
        <w:lang w:eastAsia="ja-JP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Calibri"/>
        <w:kern w:val="1"/>
        <w:sz w:val="18"/>
        <w:szCs w:val="18"/>
        <w:lang w:eastAsia="ja-JP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2D"/>
    <w:multiLevelType w:val="multilevel"/>
    <w:tmpl w:val="0000002D"/>
    <w:name w:val="WW8Num8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60"/>
    <w:multiLevelType w:val="multilevel"/>
    <w:tmpl w:val="00000060"/>
    <w:name w:val="WW8Num5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7B1746"/>
    <w:multiLevelType w:val="hybridMultilevel"/>
    <w:tmpl w:val="4B1E47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91749"/>
    <w:multiLevelType w:val="hybridMultilevel"/>
    <w:tmpl w:val="EB7A5908"/>
    <w:lvl w:ilvl="0" w:tplc="CB2E3720">
      <w:numFmt w:val="bullet"/>
      <w:lvlText w:val="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4264DD0"/>
    <w:multiLevelType w:val="hybridMultilevel"/>
    <w:tmpl w:val="F902577A"/>
    <w:lvl w:ilvl="0" w:tplc="8F961578">
      <w:start w:val="1"/>
      <w:numFmt w:val="lowerLetter"/>
      <w:lvlText w:val="%1)"/>
      <w:lvlJc w:val="left"/>
      <w:pPr>
        <w:ind w:left="679" w:hanging="567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2070CF72">
      <w:start w:val="1"/>
      <w:numFmt w:val="bullet"/>
      <w:lvlText w:val=""/>
      <w:lvlJc w:val="left"/>
      <w:pPr>
        <w:ind w:left="1038" w:hanging="360"/>
      </w:pPr>
      <w:rPr>
        <w:rFonts w:ascii="Symbol" w:hAnsi="Symbol" w:cs="Times New Roman" w:hint="default"/>
        <w:w w:val="99"/>
        <w:sz w:val="24"/>
        <w:szCs w:val="24"/>
      </w:rPr>
    </w:lvl>
    <w:lvl w:ilvl="2" w:tplc="694049C2">
      <w:start w:val="1"/>
      <w:numFmt w:val="bullet"/>
      <w:lvlText w:val="•"/>
      <w:lvlJc w:val="left"/>
      <w:pPr>
        <w:ind w:left="2074" w:hanging="428"/>
      </w:pPr>
      <w:rPr>
        <w:rFonts w:hint="default"/>
      </w:rPr>
    </w:lvl>
    <w:lvl w:ilvl="3" w:tplc="FC0E3202">
      <w:start w:val="1"/>
      <w:numFmt w:val="bullet"/>
      <w:lvlText w:val="•"/>
      <w:lvlJc w:val="left"/>
      <w:pPr>
        <w:ind w:left="3048" w:hanging="428"/>
      </w:pPr>
      <w:rPr>
        <w:rFonts w:hint="default"/>
      </w:rPr>
    </w:lvl>
    <w:lvl w:ilvl="4" w:tplc="C6CE3FC2">
      <w:start w:val="1"/>
      <w:numFmt w:val="bullet"/>
      <w:lvlText w:val="•"/>
      <w:lvlJc w:val="left"/>
      <w:pPr>
        <w:ind w:left="4022" w:hanging="428"/>
      </w:pPr>
      <w:rPr>
        <w:rFonts w:hint="default"/>
      </w:rPr>
    </w:lvl>
    <w:lvl w:ilvl="5" w:tplc="568EED5A">
      <w:start w:val="1"/>
      <w:numFmt w:val="bullet"/>
      <w:lvlText w:val="•"/>
      <w:lvlJc w:val="left"/>
      <w:pPr>
        <w:ind w:left="4996" w:hanging="428"/>
      </w:pPr>
      <w:rPr>
        <w:rFonts w:hint="default"/>
      </w:rPr>
    </w:lvl>
    <w:lvl w:ilvl="6" w:tplc="55867786">
      <w:start w:val="1"/>
      <w:numFmt w:val="bullet"/>
      <w:lvlText w:val="•"/>
      <w:lvlJc w:val="left"/>
      <w:pPr>
        <w:ind w:left="5970" w:hanging="428"/>
      </w:pPr>
      <w:rPr>
        <w:rFonts w:hint="default"/>
      </w:rPr>
    </w:lvl>
    <w:lvl w:ilvl="7" w:tplc="D93A2C42">
      <w:start w:val="1"/>
      <w:numFmt w:val="bullet"/>
      <w:lvlText w:val="•"/>
      <w:lvlJc w:val="left"/>
      <w:pPr>
        <w:ind w:left="6944" w:hanging="428"/>
      </w:pPr>
      <w:rPr>
        <w:rFonts w:hint="default"/>
      </w:rPr>
    </w:lvl>
    <w:lvl w:ilvl="8" w:tplc="44E8E474">
      <w:start w:val="1"/>
      <w:numFmt w:val="bullet"/>
      <w:lvlText w:val="•"/>
      <w:lvlJc w:val="left"/>
      <w:pPr>
        <w:ind w:left="7918" w:hanging="428"/>
      </w:pPr>
      <w:rPr>
        <w:rFonts w:hint="default"/>
      </w:rPr>
    </w:lvl>
  </w:abstractNum>
  <w:abstractNum w:abstractNumId="8">
    <w:nsid w:val="0A7024A2"/>
    <w:multiLevelType w:val="hybridMultilevel"/>
    <w:tmpl w:val="20188508"/>
    <w:lvl w:ilvl="0" w:tplc="0000000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DC2350"/>
    <w:multiLevelType w:val="hybridMultilevel"/>
    <w:tmpl w:val="E6D4F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0CF72">
      <w:start w:val="1"/>
      <w:numFmt w:val="bullet"/>
      <w:lvlText w:val=""/>
      <w:lvlJc w:val="left"/>
      <w:pPr>
        <w:ind w:left="2160" w:hanging="360"/>
      </w:pPr>
      <w:rPr>
        <w:rFonts w:ascii="Symbol" w:hAnsi="Symbol" w:cs="Times New Roman" w:hint="default"/>
        <w:w w:val="99"/>
        <w:sz w:val="24"/>
        <w:szCs w:val="24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62EC1"/>
    <w:multiLevelType w:val="hybridMultilevel"/>
    <w:tmpl w:val="EB4C693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474ECF"/>
    <w:multiLevelType w:val="hybridMultilevel"/>
    <w:tmpl w:val="6608AA88"/>
    <w:lvl w:ilvl="0" w:tplc="B1F206F2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Candara" w:hAnsi="Candara" w:hint="default"/>
      </w:rPr>
    </w:lvl>
    <w:lvl w:ilvl="1" w:tplc="040E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239834DE"/>
    <w:multiLevelType w:val="hybridMultilevel"/>
    <w:tmpl w:val="B860B280"/>
    <w:lvl w:ilvl="0" w:tplc="0409000F">
      <w:start w:val="1"/>
      <w:numFmt w:val="decimal"/>
      <w:lvlText w:val="%1."/>
      <w:lvlJc w:val="left"/>
      <w:pPr>
        <w:ind w:left="813" w:hanging="360"/>
      </w:p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3">
    <w:nsid w:val="23B3386A"/>
    <w:multiLevelType w:val="hybridMultilevel"/>
    <w:tmpl w:val="E76CD316"/>
    <w:lvl w:ilvl="0" w:tplc="EB861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4439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F6F9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C029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4A70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FCD3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2CD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A448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A438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B0072D"/>
    <w:multiLevelType w:val="hybridMultilevel"/>
    <w:tmpl w:val="CDB65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078B0"/>
    <w:multiLevelType w:val="hybridMultilevel"/>
    <w:tmpl w:val="AC06F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14450"/>
    <w:multiLevelType w:val="multilevel"/>
    <w:tmpl w:val="4EF44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9830765"/>
    <w:multiLevelType w:val="hybridMultilevel"/>
    <w:tmpl w:val="E334FF08"/>
    <w:lvl w:ilvl="0" w:tplc="6526D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980A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8AC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1E06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CB0D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1648F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6F8AA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73EB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F4BB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3D7A4031"/>
    <w:multiLevelType w:val="multilevel"/>
    <w:tmpl w:val="B858908C"/>
    <w:lvl w:ilvl="0">
      <w:start w:val="1"/>
      <w:numFmt w:val="decimal"/>
      <w:pStyle w:val="Cmsor1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pStyle w:val="Cmsor3"/>
      <w:lvlText w:val="%1.%2.%3"/>
      <w:lvlJc w:val="left"/>
      <w:pPr>
        <w:ind w:left="862" w:hanging="720"/>
      </w:pPr>
    </w:lvl>
    <w:lvl w:ilvl="3">
      <w:start w:val="1"/>
      <w:numFmt w:val="decimal"/>
      <w:pStyle w:val="Cmsor4"/>
      <w:lvlText w:val="%1.%2.%3.%4"/>
      <w:lvlJc w:val="left"/>
      <w:pPr>
        <w:ind w:left="1006" w:hanging="864"/>
      </w:pPr>
    </w:lvl>
    <w:lvl w:ilvl="4">
      <w:start w:val="1"/>
      <w:numFmt w:val="decimal"/>
      <w:pStyle w:val="Cmsor5"/>
      <w:lvlText w:val="%1.%2.%3.%4.%5"/>
      <w:lvlJc w:val="left"/>
      <w:pPr>
        <w:ind w:left="1150" w:hanging="1008"/>
      </w:pPr>
    </w:lvl>
    <w:lvl w:ilvl="5">
      <w:start w:val="1"/>
      <w:numFmt w:val="decimal"/>
      <w:pStyle w:val="Cmsor6"/>
      <w:lvlText w:val="%1.%2.%3.%4.%5.%6"/>
      <w:lvlJc w:val="left"/>
      <w:pPr>
        <w:ind w:left="1294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726" w:hanging="1584"/>
      </w:pPr>
    </w:lvl>
  </w:abstractNum>
  <w:abstractNum w:abstractNumId="19">
    <w:nsid w:val="42DB06B5"/>
    <w:multiLevelType w:val="hybridMultilevel"/>
    <w:tmpl w:val="FED2482E"/>
    <w:lvl w:ilvl="0" w:tplc="EC6CAD92">
      <w:numFmt w:val="bullet"/>
      <w:lvlText w:val="-"/>
      <w:lvlJc w:val="left"/>
      <w:pPr>
        <w:ind w:left="818" w:hanging="360"/>
      </w:pPr>
      <w:rPr>
        <w:rFonts w:ascii="Arial Narrow" w:eastAsia="Times New Roman" w:hAnsi="Arial Narrow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0">
    <w:nsid w:val="42ED3259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512963C3"/>
    <w:multiLevelType w:val="hybridMultilevel"/>
    <w:tmpl w:val="0B40EF1A"/>
    <w:lvl w:ilvl="0" w:tplc="8F961578">
      <w:start w:val="1"/>
      <w:numFmt w:val="lowerLetter"/>
      <w:lvlText w:val="%1)"/>
      <w:lvlJc w:val="left"/>
      <w:pPr>
        <w:ind w:left="679" w:hanging="567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C6CAD92">
      <w:numFmt w:val="bullet"/>
      <w:lvlText w:val="-"/>
      <w:lvlJc w:val="left"/>
      <w:pPr>
        <w:ind w:left="1038" w:hanging="360"/>
      </w:pPr>
      <w:rPr>
        <w:rFonts w:ascii="Arial Narrow" w:eastAsia="Times New Roman" w:hAnsi="Arial Narrow" w:hint="default"/>
        <w:color w:val="008000"/>
        <w:w w:val="99"/>
        <w:sz w:val="24"/>
        <w:szCs w:val="24"/>
      </w:rPr>
    </w:lvl>
    <w:lvl w:ilvl="2" w:tplc="694049C2">
      <w:start w:val="1"/>
      <w:numFmt w:val="bullet"/>
      <w:lvlText w:val="•"/>
      <w:lvlJc w:val="left"/>
      <w:pPr>
        <w:ind w:left="2074" w:hanging="428"/>
      </w:pPr>
      <w:rPr>
        <w:rFonts w:hint="default"/>
      </w:rPr>
    </w:lvl>
    <w:lvl w:ilvl="3" w:tplc="FC0E3202">
      <w:start w:val="1"/>
      <w:numFmt w:val="bullet"/>
      <w:lvlText w:val="•"/>
      <w:lvlJc w:val="left"/>
      <w:pPr>
        <w:ind w:left="3048" w:hanging="428"/>
      </w:pPr>
      <w:rPr>
        <w:rFonts w:hint="default"/>
      </w:rPr>
    </w:lvl>
    <w:lvl w:ilvl="4" w:tplc="C6CE3FC2">
      <w:start w:val="1"/>
      <w:numFmt w:val="bullet"/>
      <w:lvlText w:val="•"/>
      <w:lvlJc w:val="left"/>
      <w:pPr>
        <w:ind w:left="4022" w:hanging="428"/>
      </w:pPr>
      <w:rPr>
        <w:rFonts w:hint="default"/>
      </w:rPr>
    </w:lvl>
    <w:lvl w:ilvl="5" w:tplc="568EED5A">
      <w:start w:val="1"/>
      <w:numFmt w:val="bullet"/>
      <w:lvlText w:val="•"/>
      <w:lvlJc w:val="left"/>
      <w:pPr>
        <w:ind w:left="4996" w:hanging="428"/>
      </w:pPr>
      <w:rPr>
        <w:rFonts w:hint="default"/>
      </w:rPr>
    </w:lvl>
    <w:lvl w:ilvl="6" w:tplc="55867786">
      <w:start w:val="1"/>
      <w:numFmt w:val="bullet"/>
      <w:lvlText w:val="•"/>
      <w:lvlJc w:val="left"/>
      <w:pPr>
        <w:ind w:left="5970" w:hanging="428"/>
      </w:pPr>
      <w:rPr>
        <w:rFonts w:hint="default"/>
      </w:rPr>
    </w:lvl>
    <w:lvl w:ilvl="7" w:tplc="D93A2C42">
      <w:start w:val="1"/>
      <w:numFmt w:val="bullet"/>
      <w:lvlText w:val="•"/>
      <w:lvlJc w:val="left"/>
      <w:pPr>
        <w:ind w:left="6944" w:hanging="428"/>
      </w:pPr>
      <w:rPr>
        <w:rFonts w:hint="default"/>
      </w:rPr>
    </w:lvl>
    <w:lvl w:ilvl="8" w:tplc="44E8E474">
      <w:start w:val="1"/>
      <w:numFmt w:val="bullet"/>
      <w:lvlText w:val="•"/>
      <w:lvlJc w:val="left"/>
      <w:pPr>
        <w:ind w:left="7918" w:hanging="428"/>
      </w:pPr>
      <w:rPr>
        <w:rFonts w:hint="default"/>
      </w:rPr>
    </w:lvl>
  </w:abstractNum>
  <w:abstractNum w:abstractNumId="22">
    <w:nsid w:val="51FC6B4A"/>
    <w:multiLevelType w:val="hybridMultilevel"/>
    <w:tmpl w:val="8AA082A6"/>
    <w:lvl w:ilvl="0" w:tplc="99C0D2EA">
      <w:start w:val="1"/>
      <w:numFmt w:val="upperLetter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254B1"/>
    <w:multiLevelType w:val="multilevel"/>
    <w:tmpl w:val="012C6E3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sz w:val="28"/>
      </w:rPr>
    </w:lvl>
  </w:abstractNum>
  <w:abstractNum w:abstractNumId="24">
    <w:nsid w:val="5B587772"/>
    <w:multiLevelType w:val="multilevel"/>
    <w:tmpl w:val="012C6E3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sz w:val="28"/>
      </w:rPr>
    </w:lvl>
  </w:abstractNum>
  <w:abstractNum w:abstractNumId="25">
    <w:nsid w:val="60074A29"/>
    <w:multiLevelType w:val="hybridMultilevel"/>
    <w:tmpl w:val="84566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113629"/>
    <w:multiLevelType w:val="hybridMultilevel"/>
    <w:tmpl w:val="E6C8043A"/>
    <w:lvl w:ilvl="0" w:tplc="B1F206F2">
      <w:start w:val="1"/>
      <w:numFmt w:val="bullet"/>
      <w:lvlText w:val="–"/>
      <w:lvlJc w:val="left"/>
      <w:pPr>
        <w:ind w:left="360" w:hanging="360"/>
      </w:pPr>
      <w:rPr>
        <w:rFonts w:ascii="Candara" w:hAnsi="Candara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BB4160"/>
    <w:multiLevelType w:val="hybridMultilevel"/>
    <w:tmpl w:val="7B7018B0"/>
    <w:lvl w:ilvl="0" w:tplc="39782DD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527E8A"/>
    <w:multiLevelType w:val="hybridMultilevel"/>
    <w:tmpl w:val="8B4EA9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350A1"/>
    <w:multiLevelType w:val="hybridMultilevel"/>
    <w:tmpl w:val="0974E67E"/>
    <w:lvl w:ilvl="0" w:tplc="2070CF72">
      <w:start w:val="1"/>
      <w:numFmt w:val="bullet"/>
      <w:lvlText w:val=""/>
      <w:lvlJc w:val="left"/>
      <w:pPr>
        <w:ind w:left="813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0">
    <w:nsid w:val="6CD32098"/>
    <w:multiLevelType w:val="hybridMultilevel"/>
    <w:tmpl w:val="71C2A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81228"/>
    <w:multiLevelType w:val="hybridMultilevel"/>
    <w:tmpl w:val="1F44D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20B02"/>
    <w:multiLevelType w:val="hybridMultilevel"/>
    <w:tmpl w:val="7A5A4C4C"/>
    <w:lvl w:ilvl="0" w:tplc="4608F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6260B7"/>
    <w:multiLevelType w:val="hybridMultilevel"/>
    <w:tmpl w:val="22742A1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294EDB"/>
    <w:multiLevelType w:val="hybridMultilevel"/>
    <w:tmpl w:val="F990A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13"/>
  </w:num>
  <w:num w:numId="4">
    <w:abstractNumId w:val="17"/>
  </w:num>
  <w:num w:numId="5">
    <w:abstractNumId w:val="11"/>
  </w:num>
  <w:num w:numId="6">
    <w:abstractNumId w:val="14"/>
  </w:num>
  <w:num w:numId="7">
    <w:abstractNumId w:val="28"/>
  </w:num>
  <w:num w:numId="8">
    <w:abstractNumId w:val="23"/>
  </w:num>
  <w:num w:numId="9">
    <w:abstractNumId w:val="19"/>
  </w:num>
  <w:num w:numId="10">
    <w:abstractNumId w:val="22"/>
  </w:num>
  <w:num w:numId="11">
    <w:abstractNumId w:val="31"/>
  </w:num>
  <w:num w:numId="12">
    <w:abstractNumId w:val="5"/>
  </w:num>
  <w:num w:numId="13">
    <w:abstractNumId w:val="1"/>
  </w:num>
  <w:num w:numId="14">
    <w:abstractNumId w:val="10"/>
  </w:num>
  <w:num w:numId="15">
    <w:abstractNumId w:val="25"/>
  </w:num>
  <w:num w:numId="16">
    <w:abstractNumId w:val="27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2"/>
  </w:num>
  <w:num w:numId="19">
    <w:abstractNumId w:val="29"/>
  </w:num>
  <w:num w:numId="20">
    <w:abstractNumId w:val="12"/>
  </w:num>
  <w:num w:numId="21">
    <w:abstractNumId w:val="30"/>
  </w:num>
  <w:num w:numId="22">
    <w:abstractNumId w:val="1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1"/>
  </w:num>
  <w:num w:numId="27">
    <w:abstractNumId w:val="2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8"/>
  </w:num>
  <w:num w:numId="31">
    <w:abstractNumId w:val="18"/>
  </w:num>
  <w:num w:numId="32">
    <w:abstractNumId w:val="33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6"/>
  </w:num>
  <w:num w:numId="39">
    <w:abstractNumId w:val="0"/>
  </w:num>
  <w:num w:numId="40">
    <w:abstractNumId w:val="8"/>
  </w:num>
  <w:num w:numId="41">
    <w:abstractNumId w:val="15"/>
  </w:num>
  <w:num w:numId="42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B8"/>
    <w:rsid w:val="00003587"/>
    <w:rsid w:val="0000474D"/>
    <w:rsid w:val="00006362"/>
    <w:rsid w:val="00007056"/>
    <w:rsid w:val="000118DC"/>
    <w:rsid w:val="000120D9"/>
    <w:rsid w:val="00015849"/>
    <w:rsid w:val="000161E3"/>
    <w:rsid w:val="00016D57"/>
    <w:rsid w:val="00027B9C"/>
    <w:rsid w:val="00030B01"/>
    <w:rsid w:val="00031447"/>
    <w:rsid w:val="000345FB"/>
    <w:rsid w:val="00034DF9"/>
    <w:rsid w:val="00037B68"/>
    <w:rsid w:val="00044947"/>
    <w:rsid w:val="00044F07"/>
    <w:rsid w:val="0005718D"/>
    <w:rsid w:val="0005791C"/>
    <w:rsid w:val="0007146A"/>
    <w:rsid w:val="00071827"/>
    <w:rsid w:val="0007218C"/>
    <w:rsid w:val="000752C4"/>
    <w:rsid w:val="0007721A"/>
    <w:rsid w:val="0008054D"/>
    <w:rsid w:val="00084BFA"/>
    <w:rsid w:val="00085146"/>
    <w:rsid w:val="00085B9F"/>
    <w:rsid w:val="00092F36"/>
    <w:rsid w:val="00093C88"/>
    <w:rsid w:val="00094A20"/>
    <w:rsid w:val="0009733D"/>
    <w:rsid w:val="000A2DA9"/>
    <w:rsid w:val="000A3327"/>
    <w:rsid w:val="000A401F"/>
    <w:rsid w:val="000A66B6"/>
    <w:rsid w:val="000B2829"/>
    <w:rsid w:val="000B4DAF"/>
    <w:rsid w:val="000B6F74"/>
    <w:rsid w:val="000C007E"/>
    <w:rsid w:val="000C0444"/>
    <w:rsid w:val="000C1DF8"/>
    <w:rsid w:val="000C407D"/>
    <w:rsid w:val="000C6CD1"/>
    <w:rsid w:val="000C7481"/>
    <w:rsid w:val="000C7848"/>
    <w:rsid w:val="000D3611"/>
    <w:rsid w:val="000D4A7A"/>
    <w:rsid w:val="000D55E9"/>
    <w:rsid w:val="000E20DC"/>
    <w:rsid w:val="000E7253"/>
    <w:rsid w:val="000F0E31"/>
    <w:rsid w:val="000F4063"/>
    <w:rsid w:val="000F4201"/>
    <w:rsid w:val="000F640C"/>
    <w:rsid w:val="000F6EAE"/>
    <w:rsid w:val="001015CC"/>
    <w:rsid w:val="00102820"/>
    <w:rsid w:val="00104264"/>
    <w:rsid w:val="001049D5"/>
    <w:rsid w:val="0011093B"/>
    <w:rsid w:val="00112C60"/>
    <w:rsid w:val="00117496"/>
    <w:rsid w:val="00123B66"/>
    <w:rsid w:val="001264AD"/>
    <w:rsid w:val="0013021D"/>
    <w:rsid w:val="00131DFA"/>
    <w:rsid w:val="00133D42"/>
    <w:rsid w:val="001344DC"/>
    <w:rsid w:val="00134BFA"/>
    <w:rsid w:val="00135990"/>
    <w:rsid w:val="00135A8A"/>
    <w:rsid w:val="00141729"/>
    <w:rsid w:val="00144261"/>
    <w:rsid w:val="00144C71"/>
    <w:rsid w:val="0014748B"/>
    <w:rsid w:val="00147A96"/>
    <w:rsid w:val="00147AA4"/>
    <w:rsid w:val="00147B47"/>
    <w:rsid w:val="00150A7A"/>
    <w:rsid w:val="001531AB"/>
    <w:rsid w:val="0015555D"/>
    <w:rsid w:val="00160538"/>
    <w:rsid w:val="001614C6"/>
    <w:rsid w:val="00164DE6"/>
    <w:rsid w:val="001671D5"/>
    <w:rsid w:val="0017020E"/>
    <w:rsid w:val="00170F09"/>
    <w:rsid w:val="001725F8"/>
    <w:rsid w:val="0017282E"/>
    <w:rsid w:val="00180AC7"/>
    <w:rsid w:val="00182587"/>
    <w:rsid w:val="00183319"/>
    <w:rsid w:val="00185237"/>
    <w:rsid w:val="0018628A"/>
    <w:rsid w:val="001934CF"/>
    <w:rsid w:val="0019364F"/>
    <w:rsid w:val="00194655"/>
    <w:rsid w:val="00196207"/>
    <w:rsid w:val="00196F9D"/>
    <w:rsid w:val="001A0B54"/>
    <w:rsid w:val="001A13C3"/>
    <w:rsid w:val="001A3688"/>
    <w:rsid w:val="001A64A8"/>
    <w:rsid w:val="001A685C"/>
    <w:rsid w:val="001B10E4"/>
    <w:rsid w:val="001B2495"/>
    <w:rsid w:val="001C06DC"/>
    <w:rsid w:val="001C57F0"/>
    <w:rsid w:val="001C674D"/>
    <w:rsid w:val="001D0FD1"/>
    <w:rsid w:val="001D62FE"/>
    <w:rsid w:val="001E0415"/>
    <w:rsid w:val="001E1591"/>
    <w:rsid w:val="001E1FAC"/>
    <w:rsid w:val="001E3298"/>
    <w:rsid w:val="001E44F5"/>
    <w:rsid w:val="001E64A6"/>
    <w:rsid w:val="001E6CF4"/>
    <w:rsid w:val="001F106D"/>
    <w:rsid w:val="001F17E3"/>
    <w:rsid w:val="001F1C07"/>
    <w:rsid w:val="001F2267"/>
    <w:rsid w:val="001F2CE7"/>
    <w:rsid w:val="001F2F16"/>
    <w:rsid w:val="002026B3"/>
    <w:rsid w:val="00202F25"/>
    <w:rsid w:val="00210C85"/>
    <w:rsid w:val="00210F9A"/>
    <w:rsid w:val="00213099"/>
    <w:rsid w:val="00214586"/>
    <w:rsid w:val="002153F4"/>
    <w:rsid w:val="00216A98"/>
    <w:rsid w:val="00216B9C"/>
    <w:rsid w:val="00216FB3"/>
    <w:rsid w:val="002204AA"/>
    <w:rsid w:val="00226E72"/>
    <w:rsid w:val="00227107"/>
    <w:rsid w:val="002278FD"/>
    <w:rsid w:val="002307DD"/>
    <w:rsid w:val="00232603"/>
    <w:rsid w:val="00233B67"/>
    <w:rsid w:val="00233E0C"/>
    <w:rsid w:val="00236104"/>
    <w:rsid w:val="0024059E"/>
    <w:rsid w:val="00241CC6"/>
    <w:rsid w:val="00242FC2"/>
    <w:rsid w:val="00244757"/>
    <w:rsid w:val="002463B9"/>
    <w:rsid w:val="0024670D"/>
    <w:rsid w:val="00246B0C"/>
    <w:rsid w:val="002510E2"/>
    <w:rsid w:val="00253F26"/>
    <w:rsid w:val="002546C5"/>
    <w:rsid w:val="00255D20"/>
    <w:rsid w:val="0026117D"/>
    <w:rsid w:val="00261302"/>
    <w:rsid w:val="00262646"/>
    <w:rsid w:val="002626B9"/>
    <w:rsid w:val="00266CE4"/>
    <w:rsid w:val="0027352A"/>
    <w:rsid w:val="002743D1"/>
    <w:rsid w:val="0027635B"/>
    <w:rsid w:val="00282C7E"/>
    <w:rsid w:val="00284921"/>
    <w:rsid w:val="002878F6"/>
    <w:rsid w:val="002901D6"/>
    <w:rsid w:val="00290319"/>
    <w:rsid w:val="00290E76"/>
    <w:rsid w:val="0029217A"/>
    <w:rsid w:val="0029404B"/>
    <w:rsid w:val="00296B11"/>
    <w:rsid w:val="002A012C"/>
    <w:rsid w:val="002A267B"/>
    <w:rsid w:val="002A2C5B"/>
    <w:rsid w:val="002A45B7"/>
    <w:rsid w:val="002A52C7"/>
    <w:rsid w:val="002A7419"/>
    <w:rsid w:val="002B19FC"/>
    <w:rsid w:val="002B24FD"/>
    <w:rsid w:val="002B30C8"/>
    <w:rsid w:val="002B5708"/>
    <w:rsid w:val="002B66DB"/>
    <w:rsid w:val="002C0028"/>
    <w:rsid w:val="002C04A7"/>
    <w:rsid w:val="002C160F"/>
    <w:rsid w:val="002C4357"/>
    <w:rsid w:val="002D1B6B"/>
    <w:rsid w:val="002D5B98"/>
    <w:rsid w:val="002D6010"/>
    <w:rsid w:val="002E44A2"/>
    <w:rsid w:val="002E5305"/>
    <w:rsid w:val="002E5EBD"/>
    <w:rsid w:val="002E7829"/>
    <w:rsid w:val="002E7F75"/>
    <w:rsid w:val="002F21C2"/>
    <w:rsid w:val="002F3A7B"/>
    <w:rsid w:val="002F6463"/>
    <w:rsid w:val="002F690A"/>
    <w:rsid w:val="002F6A45"/>
    <w:rsid w:val="002F6FF2"/>
    <w:rsid w:val="003007A2"/>
    <w:rsid w:val="00301198"/>
    <w:rsid w:val="00303AA9"/>
    <w:rsid w:val="003103E2"/>
    <w:rsid w:val="00313F2E"/>
    <w:rsid w:val="00314B74"/>
    <w:rsid w:val="00322DB5"/>
    <w:rsid w:val="003263BC"/>
    <w:rsid w:val="00330024"/>
    <w:rsid w:val="003307BF"/>
    <w:rsid w:val="00332318"/>
    <w:rsid w:val="00333999"/>
    <w:rsid w:val="0033737B"/>
    <w:rsid w:val="003405A2"/>
    <w:rsid w:val="00343494"/>
    <w:rsid w:val="00343683"/>
    <w:rsid w:val="00344B62"/>
    <w:rsid w:val="00345FE5"/>
    <w:rsid w:val="0035294A"/>
    <w:rsid w:val="0035704C"/>
    <w:rsid w:val="00362FCE"/>
    <w:rsid w:val="00365D41"/>
    <w:rsid w:val="00367581"/>
    <w:rsid w:val="0037050F"/>
    <w:rsid w:val="00381077"/>
    <w:rsid w:val="00383676"/>
    <w:rsid w:val="00385057"/>
    <w:rsid w:val="003942CA"/>
    <w:rsid w:val="00395B69"/>
    <w:rsid w:val="00395D7D"/>
    <w:rsid w:val="00397D72"/>
    <w:rsid w:val="003A07D2"/>
    <w:rsid w:val="003A07F5"/>
    <w:rsid w:val="003A3045"/>
    <w:rsid w:val="003A415B"/>
    <w:rsid w:val="003A5139"/>
    <w:rsid w:val="003A5ED1"/>
    <w:rsid w:val="003A67C4"/>
    <w:rsid w:val="003A77C6"/>
    <w:rsid w:val="003A7ADE"/>
    <w:rsid w:val="003B190F"/>
    <w:rsid w:val="003B46C2"/>
    <w:rsid w:val="003B4AB4"/>
    <w:rsid w:val="003B66B5"/>
    <w:rsid w:val="003B6BA2"/>
    <w:rsid w:val="003C1101"/>
    <w:rsid w:val="003C1A53"/>
    <w:rsid w:val="003C434A"/>
    <w:rsid w:val="003C743C"/>
    <w:rsid w:val="003D30FA"/>
    <w:rsid w:val="003D3744"/>
    <w:rsid w:val="003D378F"/>
    <w:rsid w:val="003D6050"/>
    <w:rsid w:val="003E10BC"/>
    <w:rsid w:val="003E32E5"/>
    <w:rsid w:val="003E395F"/>
    <w:rsid w:val="003E4796"/>
    <w:rsid w:val="003E7732"/>
    <w:rsid w:val="003F20AA"/>
    <w:rsid w:val="003F4A96"/>
    <w:rsid w:val="003F51B3"/>
    <w:rsid w:val="003F5B09"/>
    <w:rsid w:val="003F5EE0"/>
    <w:rsid w:val="003F7337"/>
    <w:rsid w:val="003F7DFD"/>
    <w:rsid w:val="00403DCD"/>
    <w:rsid w:val="00404AE4"/>
    <w:rsid w:val="00406ED0"/>
    <w:rsid w:val="00411572"/>
    <w:rsid w:val="00412ABD"/>
    <w:rsid w:val="00416392"/>
    <w:rsid w:val="00417B3C"/>
    <w:rsid w:val="00420420"/>
    <w:rsid w:val="00425AF6"/>
    <w:rsid w:val="0042617B"/>
    <w:rsid w:val="0042618C"/>
    <w:rsid w:val="00426F86"/>
    <w:rsid w:val="00427CF4"/>
    <w:rsid w:val="00430294"/>
    <w:rsid w:val="00430919"/>
    <w:rsid w:val="00430A21"/>
    <w:rsid w:val="00431134"/>
    <w:rsid w:val="00431D19"/>
    <w:rsid w:val="00432D12"/>
    <w:rsid w:val="004358DC"/>
    <w:rsid w:val="0044286B"/>
    <w:rsid w:val="00442926"/>
    <w:rsid w:val="00443F6A"/>
    <w:rsid w:val="004458D2"/>
    <w:rsid w:val="00446FB0"/>
    <w:rsid w:val="004502F3"/>
    <w:rsid w:val="004524C7"/>
    <w:rsid w:val="00452E8B"/>
    <w:rsid w:val="004536D4"/>
    <w:rsid w:val="00453920"/>
    <w:rsid w:val="00457D0C"/>
    <w:rsid w:val="0046173C"/>
    <w:rsid w:val="00463181"/>
    <w:rsid w:val="00464615"/>
    <w:rsid w:val="004714E8"/>
    <w:rsid w:val="00474788"/>
    <w:rsid w:val="0047661D"/>
    <w:rsid w:val="00476671"/>
    <w:rsid w:val="00480132"/>
    <w:rsid w:val="00480972"/>
    <w:rsid w:val="004823BF"/>
    <w:rsid w:val="00482869"/>
    <w:rsid w:val="004845F1"/>
    <w:rsid w:val="00484AD9"/>
    <w:rsid w:val="00485245"/>
    <w:rsid w:val="004862D8"/>
    <w:rsid w:val="00486FC4"/>
    <w:rsid w:val="004871AA"/>
    <w:rsid w:val="004A0840"/>
    <w:rsid w:val="004A1482"/>
    <w:rsid w:val="004A1C20"/>
    <w:rsid w:val="004A2FD2"/>
    <w:rsid w:val="004A62B1"/>
    <w:rsid w:val="004B3340"/>
    <w:rsid w:val="004B48BF"/>
    <w:rsid w:val="004B4C0C"/>
    <w:rsid w:val="004B5959"/>
    <w:rsid w:val="004C31AA"/>
    <w:rsid w:val="004C42FC"/>
    <w:rsid w:val="004D1348"/>
    <w:rsid w:val="004D1B5B"/>
    <w:rsid w:val="004D2A73"/>
    <w:rsid w:val="004D5C88"/>
    <w:rsid w:val="004E14B3"/>
    <w:rsid w:val="004E51DB"/>
    <w:rsid w:val="004E5AB5"/>
    <w:rsid w:val="004E5C1F"/>
    <w:rsid w:val="004E6FB9"/>
    <w:rsid w:val="004F39C8"/>
    <w:rsid w:val="004F539F"/>
    <w:rsid w:val="004F53DF"/>
    <w:rsid w:val="004F7362"/>
    <w:rsid w:val="004F7854"/>
    <w:rsid w:val="00505EFC"/>
    <w:rsid w:val="00512811"/>
    <w:rsid w:val="00513228"/>
    <w:rsid w:val="0051714C"/>
    <w:rsid w:val="00517270"/>
    <w:rsid w:val="00520D14"/>
    <w:rsid w:val="00523FC8"/>
    <w:rsid w:val="005243DA"/>
    <w:rsid w:val="005255AD"/>
    <w:rsid w:val="00525C72"/>
    <w:rsid w:val="00525F2B"/>
    <w:rsid w:val="00527931"/>
    <w:rsid w:val="005310A8"/>
    <w:rsid w:val="0053338C"/>
    <w:rsid w:val="00533E4F"/>
    <w:rsid w:val="00542246"/>
    <w:rsid w:val="00544068"/>
    <w:rsid w:val="0055474E"/>
    <w:rsid w:val="0056350D"/>
    <w:rsid w:val="00564E51"/>
    <w:rsid w:val="00571634"/>
    <w:rsid w:val="00571F46"/>
    <w:rsid w:val="00581020"/>
    <w:rsid w:val="0058133C"/>
    <w:rsid w:val="005819FA"/>
    <w:rsid w:val="00596775"/>
    <w:rsid w:val="005A00ED"/>
    <w:rsid w:val="005A5066"/>
    <w:rsid w:val="005A7432"/>
    <w:rsid w:val="005A783F"/>
    <w:rsid w:val="005A7C11"/>
    <w:rsid w:val="005B0BE3"/>
    <w:rsid w:val="005B195B"/>
    <w:rsid w:val="005B494B"/>
    <w:rsid w:val="005B5CF9"/>
    <w:rsid w:val="005B5E76"/>
    <w:rsid w:val="005C1FE8"/>
    <w:rsid w:val="005C2528"/>
    <w:rsid w:val="005C418A"/>
    <w:rsid w:val="005D072B"/>
    <w:rsid w:val="005D2FE0"/>
    <w:rsid w:val="005D4D00"/>
    <w:rsid w:val="005D7618"/>
    <w:rsid w:val="005E203D"/>
    <w:rsid w:val="005E3837"/>
    <w:rsid w:val="005E45CB"/>
    <w:rsid w:val="005E5471"/>
    <w:rsid w:val="005E5E5A"/>
    <w:rsid w:val="005E782F"/>
    <w:rsid w:val="005F1C5D"/>
    <w:rsid w:val="005F55D5"/>
    <w:rsid w:val="005F682C"/>
    <w:rsid w:val="006045C5"/>
    <w:rsid w:val="0060556F"/>
    <w:rsid w:val="00606395"/>
    <w:rsid w:val="006064D8"/>
    <w:rsid w:val="00607F98"/>
    <w:rsid w:val="006112BE"/>
    <w:rsid w:val="006120C3"/>
    <w:rsid w:val="0061494F"/>
    <w:rsid w:val="0061642A"/>
    <w:rsid w:val="00625105"/>
    <w:rsid w:val="00631D3E"/>
    <w:rsid w:val="00642126"/>
    <w:rsid w:val="006448DC"/>
    <w:rsid w:val="006448EE"/>
    <w:rsid w:val="00645A19"/>
    <w:rsid w:val="00647FDD"/>
    <w:rsid w:val="00651EF7"/>
    <w:rsid w:val="0065273D"/>
    <w:rsid w:val="00656384"/>
    <w:rsid w:val="00656AAD"/>
    <w:rsid w:val="006572BF"/>
    <w:rsid w:val="0066692C"/>
    <w:rsid w:val="00667957"/>
    <w:rsid w:val="00674D9D"/>
    <w:rsid w:val="006755F7"/>
    <w:rsid w:val="0067780C"/>
    <w:rsid w:val="0068087B"/>
    <w:rsid w:val="006815CA"/>
    <w:rsid w:val="00682DCC"/>
    <w:rsid w:val="006834A0"/>
    <w:rsid w:val="0068769F"/>
    <w:rsid w:val="00690779"/>
    <w:rsid w:val="00696D92"/>
    <w:rsid w:val="00697345"/>
    <w:rsid w:val="00697DD7"/>
    <w:rsid w:val="006A4566"/>
    <w:rsid w:val="006A4BB8"/>
    <w:rsid w:val="006A77D6"/>
    <w:rsid w:val="006B2A20"/>
    <w:rsid w:val="006B3B78"/>
    <w:rsid w:val="006C1684"/>
    <w:rsid w:val="006C3B1A"/>
    <w:rsid w:val="006C4B2F"/>
    <w:rsid w:val="006C4C39"/>
    <w:rsid w:val="006C5235"/>
    <w:rsid w:val="006C7E8D"/>
    <w:rsid w:val="006D0787"/>
    <w:rsid w:val="006D54BE"/>
    <w:rsid w:val="006D7CE5"/>
    <w:rsid w:val="006E0482"/>
    <w:rsid w:val="006E0EBA"/>
    <w:rsid w:val="006E18AC"/>
    <w:rsid w:val="006E1D14"/>
    <w:rsid w:val="006E39CC"/>
    <w:rsid w:val="006E565F"/>
    <w:rsid w:val="006E795A"/>
    <w:rsid w:val="006F07E8"/>
    <w:rsid w:val="006F2FAA"/>
    <w:rsid w:val="00701992"/>
    <w:rsid w:val="00701EAF"/>
    <w:rsid w:val="007025E9"/>
    <w:rsid w:val="007036F3"/>
    <w:rsid w:val="00710DFF"/>
    <w:rsid w:val="00717799"/>
    <w:rsid w:val="00723583"/>
    <w:rsid w:val="00724429"/>
    <w:rsid w:val="00724803"/>
    <w:rsid w:val="0072631E"/>
    <w:rsid w:val="007323C6"/>
    <w:rsid w:val="00733D09"/>
    <w:rsid w:val="00736296"/>
    <w:rsid w:val="007375B8"/>
    <w:rsid w:val="00740D72"/>
    <w:rsid w:val="00742821"/>
    <w:rsid w:val="00751EC5"/>
    <w:rsid w:val="0075230D"/>
    <w:rsid w:val="00756816"/>
    <w:rsid w:val="007573C4"/>
    <w:rsid w:val="007620A2"/>
    <w:rsid w:val="00764BC8"/>
    <w:rsid w:val="00764C3D"/>
    <w:rsid w:val="007701AC"/>
    <w:rsid w:val="00771E02"/>
    <w:rsid w:val="007745F6"/>
    <w:rsid w:val="0077464A"/>
    <w:rsid w:val="00775F21"/>
    <w:rsid w:val="00776516"/>
    <w:rsid w:val="0078017E"/>
    <w:rsid w:val="00783A3E"/>
    <w:rsid w:val="00783ED9"/>
    <w:rsid w:val="0078612F"/>
    <w:rsid w:val="00786EC8"/>
    <w:rsid w:val="00793777"/>
    <w:rsid w:val="00793A5C"/>
    <w:rsid w:val="007942A5"/>
    <w:rsid w:val="00795CD7"/>
    <w:rsid w:val="00797C07"/>
    <w:rsid w:val="007A32A0"/>
    <w:rsid w:val="007B054C"/>
    <w:rsid w:val="007B2A6D"/>
    <w:rsid w:val="007B2B37"/>
    <w:rsid w:val="007B2BA1"/>
    <w:rsid w:val="007B2F01"/>
    <w:rsid w:val="007B59B9"/>
    <w:rsid w:val="007B7069"/>
    <w:rsid w:val="007B7D08"/>
    <w:rsid w:val="007C10A6"/>
    <w:rsid w:val="007C316B"/>
    <w:rsid w:val="007C4A69"/>
    <w:rsid w:val="007C62F5"/>
    <w:rsid w:val="007C6388"/>
    <w:rsid w:val="007D016F"/>
    <w:rsid w:val="007D0E61"/>
    <w:rsid w:val="007D1265"/>
    <w:rsid w:val="007D28E5"/>
    <w:rsid w:val="007D2BD6"/>
    <w:rsid w:val="007D31BB"/>
    <w:rsid w:val="007D78DB"/>
    <w:rsid w:val="007D7BF3"/>
    <w:rsid w:val="007E008A"/>
    <w:rsid w:val="007E09E8"/>
    <w:rsid w:val="007E0BC3"/>
    <w:rsid w:val="007E156B"/>
    <w:rsid w:val="007E1C6A"/>
    <w:rsid w:val="007E41F9"/>
    <w:rsid w:val="007E5C7A"/>
    <w:rsid w:val="007F1574"/>
    <w:rsid w:val="007F394F"/>
    <w:rsid w:val="007F3FB8"/>
    <w:rsid w:val="007F770A"/>
    <w:rsid w:val="007F7C09"/>
    <w:rsid w:val="008006DE"/>
    <w:rsid w:val="0080356C"/>
    <w:rsid w:val="00804049"/>
    <w:rsid w:val="00804F66"/>
    <w:rsid w:val="00807CF2"/>
    <w:rsid w:val="0081217A"/>
    <w:rsid w:val="008129C6"/>
    <w:rsid w:val="00814F93"/>
    <w:rsid w:val="008222DB"/>
    <w:rsid w:val="00822E1D"/>
    <w:rsid w:val="00824F63"/>
    <w:rsid w:val="00826BA0"/>
    <w:rsid w:val="00826F14"/>
    <w:rsid w:val="008402D3"/>
    <w:rsid w:val="0084120F"/>
    <w:rsid w:val="00842E0E"/>
    <w:rsid w:val="008435DE"/>
    <w:rsid w:val="00846C20"/>
    <w:rsid w:val="0085118C"/>
    <w:rsid w:val="00855DB1"/>
    <w:rsid w:val="00857475"/>
    <w:rsid w:val="0086443B"/>
    <w:rsid w:val="008654D9"/>
    <w:rsid w:val="00865818"/>
    <w:rsid w:val="008705DA"/>
    <w:rsid w:val="00871263"/>
    <w:rsid w:val="00872626"/>
    <w:rsid w:val="00874A7D"/>
    <w:rsid w:val="008750FE"/>
    <w:rsid w:val="00875F10"/>
    <w:rsid w:val="00876EE1"/>
    <w:rsid w:val="008826AE"/>
    <w:rsid w:val="0088308B"/>
    <w:rsid w:val="00886276"/>
    <w:rsid w:val="00886E45"/>
    <w:rsid w:val="00887B7C"/>
    <w:rsid w:val="00890AAF"/>
    <w:rsid w:val="00891A89"/>
    <w:rsid w:val="008A004E"/>
    <w:rsid w:val="008A0322"/>
    <w:rsid w:val="008A10FB"/>
    <w:rsid w:val="008A2CD5"/>
    <w:rsid w:val="008A303C"/>
    <w:rsid w:val="008A47B5"/>
    <w:rsid w:val="008A4E82"/>
    <w:rsid w:val="008A5C85"/>
    <w:rsid w:val="008B55DB"/>
    <w:rsid w:val="008B6404"/>
    <w:rsid w:val="008C2C5C"/>
    <w:rsid w:val="008C2E20"/>
    <w:rsid w:val="008C2E3A"/>
    <w:rsid w:val="008C6070"/>
    <w:rsid w:val="008C689D"/>
    <w:rsid w:val="008D2A74"/>
    <w:rsid w:val="008D5603"/>
    <w:rsid w:val="008E1094"/>
    <w:rsid w:val="008E34D3"/>
    <w:rsid w:val="008E68C3"/>
    <w:rsid w:val="008E6E37"/>
    <w:rsid w:val="008F10AC"/>
    <w:rsid w:val="008F1E8A"/>
    <w:rsid w:val="008F58A7"/>
    <w:rsid w:val="008F6EE1"/>
    <w:rsid w:val="00901C0A"/>
    <w:rsid w:val="009054FE"/>
    <w:rsid w:val="009079EA"/>
    <w:rsid w:val="009103DB"/>
    <w:rsid w:val="00911D44"/>
    <w:rsid w:val="00916459"/>
    <w:rsid w:val="0093684D"/>
    <w:rsid w:val="00937230"/>
    <w:rsid w:val="00944FC2"/>
    <w:rsid w:val="0094564C"/>
    <w:rsid w:val="0094592E"/>
    <w:rsid w:val="009467D3"/>
    <w:rsid w:val="00950ABC"/>
    <w:rsid w:val="0095613F"/>
    <w:rsid w:val="00957304"/>
    <w:rsid w:val="00957989"/>
    <w:rsid w:val="00962A49"/>
    <w:rsid w:val="00962CBC"/>
    <w:rsid w:val="00963976"/>
    <w:rsid w:val="009642B3"/>
    <w:rsid w:val="009649EB"/>
    <w:rsid w:val="00964A28"/>
    <w:rsid w:val="00967335"/>
    <w:rsid w:val="00970B9B"/>
    <w:rsid w:val="00970F68"/>
    <w:rsid w:val="00973A5E"/>
    <w:rsid w:val="00973F63"/>
    <w:rsid w:val="009743A7"/>
    <w:rsid w:val="0097511B"/>
    <w:rsid w:val="0098027D"/>
    <w:rsid w:val="009826F0"/>
    <w:rsid w:val="00983AEC"/>
    <w:rsid w:val="00984C17"/>
    <w:rsid w:val="00984CC7"/>
    <w:rsid w:val="00985ECB"/>
    <w:rsid w:val="00992DFA"/>
    <w:rsid w:val="00996AE9"/>
    <w:rsid w:val="009A0C9E"/>
    <w:rsid w:val="009A10EF"/>
    <w:rsid w:val="009A11E8"/>
    <w:rsid w:val="009A20DD"/>
    <w:rsid w:val="009A2703"/>
    <w:rsid w:val="009A6322"/>
    <w:rsid w:val="009A6A47"/>
    <w:rsid w:val="009A6E4E"/>
    <w:rsid w:val="009B0988"/>
    <w:rsid w:val="009B0EBA"/>
    <w:rsid w:val="009B4A31"/>
    <w:rsid w:val="009C0475"/>
    <w:rsid w:val="009C3687"/>
    <w:rsid w:val="009C4B9C"/>
    <w:rsid w:val="009C4DC0"/>
    <w:rsid w:val="009D3BB5"/>
    <w:rsid w:val="009D5EDA"/>
    <w:rsid w:val="009D64A8"/>
    <w:rsid w:val="009E0BD5"/>
    <w:rsid w:val="009E2BF5"/>
    <w:rsid w:val="009E5CE0"/>
    <w:rsid w:val="009F0DA1"/>
    <w:rsid w:val="009F23B5"/>
    <w:rsid w:val="009F4740"/>
    <w:rsid w:val="009F55D4"/>
    <w:rsid w:val="00A02A45"/>
    <w:rsid w:val="00A02EBF"/>
    <w:rsid w:val="00A12366"/>
    <w:rsid w:val="00A13E63"/>
    <w:rsid w:val="00A14277"/>
    <w:rsid w:val="00A14B92"/>
    <w:rsid w:val="00A164A8"/>
    <w:rsid w:val="00A16C01"/>
    <w:rsid w:val="00A17041"/>
    <w:rsid w:val="00A21A78"/>
    <w:rsid w:val="00A221F9"/>
    <w:rsid w:val="00A2523E"/>
    <w:rsid w:val="00A2748B"/>
    <w:rsid w:val="00A27582"/>
    <w:rsid w:val="00A309AA"/>
    <w:rsid w:val="00A32537"/>
    <w:rsid w:val="00A344C1"/>
    <w:rsid w:val="00A361F6"/>
    <w:rsid w:val="00A37259"/>
    <w:rsid w:val="00A37BE5"/>
    <w:rsid w:val="00A4302E"/>
    <w:rsid w:val="00A45640"/>
    <w:rsid w:val="00A45813"/>
    <w:rsid w:val="00A45DC8"/>
    <w:rsid w:val="00A50498"/>
    <w:rsid w:val="00A54D39"/>
    <w:rsid w:val="00A61AB0"/>
    <w:rsid w:val="00A62428"/>
    <w:rsid w:val="00A667E5"/>
    <w:rsid w:val="00A67160"/>
    <w:rsid w:val="00A72034"/>
    <w:rsid w:val="00A7232F"/>
    <w:rsid w:val="00A82B93"/>
    <w:rsid w:val="00A83DD5"/>
    <w:rsid w:val="00A846C3"/>
    <w:rsid w:val="00A91407"/>
    <w:rsid w:val="00A929E1"/>
    <w:rsid w:val="00A939EE"/>
    <w:rsid w:val="00A94FD2"/>
    <w:rsid w:val="00AA10A8"/>
    <w:rsid w:val="00AA23E1"/>
    <w:rsid w:val="00AA29BD"/>
    <w:rsid w:val="00AA4866"/>
    <w:rsid w:val="00AA5805"/>
    <w:rsid w:val="00AA6F61"/>
    <w:rsid w:val="00AA6F7E"/>
    <w:rsid w:val="00AB0825"/>
    <w:rsid w:val="00AB323C"/>
    <w:rsid w:val="00AB4C7C"/>
    <w:rsid w:val="00AB5B18"/>
    <w:rsid w:val="00AB665E"/>
    <w:rsid w:val="00AB6B2B"/>
    <w:rsid w:val="00AC1F78"/>
    <w:rsid w:val="00AC41F7"/>
    <w:rsid w:val="00AC5BCA"/>
    <w:rsid w:val="00AC5F99"/>
    <w:rsid w:val="00AC6046"/>
    <w:rsid w:val="00AC74A5"/>
    <w:rsid w:val="00AD15E6"/>
    <w:rsid w:val="00AD1A64"/>
    <w:rsid w:val="00AD1F0E"/>
    <w:rsid w:val="00AD37F2"/>
    <w:rsid w:val="00AD5262"/>
    <w:rsid w:val="00AE094C"/>
    <w:rsid w:val="00AE09E6"/>
    <w:rsid w:val="00AE30BB"/>
    <w:rsid w:val="00AE4F99"/>
    <w:rsid w:val="00AF0BA7"/>
    <w:rsid w:val="00AF6C7A"/>
    <w:rsid w:val="00AF7A53"/>
    <w:rsid w:val="00B04776"/>
    <w:rsid w:val="00B0581D"/>
    <w:rsid w:val="00B060E5"/>
    <w:rsid w:val="00B072EC"/>
    <w:rsid w:val="00B1248C"/>
    <w:rsid w:val="00B12C62"/>
    <w:rsid w:val="00B151C1"/>
    <w:rsid w:val="00B16B6D"/>
    <w:rsid w:val="00B24F92"/>
    <w:rsid w:val="00B250DF"/>
    <w:rsid w:val="00B303BF"/>
    <w:rsid w:val="00B31BA7"/>
    <w:rsid w:val="00B37AC9"/>
    <w:rsid w:val="00B51259"/>
    <w:rsid w:val="00B539B2"/>
    <w:rsid w:val="00B55AEE"/>
    <w:rsid w:val="00B575EC"/>
    <w:rsid w:val="00B607EE"/>
    <w:rsid w:val="00B61DB8"/>
    <w:rsid w:val="00B62982"/>
    <w:rsid w:val="00B65BBD"/>
    <w:rsid w:val="00B67F77"/>
    <w:rsid w:val="00B73C3A"/>
    <w:rsid w:val="00B77C19"/>
    <w:rsid w:val="00B8327B"/>
    <w:rsid w:val="00B91591"/>
    <w:rsid w:val="00B95C10"/>
    <w:rsid w:val="00B960B7"/>
    <w:rsid w:val="00BA00FD"/>
    <w:rsid w:val="00BA154F"/>
    <w:rsid w:val="00BA4C6B"/>
    <w:rsid w:val="00BA6EB2"/>
    <w:rsid w:val="00BA6F2A"/>
    <w:rsid w:val="00BB01A0"/>
    <w:rsid w:val="00BB197B"/>
    <w:rsid w:val="00BB32DA"/>
    <w:rsid w:val="00BB3E11"/>
    <w:rsid w:val="00BB56A7"/>
    <w:rsid w:val="00BB5BA4"/>
    <w:rsid w:val="00BB6233"/>
    <w:rsid w:val="00BB7B41"/>
    <w:rsid w:val="00BC0095"/>
    <w:rsid w:val="00BC205E"/>
    <w:rsid w:val="00BC5827"/>
    <w:rsid w:val="00BC6987"/>
    <w:rsid w:val="00BD0A4C"/>
    <w:rsid w:val="00BE03A9"/>
    <w:rsid w:val="00BF2A36"/>
    <w:rsid w:val="00BF3D0D"/>
    <w:rsid w:val="00BF6DF2"/>
    <w:rsid w:val="00C00C48"/>
    <w:rsid w:val="00C03AAD"/>
    <w:rsid w:val="00C138E2"/>
    <w:rsid w:val="00C14103"/>
    <w:rsid w:val="00C146B4"/>
    <w:rsid w:val="00C1664C"/>
    <w:rsid w:val="00C17164"/>
    <w:rsid w:val="00C203FE"/>
    <w:rsid w:val="00C2148C"/>
    <w:rsid w:val="00C218FD"/>
    <w:rsid w:val="00C21B96"/>
    <w:rsid w:val="00C248EC"/>
    <w:rsid w:val="00C26C02"/>
    <w:rsid w:val="00C276CA"/>
    <w:rsid w:val="00C279D8"/>
    <w:rsid w:val="00C341CF"/>
    <w:rsid w:val="00C34BDE"/>
    <w:rsid w:val="00C35CBB"/>
    <w:rsid w:val="00C35D70"/>
    <w:rsid w:val="00C35EDF"/>
    <w:rsid w:val="00C376D3"/>
    <w:rsid w:val="00C4629A"/>
    <w:rsid w:val="00C46B5E"/>
    <w:rsid w:val="00C5539A"/>
    <w:rsid w:val="00C635DA"/>
    <w:rsid w:val="00C6373F"/>
    <w:rsid w:val="00C63766"/>
    <w:rsid w:val="00C64535"/>
    <w:rsid w:val="00C7693F"/>
    <w:rsid w:val="00C80D24"/>
    <w:rsid w:val="00C935A1"/>
    <w:rsid w:val="00C93CCA"/>
    <w:rsid w:val="00C9413B"/>
    <w:rsid w:val="00C94D6B"/>
    <w:rsid w:val="00C95803"/>
    <w:rsid w:val="00C96CD3"/>
    <w:rsid w:val="00CA0740"/>
    <w:rsid w:val="00CA075A"/>
    <w:rsid w:val="00CA213B"/>
    <w:rsid w:val="00CA5D4C"/>
    <w:rsid w:val="00CB28FA"/>
    <w:rsid w:val="00CB3307"/>
    <w:rsid w:val="00CB45C5"/>
    <w:rsid w:val="00CD0ADB"/>
    <w:rsid w:val="00CD196D"/>
    <w:rsid w:val="00CD3E45"/>
    <w:rsid w:val="00CE17A5"/>
    <w:rsid w:val="00CF070E"/>
    <w:rsid w:val="00CF0883"/>
    <w:rsid w:val="00CF4F2A"/>
    <w:rsid w:val="00CF7C9B"/>
    <w:rsid w:val="00D01D16"/>
    <w:rsid w:val="00D13387"/>
    <w:rsid w:val="00D16A41"/>
    <w:rsid w:val="00D17B2A"/>
    <w:rsid w:val="00D2483F"/>
    <w:rsid w:val="00D36289"/>
    <w:rsid w:val="00D45BD7"/>
    <w:rsid w:val="00D47C4A"/>
    <w:rsid w:val="00D47EDC"/>
    <w:rsid w:val="00D50FC4"/>
    <w:rsid w:val="00D53319"/>
    <w:rsid w:val="00D5402B"/>
    <w:rsid w:val="00D54283"/>
    <w:rsid w:val="00D62BDC"/>
    <w:rsid w:val="00D66959"/>
    <w:rsid w:val="00D70008"/>
    <w:rsid w:val="00D7462F"/>
    <w:rsid w:val="00D748DE"/>
    <w:rsid w:val="00D86E17"/>
    <w:rsid w:val="00D8775E"/>
    <w:rsid w:val="00D93C9E"/>
    <w:rsid w:val="00D9444F"/>
    <w:rsid w:val="00D94D38"/>
    <w:rsid w:val="00D94D5B"/>
    <w:rsid w:val="00DA02D6"/>
    <w:rsid w:val="00DA305B"/>
    <w:rsid w:val="00DA46D9"/>
    <w:rsid w:val="00DA5F14"/>
    <w:rsid w:val="00DB072C"/>
    <w:rsid w:val="00DB5883"/>
    <w:rsid w:val="00DB63F6"/>
    <w:rsid w:val="00DB70E8"/>
    <w:rsid w:val="00DC0DD5"/>
    <w:rsid w:val="00DC172F"/>
    <w:rsid w:val="00DC3ECF"/>
    <w:rsid w:val="00DC7D5E"/>
    <w:rsid w:val="00DD2C2F"/>
    <w:rsid w:val="00DD424E"/>
    <w:rsid w:val="00DE19F3"/>
    <w:rsid w:val="00DF00D6"/>
    <w:rsid w:val="00DF263B"/>
    <w:rsid w:val="00DF6017"/>
    <w:rsid w:val="00DF623A"/>
    <w:rsid w:val="00DF7192"/>
    <w:rsid w:val="00E0179D"/>
    <w:rsid w:val="00E1126C"/>
    <w:rsid w:val="00E125E1"/>
    <w:rsid w:val="00E22D29"/>
    <w:rsid w:val="00E23C09"/>
    <w:rsid w:val="00E24F3B"/>
    <w:rsid w:val="00E25C81"/>
    <w:rsid w:val="00E26586"/>
    <w:rsid w:val="00E30A86"/>
    <w:rsid w:val="00E31CC4"/>
    <w:rsid w:val="00E33ABB"/>
    <w:rsid w:val="00E34F31"/>
    <w:rsid w:val="00E350B4"/>
    <w:rsid w:val="00E4253D"/>
    <w:rsid w:val="00E433B7"/>
    <w:rsid w:val="00E46C11"/>
    <w:rsid w:val="00E52B5E"/>
    <w:rsid w:val="00E54289"/>
    <w:rsid w:val="00E553F6"/>
    <w:rsid w:val="00E57764"/>
    <w:rsid w:val="00E57AB5"/>
    <w:rsid w:val="00E603DD"/>
    <w:rsid w:val="00E614D8"/>
    <w:rsid w:val="00E6365D"/>
    <w:rsid w:val="00E64E8F"/>
    <w:rsid w:val="00E71CC7"/>
    <w:rsid w:val="00E71E54"/>
    <w:rsid w:val="00E73EBB"/>
    <w:rsid w:val="00E7401E"/>
    <w:rsid w:val="00E752DF"/>
    <w:rsid w:val="00E767B7"/>
    <w:rsid w:val="00E80F15"/>
    <w:rsid w:val="00E82B77"/>
    <w:rsid w:val="00E85007"/>
    <w:rsid w:val="00E85AAC"/>
    <w:rsid w:val="00E85B93"/>
    <w:rsid w:val="00E92F96"/>
    <w:rsid w:val="00EA0CF6"/>
    <w:rsid w:val="00EA0D66"/>
    <w:rsid w:val="00EA1F9B"/>
    <w:rsid w:val="00EA4204"/>
    <w:rsid w:val="00EA4F58"/>
    <w:rsid w:val="00EA603E"/>
    <w:rsid w:val="00EA651B"/>
    <w:rsid w:val="00EA66AC"/>
    <w:rsid w:val="00EB0627"/>
    <w:rsid w:val="00EB3B0B"/>
    <w:rsid w:val="00EC07B9"/>
    <w:rsid w:val="00EC439F"/>
    <w:rsid w:val="00EC4E53"/>
    <w:rsid w:val="00EC734B"/>
    <w:rsid w:val="00ED0A31"/>
    <w:rsid w:val="00ED400E"/>
    <w:rsid w:val="00ED56DC"/>
    <w:rsid w:val="00ED7FEC"/>
    <w:rsid w:val="00EE07B7"/>
    <w:rsid w:val="00EE31AF"/>
    <w:rsid w:val="00EE381E"/>
    <w:rsid w:val="00EE472F"/>
    <w:rsid w:val="00EF1D6C"/>
    <w:rsid w:val="00EF2A97"/>
    <w:rsid w:val="00EF2D06"/>
    <w:rsid w:val="00EF4766"/>
    <w:rsid w:val="00EF614D"/>
    <w:rsid w:val="00F007A7"/>
    <w:rsid w:val="00F03541"/>
    <w:rsid w:val="00F05A62"/>
    <w:rsid w:val="00F06D03"/>
    <w:rsid w:val="00F177CA"/>
    <w:rsid w:val="00F20EB8"/>
    <w:rsid w:val="00F2213E"/>
    <w:rsid w:val="00F30387"/>
    <w:rsid w:val="00F30621"/>
    <w:rsid w:val="00F32084"/>
    <w:rsid w:val="00F37EB7"/>
    <w:rsid w:val="00F41782"/>
    <w:rsid w:val="00F41B48"/>
    <w:rsid w:val="00F41FA4"/>
    <w:rsid w:val="00F464FF"/>
    <w:rsid w:val="00F46537"/>
    <w:rsid w:val="00F47FF1"/>
    <w:rsid w:val="00F510A2"/>
    <w:rsid w:val="00F51F98"/>
    <w:rsid w:val="00F5525A"/>
    <w:rsid w:val="00F55E45"/>
    <w:rsid w:val="00F61EE2"/>
    <w:rsid w:val="00F63297"/>
    <w:rsid w:val="00F679A3"/>
    <w:rsid w:val="00F710CB"/>
    <w:rsid w:val="00F71352"/>
    <w:rsid w:val="00F71E79"/>
    <w:rsid w:val="00F76F44"/>
    <w:rsid w:val="00F779B2"/>
    <w:rsid w:val="00F928BB"/>
    <w:rsid w:val="00F92DDB"/>
    <w:rsid w:val="00F971F0"/>
    <w:rsid w:val="00FA3B1E"/>
    <w:rsid w:val="00FA73A4"/>
    <w:rsid w:val="00FA798A"/>
    <w:rsid w:val="00FB0ACD"/>
    <w:rsid w:val="00FB1055"/>
    <w:rsid w:val="00FB2E60"/>
    <w:rsid w:val="00FB30B6"/>
    <w:rsid w:val="00FB4B34"/>
    <w:rsid w:val="00FB7888"/>
    <w:rsid w:val="00FC04E9"/>
    <w:rsid w:val="00FC48EE"/>
    <w:rsid w:val="00FC5AD5"/>
    <w:rsid w:val="00FC70BE"/>
    <w:rsid w:val="00FC7872"/>
    <w:rsid w:val="00FD599F"/>
    <w:rsid w:val="00FD6D12"/>
    <w:rsid w:val="00FD713E"/>
    <w:rsid w:val="00FE1975"/>
    <w:rsid w:val="00FE409E"/>
    <w:rsid w:val="00FE62E3"/>
    <w:rsid w:val="00FF51AB"/>
    <w:rsid w:val="00FF65C5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5827"/>
  </w:style>
  <w:style w:type="paragraph" w:styleId="Cmsor1">
    <w:name w:val="heading 1"/>
    <w:basedOn w:val="Norml"/>
    <w:next w:val="Norml"/>
    <w:link w:val="Cmsor1Char"/>
    <w:uiPriority w:val="1"/>
    <w:qFormat/>
    <w:rsid w:val="00A2523E"/>
    <w:pPr>
      <w:keepNext/>
      <w:keepLines/>
      <w:numPr>
        <w:numId w:val="31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183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183319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9"/>
    <w:qFormat/>
    <w:rsid w:val="00233E0C"/>
    <w:pPr>
      <w:keepNext/>
      <w:numPr>
        <w:ilvl w:val="3"/>
        <w:numId w:val="31"/>
      </w:numPr>
      <w:spacing w:before="120" w:after="60" w:line="240" w:lineRule="auto"/>
      <w:jc w:val="both"/>
      <w:outlineLvl w:val="3"/>
    </w:pPr>
    <w:rPr>
      <w:rFonts w:ascii="Arial Narrow" w:eastAsia="Times New Roman" w:hAnsi="Arial Narrow" w:cs="Arial Narrow"/>
      <w:i/>
      <w:iCs/>
      <w:sz w:val="24"/>
      <w:szCs w:val="24"/>
      <w:lang w:val="en-GB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33E0C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53DF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53DF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9"/>
    <w:qFormat/>
    <w:rsid w:val="00233E0C"/>
    <w:pPr>
      <w:numPr>
        <w:ilvl w:val="7"/>
        <w:numId w:val="31"/>
      </w:numPr>
      <w:spacing w:before="40" w:after="120" w:line="240" w:lineRule="auto"/>
      <w:jc w:val="both"/>
      <w:outlineLvl w:val="7"/>
    </w:pPr>
    <w:rPr>
      <w:rFonts w:ascii="Arial Narrow" w:eastAsia="Times New Roman" w:hAnsi="Arial Narrow" w:cs="Times New Roman"/>
      <w:lang w:val="en-GB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53DF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7F3FB8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unhideWhenUsed/>
    <w:rsid w:val="00771E0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71E02"/>
    <w:rPr>
      <w:sz w:val="20"/>
      <w:szCs w:val="20"/>
    </w:rPr>
  </w:style>
  <w:style w:type="character" w:styleId="Jegyzethivatkozs">
    <w:name w:val="annotation reference"/>
    <w:uiPriority w:val="99"/>
    <w:semiHidden/>
    <w:rsid w:val="00771E02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1E0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nhideWhenUsed/>
    <w:rsid w:val="00E85B9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85B93"/>
    <w:rPr>
      <w:sz w:val="20"/>
      <w:szCs w:val="20"/>
    </w:rPr>
  </w:style>
  <w:style w:type="character" w:styleId="Lbjegyzet-hivatkozs">
    <w:name w:val="footnote reference"/>
    <w:basedOn w:val="Bekezdsalapbettpusa"/>
    <w:rsid w:val="00E85B93"/>
    <w:rPr>
      <w:rFonts w:cs="Times New Roman"/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E85B93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1"/>
    <w:rsid w:val="00A2523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zvegtrzs">
    <w:name w:val="Body Text"/>
    <w:basedOn w:val="Norml"/>
    <w:link w:val="SzvegtrzsChar"/>
    <w:uiPriority w:val="1"/>
    <w:qFormat/>
    <w:rsid w:val="00A2523E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A2523E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msor2Char">
    <w:name w:val="Címsor 2 Char"/>
    <w:basedOn w:val="Bekezdsalapbettpusa"/>
    <w:link w:val="Cmsor2"/>
    <w:uiPriority w:val="99"/>
    <w:rsid w:val="00183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rsid w:val="001833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233E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4Char">
    <w:name w:val="Címsor 4 Char"/>
    <w:basedOn w:val="Bekezdsalapbettpusa"/>
    <w:link w:val="Cmsor4"/>
    <w:uiPriority w:val="99"/>
    <w:rsid w:val="00233E0C"/>
    <w:rPr>
      <w:rFonts w:ascii="Arial Narrow" w:eastAsia="Times New Roman" w:hAnsi="Arial Narrow" w:cs="Arial Narrow"/>
      <w:i/>
      <w:iCs/>
      <w:sz w:val="24"/>
      <w:szCs w:val="24"/>
      <w:lang w:val="en-GB"/>
    </w:rPr>
  </w:style>
  <w:style w:type="character" w:customStyle="1" w:styleId="Cmsor8Char">
    <w:name w:val="Címsor 8 Char"/>
    <w:basedOn w:val="Bekezdsalapbettpusa"/>
    <w:link w:val="Cmsor8"/>
    <w:uiPriority w:val="99"/>
    <w:rsid w:val="00233E0C"/>
    <w:rPr>
      <w:rFonts w:ascii="Arial Narrow" w:eastAsia="Times New Roman" w:hAnsi="Arial Narrow" w:cs="Times New Roman"/>
      <w:lang w:val="en-GB"/>
    </w:rPr>
  </w:style>
  <w:style w:type="numbering" w:customStyle="1" w:styleId="Nemlista1">
    <w:name w:val="Nem lista1"/>
    <w:next w:val="Nemlista"/>
    <w:uiPriority w:val="99"/>
    <w:semiHidden/>
    <w:unhideWhenUsed/>
    <w:rsid w:val="00233E0C"/>
  </w:style>
  <w:style w:type="paragraph" w:styleId="Felsorols">
    <w:name w:val="List Bullet"/>
    <w:basedOn w:val="Norml"/>
    <w:uiPriority w:val="99"/>
    <w:rsid w:val="00233E0C"/>
    <w:pPr>
      <w:tabs>
        <w:tab w:val="num" w:pos="720"/>
      </w:tabs>
      <w:spacing w:after="0" w:line="240" w:lineRule="auto"/>
      <w:ind w:left="360" w:hanging="360"/>
      <w:jc w:val="both"/>
    </w:pPr>
    <w:rPr>
      <w:rFonts w:ascii="Arial Narrow" w:eastAsia="Times New Roman" w:hAnsi="Arial Narrow" w:cs="Arial Narrow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233E0C"/>
    <w:rPr>
      <w:rFonts w:cs="Times New Roman"/>
      <w:b/>
      <w:bCs/>
    </w:rPr>
  </w:style>
  <w:style w:type="paragraph" w:customStyle="1" w:styleId="msolistparagraph0">
    <w:name w:val="msolistparagraph"/>
    <w:basedOn w:val="Norml"/>
    <w:uiPriority w:val="99"/>
    <w:rsid w:val="00233E0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val="en-GB" w:eastAsia="en-GB"/>
    </w:rPr>
  </w:style>
  <w:style w:type="character" w:customStyle="1" w:styleId="Lbjegyzet-karakterek">
    <w:name w:val="Lábjegyzet-karakterek"/>
    <w:rsid w:val="00233E0C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3E0C"/>
    <w:pPr>
      <w:spacing w:after="0"/>
      <w:jc w:val="both"/>
    </w:pPr>
    <w:rPr>
      <w:rFonts w:ascii="Arial Narrow" w:eastAsia="Times New Roman" w:hAnsi="Arial Narrow" w:cs="Arial Narrow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3E0C"/>
    <w:rPr>
      <w:rFonts w:ascii="Arial Narrow" w:eastAsia="Times New Roman" w:hAnsi="Arial Narrow" w:cs="Arial Narrow"/>
      <w:b/>
      <w:bCs/>
      <w:sz w:val="20"/>
      <w:szCs w:val="20"/>
      <w:lang w:eastAsia="hu-HU"/>
    </w:rPr>
  </w:style>
  <w:style w:type="paragraph" w:styleId="Nincstrkz">
    <w:name w:val="No Spacing"/>
    <w:uiPriority w:val="1"/>
    <w:qFormat/>
    <w:rsid w:val="00233E0C"/>
    <w:pPr>
      <w:spacing w:after="0" w:line="240" w:lineRule="auto"/>
      <w:jc w:val="both"/>
    </w:pPr>
  </w:style>
  <w:style w:type="table" w:styleId="Rcsostblzat">
    <w:name w:val="Table Grid"/>
    <w:basedOn w:val="Normltblzat"/>
    <w:uiPriority w:val="59"/>
    <w:rsid w:val="0023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3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7z0">
    <w:name w:val="WW8Num47z0"/>
    <w:rsid w:val="00233E0C"/>
    <w:rPr>
      <w:rFonts w:ascii="Times New Roman" w:eastAsia="MingLiU" w:hAnsi="Times New Roman" w:cs="Times New Roman"/>
      <w:b/>
      <w:sz w:val="24"/>
      <w:szCs w:val="24"/>
      <w:shd w:val="clear" w:color="auto" w:fill="FFFF00"/>
      <w:lang w:eastAsia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2A7419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6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4E8F"/>
  </w:style>
  <w:style w:type="paragraph" w:styleId="llb">
    <w:name w:val="footer"/>
    <w:basedOn w:val="Norml"/>
    <w:link w:val="llbChar"/>
    <w:uiPriority w:val="99"/>
    <w:unhideWhenUsed/>
    <w:rsid w:val="00E6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8F"/>
  </w:style>
  <w:style w:type="numbering" w:customStyle="1" w:styleId="Nemlista2">
    <w:name w:val="Nem lista2"/>
    <w:next w:val="Nemlista"/>
    <w:uiPriority w:val="99"/>
    <w:semiHidden/>
    <w:unhideWhenUsed/>
    <w:rsid w:val="00E24F3B"/>
  </w:style>
  <w:style w:type="paragraph" w:customStyle="1" w:styleId="TableParagraph">
    <w:name w:val="Table Paragraph"/>
    <w:basedOn w:val="Norml"/>
    <w:uiPriority w:val="1"/>
    <w:qFormat/>
    <w:rsid w:val="00E24F3B"/>
    <w:pPr>
      <w:widowControl w:val="0"/>
      <w:spacing w:after="0" w:line="240" w:lineRule="auto"/>
    </w:pPr>
    <w:rPr>
      <w:lang w:val="en-US"/>
    </w:rPr>
  </w:style>
  <w:style w:type="paragraph" w:styleId="Vltozat">
    <w:name w:val="Revision"/>
    <w:hidden/>
    <w:uiPriority w:val="99"/>
    <w:semiHidden/>
    <w:rsid w:val="00E24F3B"/>
    <w:pPr>
      <w:spacing w:after="0" w:line="240" w:lineRule="auto"/>
    </w:pPr>
    <w:rPr>
      <w:lang w:val="en-US"/>
    </w:rPr>
  </w:style>
  <w:style w:type="table" w:customStyle="1" w:styleId="Rcsostblzat1">
    <w:name w:val="Rácsos táblázat1"/>
    <w:basedOn w:val="Normltblzat"/>
    <w:next w:val="Rcsostblzat"/>
    <w:uiPriority w:val="59"/>
    <w:rsid w:val="00E24F3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D5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26BA0"/>
    <w:pPr>
      <w:spacing w:line="276" w:lineRule="auto"/>
      <w:outlineLvl w:val="9"/>
    </w:pPr>
    <w:rPr>
      <w:color w:val="365F91" w:themeColor="accent1" w:themeShade="BF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26BA0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26BA0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C4629A"/>
    <w:pPr>
      <w:tabs>
        <w:tab w:val="left" w:pos="1320"/>
        <w:tab w:val="right" w:pos="9072"/>
      </w:tabs>
      <w:spacing w:after="100"/>
      <w:ind w:left="440"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A45D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45DC8"/>
    <w:rPr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5279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5279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rshangslyozs">
    <w:name w:val="Intense Emphasis"/>
    <w:basedOn w:val="Bekezdsalapbettpusa"/>
    <w:uiPriority w:val="21"/>
    <w:qFormat/>
    <w:rsid w:val="001531AB"/>
    <w:rPr>
      <w:b/>
      <w:bCs/>
      <w:i/>
      <w:iCs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53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53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53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824F63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824F63"/>
    <w:rPr>
      <w:b/>
      <w:bCs/>
      <w:smallCaps/>
      <w:color w:val="C0504D" w:themeColor="accent2"/>
      <w:spacing w:val="5"/>
      <w:u w:val="singl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255AD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255AD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5255AD"/>
    <w:rPr>
      <w:vertAlign w:val="superscript"/>
    </w:rPr>
  </w:style>
  <w:style w:type="paragraph" w:styleId="TJ4">
    <w:name w:val="toc 4"/>
    <w:basedOn w:val="Norml"/>
    <w:next w:val="Norml"/>
    <w:autoRedefine/>
    <w:uiPriority w:val="39"/>
    <w:unhideWhenUsed/>
    <w:rsid w:val="00992DFA"/>
    <w:pPr>
      <w:spacing w:after="100"/>
      <w:ind w:left="660"/>
    </w:pPr>
    <w:rPr>
      <w:rFonts w:eastAsiaTheme="minorEastAsia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992DFA"/>
    <w:pPr>
      <w:spacing w:after="100"/>
      <w:ind w:left="880"/>
    </w:pPr>
    <w:rPr>
      <w:rFonts w:eastAsiaTheme="minorEastAsia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992DFA"/>
    <w:pPr>
      <w:spacing w:after="100"/>
      <w:ind w:left="1100"/>
    </w:pPr>
    <w:rPr>
      <w:rFonts w:eastAsiaTheme="minorEastAsia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992DFA"/>
    <w:pPr>
      <w:spacing w:after="100"/>
      <w:ind w:left="1320"/>
    </w:pPr>
    <w:rPr>
      <w:rFonts w:eastAsiaTheme="minorEastAsia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992DFA"/>
    <w:pPr>
      <w:spacing w:after="100"/>
      <w:ind w:left="1540"/>
    </w:pPr>
    <w:rPr>
      <w:rFonts w:eastAsiaTheme="minorEastAsia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992DFA"/>
    <w:pPr>
      <w:spacing w:after="100"/>
      <w:ind w:left="1760"/>
    </w:pPr>
    <w:rPr>
      <w:rFonts w:eastAsiaTheme="minorEastAsia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5827"/>
  </w:style>
  <w:style w:type="paragraph" w:styleId="Cmsor1">
    <w:name w:val="heading 1"/>
    <w:basedOn w:val="Norml"/>
    <w:next w:val="Norml"/>
    <w:link w:val="Cmsor1Char"/>
    <w:uiPriority w:val="1"/>
    <w:qFormat/>
    <w:rsid w:val="00A2523E"/>
    <w:pPr>
      <w:keepNext/>
      <w:keepLines/>
      <w:numPr>
        <w:numId w:val="31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183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183319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9"/>
    <w:qFormat/>
    <w:rsid w:val="00233E0C"/>
    <w:pPr>
      <w:keepNext/>
      <w:numPr>
        <w:ilvl w:val="3"/>
        <w:numId w:val="31"/>
      </w:numPr>
      <w:spacing w:before="120" w:after="60" w:line="240" w:lineRule="auto"/>
      <w:jc w:val="both"/>
      <w:outlineLvl w:val="3"/>
    </w:pPr>
    <w:rPr>
      <w:rFonts w:ascii="Arial Narrow" w:eastAsia="Times New Roman" w:hAnsi="Arial Narrow" w:cs="Arial Narrow"/>
      <w:i/>
      <w:iCs/>
      <w:sz w:val="24"/>
      <w:szCs w:val="24"/>
      <w:lang w:val="en-GB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33E0C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53DF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53DF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9"/>
    <w:qFormat/>
    <w:rsid w:val="00233E0C"/>
    <w:pPr>
      <w:numPr>
        <w:ilvl w:val="7"/>
        <w:numId w:val="31"/>
      </w:numPr>
      <w:spacing w:before="40" w:after="120" w:line="240" w:lineRule="auto"/>
      <w:jc w:val="both"/>
      <w:outlineLvl w:val="7"/>
    </w:pPr>
    <w:rPr>
      <w:rFonts w:ascii="Arial Narrow" w:eastAsia="Times New Roman" w:hAnsi="Arial Narrow" w:cs="Times New Roman"/>
      <w:lang w:val="en-GB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53DF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7F3FB8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unhideWhenUsed/>
    <w:rsid w:val="00771E0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71E02"/>
    <w:rPr>
      <w:sz w:val="20"/>
      <w:szCs w:val="20"/>
    </w:rPr>
  </w:style>
  <w:style w:type="character" w:styleId="Jegyzethivatkozs">
    <w:name w:val="annotation reference"/>
    <w:uiPriority w:val="99"/>
    <w:semiHidden/>
    <w:rsid w:val="00771E02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1E0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nhideWhenUsed/>
    <w:rsid w:val="00E85B9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85B93"/>
    <w:rPr>
      <w:sz w:val="20"/>
      <w:szCs w:val="20"/>
    </w:rPr>
  </w:style>
  <w:style w:type="character" w:styleId="Lbjegyzet-hivatkozs">
    <w:name w:val="footnote reference"/>
    <w:basedOn w:val="Bekezdsalapbettpusa"/>
    <w:rsid w:val="00E85B93"/>
    <w:rPr>
      <w:rFonts w:cs="Times New Roman"/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E85B93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1"/>
    <w:rsid w:val="00A2523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zvegtrzs">
    <w:name w:val="Body Text"/>
    <w:basedOn w:val="Norml"/>
    <w:link w:val="SzvegtrzsChar"/>
    <w:uiPriority w:val="1"/>
    <w:qFormat/>
    <w:rsid w:val="00A2523E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A2523E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msor2Char">
    <w:name w:val="Címsor 2 Char"/>
    <w:basedOn w:val="Bekezdsalapbettpusa"/>
    <w:link w:val="Cmsor2"/>
    <w:uiPriority w:val="99"/>
    <w:rsid w:val="00183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rsid w:val="001833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233E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4Char">
    <w:name w:val="Címsor 4 Char"/>
    <w:basedOn w:val="Bekezdsalapbettpusa"/>
    <w:link w:val="Cmsor4"/>
    <w:uiPriority w:val="99"/>
    <w:rsid w:val="00233E0C"/>
    <w:rPr>
      <w:rFonts w:ascii="Arial Narrow" w:eastAsia="Times New Roman" w:hAnsi="Arial Narrow" w:cs="Arial Narrow"/>
      <w:i/>
      <w:iCs/>
      <w:sz w:val="24"/>
      <w:szCs w:val="24"/>
      <w:lang w:val="en-GB"/>
    </w:rPr>
  </w:style>
  <w:style w:type="character" w:customStyle="1" w:styleId="Cmsor8Char">
    <w:name w:val="Címsor 8 Char"/>
    <w:basedOn w:val="Bekezdsalapbettpusa"/>
    <w:link w:val="Cmsor8"/>
    <w:uiPriority w:val="99"/>
    <w:rsid w:val="00233E0C"/>
    <w:rPr>
      <w:rFonts w:ascii="Arial Narrow" w:eastAsia="Times New Roman" w:hAnsi="Arial Narrow" w:cs="Times New Roman"/>
      <w:lang w:val="en-GB"/>
    </w:rPr>
  </w:style>
  <w:style w:type="numbering" w:customStyle="1" w:styleId="Nemlista1">
    <w:name w:val="Nem lista1"/>
    <w:next w:val="Nemlista"/>
    <w:uiPriority w:val="99"/>
    <w:semiHidden/>
    <w:unhideWhenUsed/>
    <w:rsid w:val="00233E0C"/>
  </w:style>
  <w:style w:type="paragraph" w:styleId="Felsorols">
    <w:name w:val="List Bullet"/>
    <w:basedOn w:val="Norml"/>
    <w:uiPriority w:val="99"/>
    <w:rsid w:val="00233E0C"/>
    <w:pPr>
      <w:tabs>
        <w:tab w:val="num" w:pos="720"/>
      </w:tabs>
      <w:spacing w:after="0" w:line="240" w:lineRule="auto"/>
      <w:ind w:left="360" w:hanging="360"/>
      <w:jc w:val="both"/>
    </w:pPr>
    <w:rPr>
      <w:rFonts w:ascii="Arial Narrow" w:eastAsia="Times New Roman" w:hAnsi="Arial Narrow" w:cs="Arial Narrow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233E0C"/>
    <w:rPr>
      <w:rFonts w:cs="Times New Roman"/>
      <w:b/>
      <w:bCs/>
    </w:rPr>
  </w:style>
  <w:style w:type="paragraph" w:customStyle="1" w:styleId="msolistparagraph0">
    <w:name w:val="msolistparagraph"/>
    <w:basedOn w:val="Norml"/>
    <w:uiPriority w:val="99"/>
    <w:rsid w:val="00233E0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val="en-GB" w:eastAsia="en-GB"/>
    </w:rPr>
  </w:style>
  <w:style w:type="character" w:customStyle="1" w:styleId="Lbjegyzet-karakterek">
    <w:name w:val="Lábjegyzet-karakterek"/>
    <w:rsid w:val="00233E0C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3E0C"/>
    <w:pPr>
      <w:spacing w:after="0"/>
      <w:jc w:val="both"/>
    </w:pPr>
    <w:rPr>
      <w:rFonts w:ascii="Arial Narrow" w:eastAsia="Times New Roman" w:hAnsi="Arial Narrow" w:cs="Arial Narrow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3E0C"/>
    <w:rPr>
      <w:rFonts w:ascii="Arial Narrow" w:eastAsia="Times New Roman" w:hAnsi="Arial Narrow" w:cs="Arial Narrow"/>
      <w:b/>
      <w:bCs/>
      <w:sz w:val="20"/>
      <w:szCs w:val="20"/>
      <w:lang w:eastAsia="hu-HU"/>
    </w:rPr>
  </w:style>
  <w:style w:type="paragraph" w:styleId="Nincstrkz">
    <w:name w:val="No Spacing"/>
    <w:uiPriority w:val="1"/>
    <w:qFormat/>
    <w:rsid w:val="00233E0C"/>
    <w:pPr>
      <w:spacing w:after="0" w:line="240" w:lineRule="auto"/>
      <w:jc w:val="both"/>
    </w:pPr>
  </w:style>
  <w:style w:type="table" w:styleId="Rcsostblzat">
    <w:name w:val="Table Grid"/>
    <w:basedOn w:val="Normltblzat"/>
    <w:uiPriority w:val="59"/>
    <w:rsid w:val="0023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3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7z0">
    <w:name w:val="WW8Num47z0"/>
    <w:rsid w:val="00233E0C"/>
    <w:rPr>
      <w:rFonts w:ascii="Times New Roman" w:eastAsia="MingLiU" w:hAnsi="Times New Roman" w:cs="Times New Roman"/>
      <w:b/>
      <w:sz w:val="24"/>
      <w:szCs w:val="24"/>
      <w:shd w:val="clear" w:color="auto" w:fill="FFFF00"/>
      <w:lang w:eastAsia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2A7419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6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4E8F"/>
  </w:style>
  <w:style w:type="paragraph" w:styleId="llb">
    <w:name w:val="footer"/>
    <w:basedOn w:val="Norml"/>
    <w:link w:val="llbChar"/>
    <w:uiPriority w:val="99"/>
    <w:unhideWhenUsed/>
    <w:rsid w:val="00E6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8F"/>
  </w:style>
  <w:style w:type="numbering" w:customStyle="1" w:styleId="Nemlista2">
    <w:name w:val="Nem lista2"/>
    <w:next w:val="Nemlista"/>
    <w:uiPriority w:val="99"/>
    <w:semiHidden/>
    <w:unhideWhenUsed/>
    <w:rsid w:val="00E24F3B"/>
  </w:style>
  <w:style w:type="paragraph" w:customStyle="1" w:styleId="TableParagraph">
    <w:name w:val="Table Paragraph"/>
    <w:basedOn w:val="Norml"/>
    <w:uiPriority w:val="1"/>
    <w:qFormat/>
    <w:rsid w:val="00E24F3B"/>
    <w:pPr>
      <w:widowControl w:val="0"/>
      <w:spacing w:after="0" w:line="240" w:lineRule="auto"/>
    </w:pPr>
    <w:rPr>
      <w:lang w:val="en-US"/>
    </w:rPr>
  </w:style>
  <w:style w:type="paragraph" w:styleId="Vltozat">
    <w:name w:val="Revision"/>
    <w:hidden/>
    <w:uiPriority w:val="99"/>
    <w:semiHidden/>
    <w:rsid w:val="00E24F3B"/>
    <w:pPr>
      <w:spacing w:after="0" w:line="240" w:lineRule="auto"/>
    </w:pPr>
    <w:rPr>
      <w:lang w:val="en-US"/>
    </w:rPr>
  </w:style>
  <w:style w:type="table" w:customStyle="1" w:styleId="Rcsostblzat1">
    <w:name w:val="Rácsos táblázat1"/>
    <w:basedOn w:val="Normltblzat"/>
    <w:next w:val="Rcsostblzat"/>
    <w:uiPriority w:val="59"/>
    <w:rsid w:val="00E24F3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D5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26BA0"/>
    <w:pPr>
      <w:spacing w:line="276" w:lineRule="auto"/>
      <w:outlineLvl w:val="9"/>
    </w:pPr>
    <w:rPr>
      <w:color w:val="365F91" w:themeColor="accent1" w:themeShade="BF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26BA0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26BA0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C4629A"/>
    <w:pPr>
      <w:tabs>
        <w:tab w:val="left" w:pos="1320"/>
        <w:tab w:val="right" w:pos="9072"/>
      </w:tabs>
      <w:spacing w:after="100"/>
      <w:ind w:left="440"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A45D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45DC8"/>
    <w:rPr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5279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5279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rshangslyozs">
    <w:name w:val="Intense Emphasis"/>
    <w:basedOn w:val="Bekezdsalapbettpusa"/>
    <w:uiPriority w:val="21"/>
    <w:qFormat/>
    <w:rsid w:val="001531AB"/>
    <w:rPr>
      <w:b/>
      <w:bCs/>
      <w:i/>
      <w:iCs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53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53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53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824F63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824F63"/>
    <w:rPr>
      <w:b/>
      <w:bCs/>
      <w:smallCaps/>
      <w:color w:val="C0504D" w:themeColor="accent2"/>
      <w:spacing w:val="5"/>
      <w:u w:val="singl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255AD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255AD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5255AD"/>
    <w:rPr>
      <w:vertAlign w:val="superscript"/>
    </w:rPr>
  </w:style>
  <w:style w:type="paragraph" w:styleId="TJ4">
    <w:name w:val="toc 4"/>
    <w:basedOn w:val="Norml"/>
    <w:next w:val="Norml"/>
    <w:autoRedefine/>
    <w:uiPriority w:val="39"/>
    <w:unhideWhenUsed/>
    <w:rsid w:val="00992DFA"/>
    <w:pPr>
      <w:spacing w:after="100"/>
      <w:ind w:left="660"/>
    </w:pPr>
    <w:rPr>
      <w:rFonts w:eastAsiaTheme="minorEastAsia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992DFA"/>
    <w:pPr>
      <w:spacing w:after="100"/>
      <w:ind w:left="880"/>
    </w:pPr>
    <w:rPr>
      <w:rFonts w:eastAsiaTheme="minorEastAsia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992DFA"/>
    <w:pPr>
      <w:spacing w:after="100"/>
      <w:ind w:left="1100"/>
    </w:pPr>
    <w:rPr>
      <w:rFonts w:eastAsiaTheme="minorEastAsia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992DFA"/>
    <w:pPr>
      <w:spacing w:after="100"/>
      <w:ind w:left="1320"/>
    </w:pPr>
    <w:rPr>
      <w:rFonts w:eastAsiaTheme="minorEastAsia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992DFA"/>
    <w:pPr>
      <w:spacing w:after="100"/>
      <w:ind w:left="1540"/>
    </w:pPr>
    <w:rPr>
      <w:rFonts w:eastAsiaTheme="minorEastAsia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992DFA"/>
    <w:pPr>
      <w:spacing w:after="100"/>
      <w:ind w:left="1760"/>
    </w:pPr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ka.hu/docs/palyazatok/ka202-kalauz_vegleges.pdf" TargetMode="External"/><Relationship Id="rId18" Type="http://schemas.openxmlformats.org/officeDocument/2006/relationships/hyperlink" Target="http://www.tka.hu/docs/palyazatok/grant_agreement_multibeneficiary_aszf_2015_hatalyos.pdf" TargetMode="External"/><Relationship Id="rId26" Type="http://schemas.openxmlformats.org/officeDocument/2006/relationships/hyperlink" Target="http://ec.europa.eu/education/participants/portal/desktop/en/home.html" TargetMode="External"/><Relationship Id="rId39" Type="http://schemas.openxmlformats.org/officeDocument/2006/relationships/hyperlink" Target="http://ec.europa.eu/dgs/education_culture/publ/graphics/identity_en.htm" TargetMode="External"/><Relationship Id="rId21" Type="http://schemas.openxmlformats.org/officeDocument/2006/relationships/hyperlink" Target="http://www.tka.hu/docs/palyazatok/grant_agreement_multibeneficiary_aszf_2015_hatalyos.pdf" TargetMode="External"/><Relationship Id="rId34" Type="http://schemas.openxmlformats.org/officeDocument/2006/relationships/hyperlink" Target="http://www.weebly.com" TargetMode="External"/><Relationship Id="rId42" Type="http://schemas.openxmlformats.org/officeDocument/2006/relationships/hyperlink" Target="http://www.tka.hu/getDoc.php?doc=d28fdba5604a23df8cbd2a0e74ee168107f060bd" TargetMode="External"/><Relationship Id="rId47" Type="http://schemas.openxmlformats.org/officeDocument/2006/relationships/header" Target="header1.xml"/><Relationship Id="rId50" Type="http://schemas.openxmlformats.org/officeDocument/2006/relationships/hyperlink" Target="http://tka.hu/docs/palyazatok/2015_ka2_final_beneficiary_report_-_project_details_and_budget.xlsx" TargetMode="External"/><Relationship Id="rId55" Type="http://schemas.openxmlformats.org/officeDocument/2006/relationships/hyperlink" Target="http://tka.hu/palyazatok/108/partnerseg/erasmus" TargetMode="External"/><Relationship Id="rId63" Type="http://schemas.openxmlformats.org/officeDocument/2006/relationships/hyperlink" Target="mailto:ilona.bajan@tpf.hu" TargetMode="External"/><Relationship Id="rId68" Type="http://schemas.openxmlformats.org/officeDocument/2006/relationships/hyperlink" Target="mailto:istvan.verses@tpf.hu" TargetMode="External"/><Relationship Id="rId7" Type="http://schemas.openxmlformats.org/officeDocument/2006/relationships/footnotes" Target="foot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tka.hu/docs/palyazatok/grant_agreement_multibeneficiary_aszf_2015_hatalyos.pdf" TargetMode="External"/><Relationship Id="rId29" Type="http://schemas.openxmlformats.org/officeDocument/2006/relationships/hyperlink" Target="http://ec.europa.eu/dgs/education_culture/valorisation/index_en.htm" TargetMode="External"/><Relationship Id="rId11" Type="http://schemas.openxmlformats.org/officeDocument/2006/relationships/hyperlink" Target="http://eur-lex.europa.eu/legal-content/HU/TXT/PDF/?uri=CELEX:C2014/344/10&amp;from=HU" TargetMode="External"/><Relationship Id="rId24" Type="http://schemas.openxmlformats.org/officeDocument/2006/relationships/hyperlink" Target="http://www.tka.hu/getDoc.php?doc=d28fdba5604a23df8cbd2a0e74ee168107f060bd" TargetMode="External"/><Relationship Id="rId32" Type="http://schemas.openxmlformats.org/officeDocument/2006/relationships/hyperlink" Target="https://moodle.org" TargetMode="External"/><Relationship Id="rId37" Type="http://schemas.openxmlformats.org/officeDocument/2006/relationships/hyperlink" Target="http://www.aces.or.at/images/doku/aces_handbook_internat.schoolprojects_2014.pdf" TargetMode="External"/><Relationship Id="rId40" Type="http://schemas.openxmlformats.org/officeDocument/2006/relationships/image" Target="media/image5.png"/><Relationship Id="rId45" Type="http://schemas.openxmlformats.org/officeDocument/2006/relationships/hyperlink" Target="http://ec.europa.eu/programmes/erasmus-plus/tools/distance_en.htm" TargetMode="External"/><Relationship Id="rId53" Type="http://schemas.openxmlformats.org/officeDocument/2006/relationships/hyperlink" Target="http://www.europass.hu" TargetMode="External"/><Relationship Id="rId58" Type="http://schemas.openxmlformats.org/officeDocument/2006/relationships/hyperlink" Target="mailto:reka.hidy@tpf.hu" TargetMode="External"/><Relationship Id="rId66" Type="http://schemas.openxmlformats.org/officeDocument/2006/relationships/hyperlink" Target="mailto:szabolcs.bokodi@tpf.hu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tpf.hu/docs/palyazatok/urf_regisztracio_utmutato_v3_61502111651.pdf" TargetMode="External"/><Relationship Id="rId23" Type="http://schemas.openxmlformats.org/officeDocument/2006/relationships/hyperlink" Target="http://ec.europa.eu/programmes/erasmus-plus/projects/" TargetMode="External"/><Relationship Id="rId28" Type="http://schemas.openxmlformats.org/officeDocument/2006/relationships/hyperlink" Target="http://ec.europa.eu/programmes/erasmus-plus/projects/" TargetMode="External"/><Relationship Id="rId36" Type="http://schemas.openxmlformats.org/officeDocument/2006/relationships/hyperlink" Target="http://www.moonfruit.com" TargetMode="External"/><Relationship Id="rId49" Type="http://schemas.openxmlformats.org/officeDocument/2006/relationships/hyperlink" Target="http://ec.europa.eu/programmes/erasmus-plus/tools/distance_en.htm" TargetMode="External"/><Relationship Id="rId57" Type="http://schemas.openxmlformats.org/officeDocument/2006/relationships/hyperlink" Target="mailto:tamas.balogh@tpf.hu" TargetMode="External"/><Relationship Id="rId61" Type="http://schemas.openxmlformats.org/officeDocument/2006/relationships/hyperlink" Target="mailto:agnes.balla@tpf.h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tka.hu/docs/palyazatok/grant_agreement_multibeneficiary_aszf_2015_hatalyos.pdf" TargetMode="External"/><Relationship Id="rId31" Type="http://schemas.openxmlformats.org/officeDocument/2006/relationships/hyperlink" Target="http://hu.wikipedia.org/wiki/ELearning" TargetMode="External"/><Relationship Id="rId44" Type="http://schemas.openxmlformats.org/officeDocument/2006/relationships/image" Target="media/image7.png"/><Relationship Id="rId52" Type="http://schemas.openxmlformats.org/officeDocument/2006/relationships/hyperlink" Target="http://erasmus.europass.tpf.hu/" TargetMode="External"/><Relationship Id="rId60" Type="http://schemas.openxmlformats.org/officeDocument/2006/relationships/hyperlink" Target="mailto:csilla.szabo@tpf.hu" TargetMode="External"/><Relationship Id="rId65" Type="http://schemas.openxmlformats.org/officeDocument/2006/relationships/hyperlink" Target="mailto:flora.varteresz@tpf.hu" TargetMode="External"/><Relationship Id="rId73" Type="http://schemas.openxmlformats.org/officeDocument/2006/relationships/hyperlink" Target="http://www.tka.hu/getDoc.php?doc=c77be4d776f1eb0b0653d3d825d5cedb6950c1e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Relationship Id="rId22" Type="http://schemas.openxmlformats.org/officeDocument/2006/relationships/hyperlink" Target="http://www.tka.hu/docs/palyazatok/ka202-kalauz_vegleges.pdf" TargetMode="External"/><Relationship Id="rId27" Type="http://schemas.openxmlformats.org/officeDocument/2006/relationships/hyperlink" Target="http://ec.europa.eu/education/participants/portal/desktop/en/organisations/register.html" TargetMode="External"/><Relationship Id="rId30" Type="http://schemas.openxmlformats.org/officeDocument/2006/relationships/hyperlink" Target="http://tka.hu/konyv/363/tanacsok-a-hatekony-disszeminaciohoz" TargetMode="External"/><Relationship Id="rId35" Type="http://schemas.openxmlformats.org/officeDocument/2006/relationships/hyperlink" Target="http://www.webs.com" TargetMode="External"/><Relationship Id="rId43" Type="http://schemas.openxmlformats.org/officeDocument/2006/relationships/image" Target="media/image6.png"/><Relationship Id="rId48" Type="http://schemas.openxmlformats.org/officeDocument/2006/relationships/footer" Target="footer1.xml"/><Relationship Id="rId56" Type="http://schemas.openxmlformats.org/officeDocument/2006/relationships/hyperlink" Target="mailto:timea.karman@tpf.hu" TargetMode="External"/><Relationship Id="rId64" Type="http://schemas.openxmlformats.org/officeDocument/2006/relationships/hyperlink" Target="mailto:csenge.toth@tpf.hu" TargetMode="External"/><Relationship Id="rId69" Type="http://schemas.openxmlformats.org/officeDocument/2006/relationships/hyperlink" Target="mailto:dorottya.szentes@tpf.h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ec.europa.eu/programmes/erasmus-plus/projects/" TargetMode="External"/><Relationship Id="rId72" Type="http://schemas.openxmlformats.org/officeDocument/2006/relationships/hyperlink" Target="http://tka.hu/docs/palyazatok/jelenleti_iv_minta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ec.europa.eu/programmes/erasmus-plus/discover/guide/2015/documents/2015-guide-v-3_en.pdf" TargetMode="External"/><Relationship Id="rId17" Type="http://schemas.openxmlformats.org/officeDocument/2006/relationships/hyperlink" Target="http://www.tka.hu/docs/palyazatok/grant_agreement_multibeneficiary_aszf_2015_hatalyos.pdf" TargetMode="External"/><Relationship Id="rId25" Type="http://schemas.openxmlformats.org/officeDocument/2006/relationships/hyperlink" Target="http://www.tka.hu/getDoc.php?doc=d28fdba5604a23df8cbd2a0e74ee168107f060bd" TargetMode="External"/><Relationship Id="rId33" Type="http://schemas.openxmlformats.org/officeDocument/2006/relationships/hyperlink" Target="http://www.yola.com" TargetMode="External"/><Relationship Id="rId38" Type="http://schemas.openxmlformats.org/officeDocument/2006/relationships/image" Target="media/image4.jpeg"/><Relationship Id="rId46" Type="http://schemas.openxmlformats.org/officeDocument/2006/relationships/hyperlink" Target="http://www.tka.hu/docs/palyazatok/ka202-kalauz_vegleges.pdf" TargetMode="External"/><Relationship Id="rId59" Type="http://schemas.openxmlformats.org/officeDocument/2006/relationships/hyperlink" Target="mailto:ildiko.hlavaty@tpf.hu" TargetMode="External"/><Relationship Id="rId67" Type="http://schemas.openxmlformats.org/officeDocument/2006/relationships/hyperlink" Target="mailto:adrienn.szell@tpf.hu" TargetMode="External"/><Relationship Id="rId20" Type="http://schemas.openxmlformats.org/officeDocument/2006/relationships/hyperlink" Target="http://www.tka.hu/docs/palyazatok/grant_agreement_multibeneficiary_aszf_2015_hatalyos.pdf" TargetMode="External"/><Relationship Id="rId41" Type="http://schemas.openxmlformats.org/officeDocument/2006/relationships/hyperlink" Target="http://ec.europa.eu/dgs/education_culture/publ/graphics/identity_en.htm" TargetMode="External"/><Relationship Id="rId54" Type="http://schemas.openxmlformats.org/officeDocument/2006/relationships/hyperlink" Target="http://www.tka.hu" TargetMode="External"/><Relationship Id="rId62" Type="http://schemas.openxmlformats.org/officeDocument/2006/relationships/hyperlink" Target="mailto:zsuzsanna.bethleni@tpf.hu" TargetMode="External"/><Relationship Id="rId70" Type="http://schemas.openxmlformats.org/officeDocument/2006/relationships/hyperlink" Target="mailto:klaudia.csigi@tpf.hu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tools/distance_en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3F1DC-F05C-4995-A7EB-E2B10866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67</Pages>
  <Words>19895</Words>
  <Characters>137279</Characters>
  <Application>Microsoft Office Word</Application>
  <DocSecurity>0</DocSecurity>
  <Lines>1143</Lines>
  <Paragraphs>313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Projektmenedzsment kézikönyv 2015</vt:lpstr>
    </vt:vector>
  </TitlesOfParts>
  <Company/>
  <LinksUpToDate>false</LinksUpToDate>
  <CharactersWithSpaces>156861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Projektmenedzsment kézikönyv 2015</dc:title>
  <dc:creator>Cseh Tímea</dc:creator>
  <cp:lastModifiedBy>Tóth Csenge</cp:lastModifiedBy>
  <cp:revision>25</cp:revision>
  <cp:lastPrinted>2015-09-30T10:14:00Z</cp:lastPrinted>
  <dcterms:created xsi:type="dcterms:W3CDTF">2015-11-02T13:00:00Z</dcterms:created>
  <dcterms:modified xsi:type="dcterms:W3CDTF">2015-11-17T09:57:00Z</dcterms:modified>
</cp:coreProperties>
</file>