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eastAsia="Calibri" w:hAnsi="Calibri" w:cs="Calibri"/>
          <w:color w:val="auto"/>
          <w:sz w:val="22"/>
          <w:szCs w:val="22"/>
          <w:lang w:bidi="hu-HU"/>
        </w:rPr>
        <w:id w:val="-198166850"/>
        <w:docPartObj>
          <w:docPartGallery w:val="Table of Contents"/>
          <w:docPartUnique/>
        </w:docPartObj>
      </w:sdtPr>
      <w:sdtEndPr>
        <w:rPr>
          <w:rFonts w:asciiTheme="minorHAnsi" w:hAnsiTheme="minorHAnsi" w:cstheme="minorHAnsi"/>
          <w:b/>
          <w:bCs/>
          <w:sz w:val="23"/>
          <w:szCs w:val="23"/>
        </w:rPr>
      </w:sdtEndPr>
      <w:sdtContent>
        <w:p w14:paraId="56212D40" w14:textId="3E09E944" w:rsidR="00292CB5" w:rsidRPr="001E4097" w:rsidRDefault="00292CB5" w:rsidP="001E4097">
          <w:pPr>
            <w:pStyle w:val="Tartalomjegyzkcmsora"/>
            <w:spacing w:after="240"/>
            <w:jc w:val="center"/>
            <w:rPr>
              <w:color w:val="auto"/>
            </w:rPr>
          </w:pPr>
          <w:r w:rsidRPr="001E4097">
            <w:rPr>
              <w:b/>
              <w:color w:val="auto"/>
              <w:sz w:val="28"/>
              <w:szCs w:val="24"/>
            </w:rPr>
            <w:t>I. MELLÉKLET – ÁLTALÁNOS FELTÉTELEK (2019)</w:t>
          </w:r>
        </w:p>
        <w:p w14:paraId="0AECDADD" w14:textId="6134D25E" w:rsidR="00B178CE" w:rsidRPr="00B178CE" w:rsidRDefault="00292CB5">
          <w:pPr>
            <w:pStyle w:val="TJ1"/>
            <w:tabs>
              <w:tab w:val="right" w:leader="dot" w:pos="9900"/>
            </w:tabs>
            <w:rPr>
              <w:rFonts w:eastAsiaTheme="minorEastAsia" w:cstheme="minorBidi"/>
              <w:b w:val="0"/>
              <w:bCs w:val="0"/>
              <w:i w:val="0"/>
              <w:iCs w:val="0"/>
              <w:noProof/>
              <w:sz w:val="21"/>
              <w:szCs w:val="21"/>
              <w:lang w:bidi="ar-SA"/>
            </w:rPr>
          </w:pPr>
          <w:r w:rsidRPr="001E4097">
            <w:rPr>
              <w:sz w:val="22"/>
              <w:szCs w:val="22"/>
            </w:rPr>
            <w:fldChar w:fldCharType="begin"/>
          </w:r>
          <w:r w:rsidRPr="001E4097">
            <w:rPr>
              <w:sz w:val="22"/>
              <w:szCs w:val="22"/>
            </w:rPr>
            <w:instrText xml:space="preserve"> TOC \o "1-3" \h \z \u </w:instrText>
          </w:r>
          <w:r w:rsidRPr="001E4097">
            <w:rPr>
              <w:sz w:val="22"/>
              <w:szCs w:val="22"/>
            </w:rPr>
            <w:fldChar w:fldCharType="separate"/>
          </w:r>
          <w:hyperlink w:anchor="_Toc10285516" w:history="1">
            <w:r w:rsidR="00B178CE" w:rsidRPr="00B178CE">
              <w:rPr>
                <w:rStyle w:val="Hiperhivatkozs"/>
                <w:noProof/>
                <w:sz w:val="21"/>
                <w:szCs w:val="21"/>
              </w:rPr>
              <w:t>A. RÉSZ – JOGI ÉS ADMINISZTRATÍV RENDELKEZÉSEK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_Toc10285516 \h </w:instrText>
            </w:r>
            <w:r w:rsidR="00B178CE" w:rsidRPr="00B178CE">
              <w:rPr>
                <w:noProof/>
                <w:webHidden/>
                <w:sz w:val="21"/>
                <w:szCs w:val="21"/>
              </w:rPr>
            </w:r>
            <w:r w:rsidR="00B178CE" w:rsidRPr="00B178CE">
              <w:rPr>
                <w:noProof/>
                <w:webHidden/>
                <w:sz w:val="21"/>
                <w:szCs w:val="21"/>
              </w:rPr>
              <w:fldChar w:fldCharType="separate"/>
            </w:r>
            <w:r w:rsidR="00A03686">
              <w:rPr>
                <w:noProof/>
                <w:webHidden/>
                <w:sz w:val="21"/>
                <w:szCs w:val="21"/>
              </w:rPr>
              <w:t>3</w:t>
            </w:r>
            <w:r w:rsidR="00B178CE" w:rsidRPr="00B178CE">
              <w:rPr>
                <w:noProof/>
                <w:webHidden/>
                <w:sz w:val="21"/>
                <w:szCs w:val="21"/>
              </w:rPr>
              <w:fldChar w:fldCharType="end"/>
            </w:r>
          </w:hyperlink>
        </w:p>
        <w:p w14:paraId="3B950616" w14:textId="5CA536A8" w:rsidR="00B178CE" w:rsidRPr="00B178CE" w:rsidRDefault="00A03686">
          <w:pPr>
            <w:pStyle w:val="TJ2"/>
            <w:rPr>
              <w:rFonts w:eastAsiaTheme="minorEastAsia" w:cstheme="minorBidi"/>
              <w:b w:val="0"/>
              <w:bCs w:val="0"/>
              <w:noProof/>
              <w:sz w:val="21"/>
              <w:szCs w:val="21"/>
              <w:lang w:bidi="ar-SA"/>
            </w:rPr>
          </w:pPr>
          <w:hyperlink w:anchor="_Toc10285517" w:history="1">
            <w:r w:rsidR="00B178CE" w:rsidRPr="00B178CE">
              <w:rPr>
                <w:rStyle w:val="Hiperhivatkozs"/>
                <w:noProof/>
                <w:spacing w:val="-2"/>
                <w:sz w:val="21"/>
                <w:szCs w:val="21"/>
              </w:rPr>
              <w:t>II.1.</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FOGALOMMEGHATÁROZÁSOK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_Toc10285517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w:t>
            </w:r>
            <w:r w:rsidR="00B178CE" w:rsidRPr="00B178CE">
              <w:rPr>
                <w:noProof/>
                <w:webHidden/>
                <w:sz w:val="21"/>
                <w:szCs w:val="21"/>
              </w:rPr>
              <w:fldChar w:fldCharType="end"/>
            </w:r>
          </w:hyperlink>
        </w:p>
        <w:p w14:paraId="5F173D80" w14:textId="1F7A5989" w:rsidR="00B178CE" w:rsidRPr="00B178CE" w:rsidRDefault="00A03686">
          <w:pPr>
            <w:pStyle w:val="TJ2"/>
            <w:rPr>
              <w:rFonts w:eastAsiaTheme="minorEastAsia" w:cstheme="minorBidi"/>
              <w:b w:val="0"/>
              <w:bCs w:val="0"/>
              <w:noProof/>
              <w:sz w:val="21"/>
              <w:szCs w:val="21"/>
              <w:lang w:bidi="ar-SA"/>
            </w:rPr>
          </w:pPr>
          <w:hyperlink w:anchor="_Toc10285518" w:history="1">
            <w:r w:rsidR="00B178CE" w:rsidRPr="00B178CE">
              <w:rPr>
                <w:rStyle w:val="Hiperhivatkozs"/>
                <w:noProof/>
                <w:spacing w:val="-2"/>
                <w:sz w:val="21"/>
                <w:szCs w:val="21"/>
              </w:rPr>
              <w:t>II.2.</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KEDVEZMÉNYEZETT ÁLTALÁNOS KÖTELEZETTSÉGEI ÉS FELADATAI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_Toc10285518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4</w:t>
            </w:r>
            <w:r w:rsidR="00B178CE" w:rsidRPr="00B178CE">
              <w:rPr>
                <w:noProof/>
                <w:webHidden/>
                <w:sz w:val="21"/>
                <w:szCs w:val="21"/>
              </w:rPr>
              <w:fldChar w:fldCharType="end"/>
            </w:r>
          </w:hyperlink>
        </w:p>
        <w:p w14:paraId="199F4A98" w14:textId="5B0DC040" w:rsidR="00B178CE" w:rsidRPr="00B178CE" w:rsidRDefault="00A03686">
          <w:pPr>
            <w:pStyle w:val="TJ2"/>
            <w:rPr>
              <w:rFonts w:eastAsiaTheme="minorEastAsia" w:cstheme="minorBidi"/>
              <w:b w:val="0"/>
              <w:bCs w:val="0"/>
              <w:noProof/>
              <w:sz w:val="21"/>
              <w:szCs w:val="21"/>
              <w:lang w:bidi="ar-SA"/>
            </w:rPr>
          </w:pPr>
          <w:hyperlink w:anchor="_Toc10285519" w:history="1">
            <w:r w:rsidR="00B178CE" w:rsidRPr="00B178CE">
              <w:rPr>
                <w:rStyle w:val="Hiperhivatkozs"/>
                <w:noProof/>
                <w:spacing w:val="-2"/>
                <w:sz w:val="21"/>
                <w:szCs w:val="21"/>
              </w:rPr>
              <w:t>II.3.</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FELEK KÖZÖTTI KAPCSOLATTARTÁS</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_Toc10285519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5</w:t>
            </w:r>
            <w:r w:rsidR="00B178CE" w:rsidRPr="00B178CE">
              <w:rPr>
                <w:noProof/>
                <w:webHidden/>
                <w:sz w:val="21"/>
                <w:szCs w:val="21"/>
              </w:rPr>
              <w:fldChar w:fldCharType="end"/>
            </w:r>
          </w:hyperlink>
        </w:p>
        <w:p w14:paraId="0EFD5CB3" w14:textId="2CB123B5"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20" w:history="1">
            <w:r w:rsidR="00B178CE" w:rsidRPr="00B178CE">
              <w:rPr>
                <w:rStyle w:val="Hiperhivatkozs"/>
                <w:noProof/>
                <w:sz w:val="21"/>
                <w:szCs w:val="21"/>
              </w:rPr>
              <w:t>II.3.1</w:t>
            </w:r>
            <w:r w:rsidR="00B178CE" w:rsidRPr="00B178CE">
              <w:rPr>
                <w:rFonts w:eastAsiaTheme="minorEastAsia" w:cstheme="minorBidi"/>
                <w:noProof/>
                <w:sz w:val="21"/>
                <w:szCs w:val="21"/>
                <w:lang w:bidi="ar-SA"/>
              </w:rPr>
              <w:tab/>
            </w:r>
            <w:r w:rsidR="00B178CE" w:rsidRPr="00B178CE">
              <w:rPr>
                <w:rStyle w:val="Hiperhivatkozs"/>
                <w:noProof/>
                <w:sz w:val="21"/>
                <w:szCs w:val="21"/>
              </w:rPr>
              <w:t>A kapcsolattartás formája és eszközei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5</w:t>
            </w:r>
            <w:r w:rsidR="00B178CE" w:rsidRPr="00B178CE">
              <w:rPr>
                <w:noProof/>
                <w:webHidden/>
                <w:sz w:val="21"/>
                <w:szCs w:val="21"/>
              </w:rPr>
              <w:fldChar w:fldCharType="end"/>
            </w:r>
          </w:hyperlink>
        </w:p>
        <w:p w14:paraId="28D9EA56" w14:textId="621A6DEF"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21" w:history="1">
            <w:r w:rsidR="00B178CE" w:rsidRPr="00B178CE">
              <w:rPr>
                <w:rStyle w:val="Hiperhivatkozs"/>
                <w:noProof/>
                <w:sz w:val="21"/>
                <w:szCs w:val="21"/>
              </w:rPr>
              <w:t>II.3.2</w:t>
            </w:r>
            <w:r w:rsidR="00B178CE" w:rsidRPr="00B178CE">
              <w:rPr>
                <w:rFonts w:eastAsiaTheme="minorEastAsia" w:cstheme="minorBidi"/>
                <w:noProof/>
                <w:sz w:val="21"/>
                <w:szCs w:val="21"/>
                <w:lang w:bidi="ar-SA"/>
              </w:rPr>
              <w:tab/>
            </w:r>
            <w:r w:rsidR="00B178CE" w:rsidRPr="00B178CE">
              <w:rPr>
                <w:rStyle w:val="Hiperhivatkozs"/>
                <w:noProof/>
                <w:sz w:val="21"/>
                <w:szCs w:val="21"/>
              </w:rPr>
              <w:t>A közlések időpontja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5</w:t>
            </w:r>
            <w:r w:rsidR="00B178CE" w:rsidRPr="00B178CE">
              <w:rPr>
                <w:noProof/>
                <w:webHidden/>
                <w:sz w:val="21"/>
                <w:szCs w:val="21"/>
              </w:rPr>
              <w:fldChar w:fldCharType="end"/>
            </w:r>
          </w:hyperlink>
        </w:p>
        <w:p w14:paraId="4AFFBEA2" w14:textId="124E36AA" w:rsidR="00B178CE" w:rsidRPr="00B178CE" w:rsidRDefault="00A03686">
          <w:pPr>
            <w:pStyle w:val="TJ2"/>
            <w:rPr>
              <w:rFonts w:eastAsiaTheme="minorEastAsia" w:cstheme="minorBidi"/>
              <w:b w:val="0"/>
              <w:bCs w:val="0"/>
              <w:noProof/>
              <w:sz w:val="21"/>
              <w:szCs w:val="21"/>
              <w:lang w:bidi="ar-SA"/>
            </w:rPr>
          </w:pPr>
          <w:hyperlink w:anchor="_Toc10285522" w:history="1">
            <w:r w:rsidR="00B178CE" w:rsidRPr="00B178CE">
              <w:rPr>
                <w:rStyle w:val="Hiperhivatkozs"/>
                <w:noProof/>
                <w:spacing w:val="-2"/>
                <w:sz w:val="21"/>
                <w:szCs w:val="21"/>
              </w:rPr>
              <w:t>II.4.</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KÁRTÉRÍTÉSI FELELŐSSÉG</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5</w:t>
            </w:r>
            <w:r w:rsidR="00B178CE" w:rsidRPr="00B178CE">
              <w:rPr>
                <w:noProof/>
                <w:webHidden/>
                <w:sz w:val="21"/>
                <w:szCs w:val="21"/>
              </w:rPr>
              <w:fldChar w:fldCharType="end"/>
            </w:r>
          </w:hyperlink>
        </w:p>
        <w:p w14:paraId="50411B13" w14:textId="0B21E060" w:rsidR="00B178CE" w:rsidRPr="00B178CE" w:rsidRDefault="00A03686">
          <w:pPr>
            <w:pStyle w:val="TJ2"/>
            <w:rPr>
              <w:rFonts w:eastAsiaTheme="minorEastAsia" w:cstheme="minorBidi"/>
              <w:b w:val="0"/>
              <w:bCs w:val="0"/>
              <w:noProof/>
              <w:sz w:val="21"/>
              <w:szCs w:val="21"/>
              <w:lang w:bidi="ar-SA"/>
            </w:rPr>
          </w:pPr>
          <w:hyperlink w:anchor="_Toc10285523" w:history="1">
            <w:r w:rsidR="00B178CE" w:rsidRPr="00B178CE">
              <w:rPr>
                <w:rStyle w:val="Hiperhivatkozs"/>
                <w:noProof/>
                <w:spacing w:val="-2"/>
                <w:sz w:val="21"/>
                <w:szCs w:val="21"/>
              </w:rPr>
              <w:t>II.5.</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ÖSSZEFÉRHETETLENSÉG</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6</w:t>
            </w:r>
            <w:r w:rsidR="00B178CE" w:rsidRPr="00B178CE">
              <w:rPr>
                <w:noProof/>
                <w:webHidden/>
                <w:sz w:val="21"/>
                <w:szCs w:val="21"/>
              </w:rPr>
              <w:fldChar w:fldCharType="end"/>
            </w:r>
          </w:hyperlink>
        </w:p>
        <w:p w14:paraId="6CB89A04" w14:textId="5AC939DF" w:rsidR="00B178CE" w:rsidRPr="00B178CE" w:rsidRDefault="00A03686">
          <w:pPr>
            <w:pStyle w:val="TJ2"/>
            <w:rPr>
              <w:rFonts w:eastAsiaTheme="minorEastAsia" w:cstheme="minorBidi"/>
              <w:b w:val="0"/>
              <w:bCs w:val="0"/>
              <w:noProof/>
              <w:sz w:val="21"/>
              <w:szCs w:val="21"/>
              <w:lang w:bidi="ar-SA"/>
            </w:rPr>
          </w:pPr>
          <w:hyperlink w:anchor="_Toc10285524" w:history="1">
            <w:r w:rsidR="00B178CE" w:rsidRPr="00B178CE">
              <w:rPr>
                <w:rStyle w:val="Hiperhivatkozs"/>
                <w:noProof/>
                <w:spacing w:val="-2"/>
                <w:sz w:val="21"/>
                <w:szCs w:val="21"/>
              </w:rPr>
              <w:t>II.6.</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–TITOKTARTÁS</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6</w:t>
            </w:r>
            <w:r w:rsidR="00B178CE" w:rsidRPr="00B178CE">
              <w:rPr>
                <w:noProof/>
                <w:webHidden/>
                <w:sz w:val="21"/>
                <w:szCs w:val="21"/>
              </w:rPr>
              <w:fldChar w:fldCharType="end"/>
            </w:r>
          </w:hyperlink>
        </w:p>
        <w:p w14:paraId="00F97DCC" w14:textId="3AC1A85B" w:rsidR="00B178CE" w:rsidRPr="00B178CE" w:rsidRDefault="00A03686">
          <w:pPr>
            <w:pStyle w:val="TJ2"/>
            <w:rPr>
              <w:rFonts w:eastAsiaTheme="minorEastAsia" w:cstheme="minorBidi"/>
              <w:b w:val="0"/>
              <w:bCs w:val="0"/>
              <w:noProof/>
              <w:sz w:val="21"/>
              <w:szCs w:val="21"/>
              <w:lang w:bidi="ar-SA"/>
            </w:rPr>
          </w:pPr>
          <w:hyperlink w:anchor="_Toc10285525" w:history="1">
            <w:r w:rsidR="00B178CE" w:rsidRPr="00B178CE">
              <w:rPr>
                <w:rStyle w:val="Hiperhivatkozs"/>
                <w:noProof/>
                <w:spacing w:val="-2"/>
                <w:sz w:val="21"/>
                <w:szCs w:val="21"/>
              </w:rPr>
              <w:t>II.7.</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SZEMÉLYES ADATOK KEZELÉSE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6</w:t>
            </w:r>
            <w:r w:rsidR="00B178CE" w:rsidRPr="00B178CE">
              <w:rPr>
                <w:noProof/>
                <w:webHidden/>
                <w:sz w:val="21"/>
                <w:szCs w:val="21"/>
              </w:rPr>
              <w:fldChar w:fldCharType="end"/>
            </w:r>
          </w:hyperlink>
        </w:p>
        <w:p w14:paraId="7E5BB5C6" w14:textId="5276DDD1"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26" w:history="1">
            <w:r w:rsidR="00B178CE" w:rsidRPr="00B178CE">
              <w:rPr>
                <w:rStyle w:val="Hiperhivatkozs"/>
                <w:noProof/>
                <w:sz w:val="21"/>
                <w:szCs w:val="21"/>
              </w:rPr>
              <w:t>II.7.1</w:t>
            </w:r>
            <w:r w:rsidR="00B178CE" w:rsidRPr="00B178CE">
              <w:rPr>
                <w:rFonts w:eastAsiaTheme="minorEastAsia" w:cstheme="minorBidi"/>
                <w:noProof/>
                <w:sz w:val="21"/>
                <w:szCs w:val="21"/>
                <w:lang w:bidi="ar-SA"/>
              </w:rPr>
              <w:tab/>
            </w:r>
            <w:r w:rsidR="00B178CE" w:rsidRPr="00B178CE">
              <w:rPr>
                <w:rStyle w:val="Hiperhivatkozs"/>
                <w:noProof/>
                <w:sz w:val="21"/>
                <w:szCs w:val="21"/>
              </w:rPr>
              <w:t>Személyes adatok Bizottság általi kezelése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_Toc10285526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6</w:t>
            </w:r>
            <w:r w:rsidR="00B178CE" w:rsidRPr="00B178CE">
              <w:rPr>
                <w:noProof/>
                <w:webHidden/>
                <w:sz w:val="21"/>
                <w:szCs w:val="21"/>
              </w:rPr>
              <w:fldChar w:fldCharType="end"/>
            </w:r>
          </w:hyperlink>
        </w:p>
        <w:p w14:paraId="1F5975C1" w14:textId="6C6A90FE"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27" w:history="1">
            <w:r w:rsidR="00B178CE" w:rsidRPr="00B178CE">
              <w:rPr>
                <w:rStyle w:val="Hiperhivatkozs"/>
                <w:noProof/>
                <w:sz w:val="21"/>
                <w:szCs w:val="21"/>
              </w:rPr>
              <w:t>II.7.2</w:t>
            </w:r>
            <w:r w:rsidR="00B178CE" w:rsidRPr="00B178CE">
              <w:rPr>
                <w:rFonts w:eastAsiaTheme="minorEastAsia" w:cstheme="minorBidi"/>
                <w:noProof/>
                <w:sz w:val="21"/>
                <w:szCs w:val="21"/>
                <w:lang w:bidi="ar-SA"/>
              </w:rPr>
              <w:tab/>
            </w:r>
            <w:r w:rsidR="00B178CE" w:rsidRPr="00B178CE">
              <w:rPr>
                <w:rStyle w:val="Hiperhivatkozs"/>
                <w:noProof/>
                <w:sz w:val="21"/>
                <w:szCs w:val="21"/>
              </w:rPr>
              <w:t>Személyes adatok kedvezményezett általi kezelése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7</w:t>
            </w:r>
            <w:r w:rsidR="00B178CE" w:rsidRPr="00B178CE">
              <w:rPr>
                <w:noProof/>
                <w:webHidden/>
                <w:sz w:val="21"/>
                <w:szCs w:val="21"/>
              </w:rPr>
              <w:fldChar w:fldCharType="end"/>
            </w:r>
          </w:hyperlink>
        </w:p>
        <w:p w14:paraId="46071FB1" w14:textId="4BAE0996" w:rsidR="00B178CE" w:rsidRPr="00B178CE" w:rsidRDefault="00A03686">
          <w:pPr>
            <w:pStyle w:val="TJ2"/>
            <w:rPr>
              <w:rFonts w:eastAsiaTheme="minorEastAsia" w:cstheme="minorBidi"/>
              <w:b w:val="0"/>
              <w:bCs w:val="0"/>
              <w:noProof/>
              <w:sz w:val="21"/>
              <w:szCs w:val="21"/>
              <w:lang w:bidi="ar-SA"/>
            </w:rPr>
          </w:pPr>
          <w:hyperlink w:anchor="_Toc10285528" w:history="1">
            <w:r w:rsidR="00B178CE" w:rsidRPr="00B178CE">
              <w:rPr>
                <w:rStyle w:val="Hiperhivatkozs"/>
                <w:noProof/>
                <w:spacing w:val="-2"/>
                <w:sz w:val="21"/>
                <w:szCs w:val="21"/>
              </w:rPr>
              <w:t>II.8.</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AZ UNIÓS FINANSZÍROZÁS LÁTHATÓSÁGA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7</w:t>
            </w:r>
            <w:r w:rsidR="00B178CE" w:rsidRPr="00B178CE">
              <w:rPr>
                <w:noProof/>
                <w:webHidden/>
                <w:sz w:val="21"/>
                <w:szCs w:val="21"/>
              </w:rPr>
              <w:fldChar w:fldCharType="end"/>
            </w:r>
          </w:hyperlink>
        </w:p>
        <w:p w14:paraId="1A579415" w14:textId="550A3F8A"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29" w:history="1">
            <w:r w:rsidR="00B178CE" w:rsidRPr="00B178CE">
              <w:rPr>
                <w:rStyle w:val="Hiperhivatkozs"/>
                <w:noProof/>
                <w:sz w:val="21"/>
                <w:szCs w:val="21"/>
              </w:rPr>
              <w:t>II.8.1</w:t>
            </w:r>
            <w:r w:rsidR="00B178CE" w:rsidRPr="00B178CE">
              <w:rPr>
                <w:rFonts w:eastAsiaTheme="minorEastAsia" w:cstheme="minorBidi"/>
                <w:noProof/>
                <w:sz w:val="21"/>
                <w:szCs w:val="21"/>
                <w:lang w:bidi="ar-SA"/>
              </w:rPr>
              <w:tab/>
            </w:r>
            <w:r w:rsidR="00B178CE" w:rsidRPr="00B178CE">
              <w:rPr>
                <w:rStyle w:val="Hiperhivatkozs"/>
                <w:noProof/>
                <w:sz w:val="21"/>
                <w:szCs w:val="21"/>
              </w:rPr>
              <w:t xml:space="preserve">Tájékoztatás </w:t>
            </w:r>
            <w:r w:rsidR="00B178CE" w:rsidRPr="00B178CE">
              <w:rPr>
                <w:rStyle w:val="Hiperhivatkozs"/>
                <w:bCs/>
                <w:noProof/>
                <w:sz w:val="21"/>
                <w:szCs w:val="21"/>
              </w:rPr>
              <w:t xml:space="preserve">az </w:t>
            </w:r>
            <w:r w:rsidR="00B178CE" w:rsidRPr="00B178CE">
              <w:rPr>
                <w:rStyle w:val="Hiperhivatkozs"/>
                <w:noProof/>
                <w:sz w:val="21"/>
                <w:szCs w:val="21"/>
              </w:rPr>
              <w:t xml:space="preserve">uniós finanszírozásról, valamint </w:t>
            </w:r>
            <w:r w:rsidR="00B178CE" w:rsidRPr="00B178CE">
              <w:rPr>
                <w:rStyle w:val="Hiperhivatkozs"/>
                <w:bCs/>
                <w:noProof/>
                <w:sz w:val="21"/>
                <w:szCs w:val="21"/>
              </w:rPr>
              <w:t xml:space="preserve">az </w:t>
            </w:r>
            <w:r w:rsidR="00B178CE" w:rsidRPr="00B178CE">
              <w:rPr>
                <w:rStyle w:val="Hiperhivatkozs"/>
                <w:noProof/>
                <w:sz w:val="21"/>
                <w:szCs w:val="21"/>
              </w:rPr>
              <w:t>Európai Unió jelképének használat</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_Toc10285529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7</w:t>
            </w:r>
            <w:r w:rsidR="00B178CE" w:rsidRPr="00B178CE">
              <w:rPr>
                <w:noProof/>
                <w:webHidden/>
                <w:sz w:val="21"/>
                <w:szCs w:val="21"/>
              </w:rPr>
              <w:fldChar w:fldCharType="end"/>
            </w:r>
          </w:hyperlink>
        </w:p>
        <w:p w14:paraId="2CD8A7BF" w14:textId="4AC4386B"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30" w:history="1">
            <w:r w:rsidR="00B178CE" w:rsidRPr="00B178CE">
              <w:rPr>
                <w:rStyle w:val="Hiperhivatkozs"/>
                <w:noProof/>
                <w:sz w:val="21"/>
                <w:szCs w:val="21"/>
              </w:rPr>
              <w:t>II.8.2</w:t>
            </w:r>
            <w:r w:rsidR="00B178CE" w:rsidRPr="00B178CE">
              <w:rPr>
                <w:rFonts w:eastAsiaTheme="minorEastAsia" w:cstheme="minorBidi"/>
                <w:noProof/>
                <w:sz w:val="21"/>
                <w:szCs w:val="21"/>
                <w:lang w:bidi="ar-SA"/>
              </w:rPr>
              <w:tab/>
            </w:r>
            <w:r w:rsidR="00B178CE" w:rsidRPr="00B178CE">
              <w:rPr>
                <w:rStyle w:val="Hiperhivatkozs"/>
                <w:noProof/>
                <w:sz w:val="21"/>
                <w:szCs w:val="21"/>
              </w:rPr>
              <w:t>A Bizottság felelősségét kizáró nyilatkozatok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8</w:t>
            </w:r>
            <w:r w:rsidR="00B178CE" w:rsidRPr="00B178CE">
              <w:rPr>
                <w:noProof/>
                <w:webHidden/>
                <w:sz w:val="21"/>
                <w:szCs w:val="21"/>
              </w:rPr>
              <w:fldChar w:fldCharType="end"/>
            </w:r>
          </w:hyperlink>
        </w:p>
        <w:p w14:paraId="0EA8141F" w14:textId="15C2BF00" w:rsidR="00B178CE" w:rsidRPr="00B178CE" w:rsidRDefault="00A03686">
          <w:pPr>
            <w:pStyle w:val="TJ2"/>
            <w:rPr>
              <w:rFonts w:eastAsiaTheme="minorEastAsia" w:cstheme="minorBidi"/>
              <w:b w:val="0"/>
              <w:bCs w:val="0"/>
              <w:noProof/>
              <w:sz w:val="21"/>
              <w:szCs w:val="21"/>
              <w:lang w:bidi="ar-SA"/>
            </w:rPr>
          </w:pPr>
          <w:hyperlink w:anchor="_Toc10285531" w:history="1">
            <w:r w:rsidR="00B178CE" w:rsidRPr="00B178CE">
              <w:rPr>
                <w:rStyle w:val="Hiperhivatkozs"/>
                <w:noProof/>
                <w:spacing w:val="-2"/>
                <w:sz w:val="21"/>
                <w:szCs w:val="21"/>
              </w:rPr>
              <w:t>II.9.</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ELŐZETESEN MEGLÉVŐ JOGOK ÉS AZ EREDMÉNYEK FELHASZNÁLÁSA (IDEÉRTVE A SZELLEMITULAJDON-JOGOKAT ÉS AZ IPARJOGVÉDELMI JOGOKAT)</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8</w:t>
            </w:r>
            <w:r w:rsidR="00B178CE" w:rsidRPr="00B178CE">
              <w:rPr>
                <w:noProof/>
                <w:webHidden/>
                <w:sz w:val="21"/>
                <w:szCs w:val="21"/>
              </w:rPr>
              <w:fldChar w:fldCharType="end"/>
            </w:r>
          </w:hyperlink>
        </w:p>
        <w:p w14:paraId="6118928C" w14:textId="32B42FE7"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32" w:history="1">
            <w:r w:rsidR="00B178CE" w:rsidRPr="00B178CE">
              <w:rPr>
                <w:rStyle w:val="Hiperhivatkozs"/>
                <w:noProof/>
                <w:sz w:val="21"/>
                <w:szCs w:val="21"/>
              </w:rPr>
              <w:t>II.9.1</w:t>
            </w:r>
            <w:r w:rsidR="00B178CE" w:rsidRPr="00B178CE">
              <w:rPr>
                <w:rFonts w:eastAsiaTheme="minorEastAsia" w:cstheme="minorBidi"/>
                <w:noProof/>
                <w:sz w:val="21"/>
                <w:szCs w:val="21"/>
                <w:lang w:bidi="ar-SA"/>
              </w:rPr>
              <w:tab/>
            </w:r>
            <w:r w:rsidR="00B178CE" w:rsidRPr="00B178CE">
              <w:rPr>
                <w:rStyle w:val="Hiperhivatkozs"/>
                <w:noProof/>
                <w:sz w:val="21"/>
                <w:szCs w:val="21"/>
              </w:rPr>
              <w:t>A kedvezményezettnek az eredmények feletti tulajdonjoga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8</w:t>
            </w:r>
            <w:r w:rsidR="00B178CE" w:rsidRPr="00B178CE">
              <w:rPr>
                <w:noProof/>
                <w:webHidden/>
                <w:sz w:val="21"/>
                <w:szCs w:val="21"/>
              </w:rPr>
              <w:fldChar w:fldCharType="end"/>
            </w:r>
          </w:hyperlink>
        </w:p>
        <w:p w14:paraId="06BAE1ED" w14:textId="6C721AD7"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33" w:history="1">
            <w:r w:rsidR="00B178CE" w:rsidRPr="00B178CE">
              <w:rPr>
                <w:rStyle w:val="Hiperhivatkozs"/>
                <w:noProof/>
                <w:sz w:val="21"/>
                <w:szCs w:val="21"/>
              </w:rPr>
              <w:t>II.9.2</w:t>
            </w:r>
            <w:r w:rsidR="00B178CE" w:rsidRPr="00B178CE">
              <w:rPr>
                <w:rFonts w:eastAsiaTheme="minorEastAsia" w:cstheme="minorBidi"/>
                <w:noProof/>
                <w:sz w:val="21"/>
                <w:szCs w:val="21"/>
                <w:lang w:bidi="ar-SA"/>
              </w:rPr>
              <w:tab/>
            </w:r>
            <w:r w:rsidR="00B178CE" w:rsidRPr="00B178CE">
              <w:rPr>
                <w:rStyle w:val="Hiperhivatkozs"/>
                <w:noProof/>
                <w:sz w:val="21"/>
                <w:szCs w:val="21"/>
              </w:rPr>
              <w:t>Előzetesen meglévő jogok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8</w:t>
            </w:r>
            <w:r w:rsidR="00B178CE" w:rsidRPr="00B178CE">
              <w:rPr>
                <w:noProof/>
                <w:webHidden/>
                <w:sz w:val="21"/>
                <w:szCs w:val="21"/>
              </w:rPr>
              <w:fldChar w:fldCharType="end"/>
            </w:r>
          </w:hyperlink>
        </w:p>
        <w:p w14:paraId="4A79E523" w14:textId="74E16105" w:rsidR="00B178CE" w:rsidRPr="00B178CE" w:rsidRDefault="00A03686">
          <w:pPr>
            <w:pStyle w:val="TJ3"/>
            <w:tabs>
              <w:tab w:val="left" w:pos="1100"/>
              <w:tab w:val="right" w:leader="dot" w:pos="9900"/>
            </w:tabs>
            <w:rPr>
              <w:rFonts w:eastAsiaTheme="minorEastAsia" w:cstheme="minorBidi"/>
              <w:noProof/>
              <w:sz w:val="21"/>
              <w:szCs w:val="21"/>
              <w:lang w:bidi="ar-SA"/>
            </w:rPr>
          </w:pPr>
          <w:hyperlink w:anchor="_Toc10285534" w:history="1">
            <w:r w:rsidR="00B178CE" w:rsidRPr="00B178CE">
              <w:rPr>
                <w:rStyle w:val="Hiperhivatkozs"/>
                <w:noProof/>
                <w:sz w:val="21"/>
                <w:szCs w:val="21"/>
              </w:rPr>
              <w:t>II.9.3</w:t>
            </w:r>
            <w:r w:rsidR="00B178CE" w:rsidRPr="00B178CE">
              <w:rPr>
                <w:rFonts w:eastAsiaTheme="minorEastAsia" w:cstheme="minorBidi"/>
                <w:noProof/>
                <w:sz w:val="21"/>
                <w:szCs w:val="21"/>
                <w:lang w:bidi="ar-SA"/>
              </w:rPr>
              <w:tab/>
            </w:r>
            <w:r w:rsidR="00B178CE" w:rsidRPr="00B178CE">
              <w:rPr>
                <w:rStyle w:val="Hiperhivatkozs"/>
                <w:noProof/>
                <w:sz w:val="21"/>
                <w:szCs w:val="21"/>
              </w:rPr>
              <w:t>Az Unió az eredmények és az előzetesen meglévő jogok felhasználására vonatkozó jogai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8</w:t>
            </w:r>
            <w:r w:rsidR="00B178CE" w:rsidRPr="00B178CE">
              <w:rPr>
                <w:noProof/>
                <w:webHidden/>
                <w:sz w:val="21"/>
                <w:szCs w:val="21"/>
              </w:rPr>
              <w:fldChar w:fldCharType="end"/>
            </w:r>
          </w:hyperlink>
        </w:p>
        <w:p w14:paraId="415857B7" w14:textId="7F445B69" w:rsidR="00B178CE" w:rsidRPr="00B178CE" w:rsidRDefault="00A03686">
          <w:pPr>
            <w:pStyle w:val="TJ2"/>
            <w:rPr>
              <w:rFonts w:eastAsiaTheme="minorEastAsia" w:cstheme="minorBidi"/>
              <w:b w:val="0"/>
              <w:bCs w:val="0"/>
              <w:noProof/>
              <w:sz w:val="21"/>
              <w:szCs w:val="21"/>
              <w:lang w:bidi="ar-SA"/>
            </w:rPr>
          </w:pPr>
          <w:hyperlink w:anchor="_Toc10285535" w:history="1">
            <w:r w:rsidR="00B178CE" w:rsidRPr="00B178CE">
              <w:rPr>
                <w:rStyle w:val="Hiperhivatkozs"/>
                <w:noProof/>
                <w:spacing w:val="-2"/>
                <w:sz w:val="21"/>
                <w:szCs w:val="21"/>
              </w:rPr>
              <w:t>II.10.</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A TEVÉKENYSÉG VÉGREHAJTÁSÁHOZ SZÜKSÉGES SZERZŐDÉSEK ODAÍTÉLÉSE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9</w:t>
            </w:r>
            <w:r w:rsidR="00B178CE" w:rsidRPr="00B178CE">
              <w:rPr>
                <w:noProof/>
                <w:webHidden/>
                <w:sz w:val="21"/>
                <w:szCs w:val="21"/>
              </w:rPr>
              <w:fldChar w:fldCharType="end"/>
            </w:r>
          </w:hyperlink>
        </w:p>
        <w:p w14:paraId="7529E5D0" w14:textId="7E2AEB15" w:rsidR="00B178CE" w:rsidRPr="00B178CE" w:rsidRDefault="00A03686">
          <w:pPr>
            <w:pStyle w:val="TJ2"/>
            <w:rPr>
              <w:rFonts w:eastAsiaTheme="minorEastAsia" w:cstheme="minorBidi"/>
              <w:b w:val="0"/>
              <w:bCs w:val="0"/>
              <w:noProof/>
              <w:sz w:val="21"/>
              <w:szCs w:val="21"/>
              <w:lang w:bidi="ar-SA"/>
            </w:rPr>
          </w:pPr>
          <w:hyperlink w:anchor="_Toc10285536" w:history="1">
            <w:r w:rsidR="00B178CE" w:rsidRPr="00B178CE">
              <w:rPr>
                <w:rStyle w:val="Hiperhivatkozs"/>
                <w:noProof/>
                <w:spacing w:val="-2"/>
                <w:sz w:val="21"/>
                <w:szCs w:val="21"/>
              </w:rPr>
              <w:t>II.11.</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ALVÁLLALKOZÓK IGÉNYBEVÉTELE A TEVÉKENYSÉG RÉSZÉT KÉPEZŐ FELADATOKRA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_Toc10285536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10</w:t>
            </w:r>
            <w:r w:rsidR="00B178CE" w:rsidRPr="00B178CE">
              <w:rPr>
                <w:noProof/>
                <w:webHidden/>
                <w:sz w:val="21"/>
                <w:szCs w:val="21"/>
              </w:rPr>
              <w:fldChar w:fldCharType="end"/>
            </w:r>
          </w:hyperlink>
        </w:p>
        <w:p w14:paraId="636250B3" w14:textId="698033B6" w:rsidR="00B178CE" w:rsidRPr="00B178CE" w:rsidRDefault="00A03686">
          <w:pPr>
            <w:pStyle w:val="TJ2"/>
            <w:rPr>
              <w:rFonts w:eastAsiaTheme="minorEastAsia" w:cstheme="minorBidi"/>
              <w:b w:val="0"/>
              <w:bCs w:val="0"/>
              <w:noProof/>
              <w:sz w:val="21"/>
              <w:szCs w:val="21"/>
              <w:lang w:bidi="ar-SA"/>
            </w:rPr>
          </w:pPr>
          <w:hyperlink w:anchor="_Toc10285537" w:history="1">
            <w:r w:rsidR="00B178CE" w:rsidRPr="00B178CE">
              <w:rPr>
                <w:rStyle w:val="Hiperhivatkozs"/>
                <w:noProof/>
                <w:spacing w:val="-2"/>
                <w:sz w:val="21"/>
                <w:szCs w:val="21"/>
              </w:rPr>
              <w:t>II.12.</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PÉNZÜGYI TÁMOGATÁS HARMADIK FELEK RÉSZÉRE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10</w:t>
            </w:r>
            <w:r w:rsidR="00B178CE" w:rsidRPr="00B178CE">
              <w:rPr>
                <w:noProof/>
                <w:webHidden/>
                <w:sz w:val="21"/>
                <w:szCs w:val="21"/>
              </w:rPr>
              <w:fldChar w:fldCharType="end"/>
            </w:r>
          </w:hyperlink>
        </w:p>
        <w:p w14:paraId="4DBED1D9" w14:textId="77826198" w:rsidR="00B178CE" w:rsidRPr="00B178CE" w:rsidRDefault="00A03686">
          <w:pPr>
            <w:pStyle w:val="TJ2"/>
            <w:rPr>
              <w:rFonts w:eastAsiaTheme="minorEastAsia" w:cstheme="minorBidi"/>
              <w:b w:val="0"/>
              <w:bCs w:val="0"/>
              <w:noProof/>
              <w:sz w:val="21"/>
              <w:szCs w:val="21"/>
              <w:lang w:bidi="ar-SA"/>
            </w:rPr>
          </w:pPr>
          <w:hyperlink w:anchor="_Toc10285538" w:history="1">
            <w:r w:rsidR="00B178CE" w:rsidRPr="00B178CE">
              <w:rPr>
                <w:rStyle w:val="Hiperhivatkozs"/>
                <w:noProof/>
                <w:spacing w:val="-2"/>
                <w:sz w:val="21"/>
                <w:szCs w:val="21"/>
              </w:rPr>
              <w:t>II.13.</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MEGÁLLAPODÁSOK MÓDOSÍTÁSAI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11</w:t>
            </w:r>
            <w:r w:rsidR="00B178CE" w:rsidRPr="00B178CE">
              <w:rPr>
                <w:noProof/>
                <w:webHidden/>
                <w:sz w:val="21"/>
                <w:szCs w:val="21"/>
              </w:rPr>
              <w:fldChar w:fldCharType="end"/>
            </w:r>
          </w:hyperlink>
        </w:p>
        <w:p w14:paraId="2C853E1C" w14:textId="39A4D762" w:rsidR="00B178CE" w:rsidRPr="00B178CE" w:rsidRDefault="00A03686">
          <w:pPr>
            <w:pStyle w:val="TJ2"/>
            <w:rPr>
              <w:rFonts w:eastAsiaTheme="minorEastAsia" w:cstheme="minorBidi"/>
              <w:b w:val="0"/>
              <w:bCs w:val="0"/>
              <w:noProof/>
              <w:sz w:val="21"/>
              <w:szCs w:val="21"/>
              <w:lang w:bidi="ar-SA"/>
            </w:rPr>
          </w:pPr>
          <w:hyperlink w:anchor="_Toc10285539" w:history="1">
            <w:r w:rsidR="00B178CE" w:rsidRPr="00B178CE">
              <w:rPr>
                <w:rStyle w:val="Hiperhivatkozs"/>
                <w:noProof/>
                <w:spacing w:val="-2"/>
                <w:sz w:val="21"/>
                <w:szCs w:val="21"/>
              </w:rPr>
              <w:t>II.14.</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KIFIZETÉSEKRE VONATKOZÓ KÖVETELÉSEK ENGEDMÉNYEZÉSE HARMADIK FELEKRE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_Toc10285539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11</w:t>
            </w:r>
            <w:r w:rsidR="00B178CE" w:rsidRPr="00B178CE">
              <w:rPr>
                <w:noProof/>
                <w:webHidden/>
                <w:sz w:val="21"/>
                <w:szCs w:val="21"/>
              </w:rPr>
              <w:fldChar w:fldCharType="end"/>
            </w:r>
          </w:hyperlink>
        </w:p>
        <w:p w14:paraId="0EAC8E91" w14:textId="6723C5AA" w:rsidR="00B178CE" w:rsidRPr="00B178CE" w:rsidRDefault="00A03686">
          <w:pPr>
            <w:pStyle w:val="TJ2"/>
            <w:rPr>
              <w:rFonts w:eastAsiaTheme="minorEastAsia" w:cstheme="minorBidi"/>
              <w:b w:val="0"/>
              <w:bCs w:val="0"/>
              <w:noProof/>
              <w:sz w:val="21"/>
              <w:szCs w:val="21"/>
              <w:lang w:bidi="ar-SA"/>
            </w:rPr>
          </w:pPr>
          <w:hyperlink w:anchor="_Toc10285540" w:history="1">
            <w:r w:rsidR="00B178CE" w:rsidRPr="00B178CE">
              <w:rPr>
                <w:rStyle w:val="Hiperhivatkozs"/>
                <w:noProof/>
                <w:spacing w:val="-2"/>
                <w:sz w:val="21"/>
                <w:szCs w:val="21"/>
              </w:rPr>
              <w:t>II.15.</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VIS MAIOR</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12</w:t>
            </w:r>
            <w:r w:rsidR="00B178CE" w:rsidRPr="00B178CE">
              <w:rPr>
                <w:noProof/>
                <w:webHidden/>
                <w:sz w:val="21"/>
                <w:szCs w:val="21"/>
              </w:rPr>
              <w:fldChar w:fldCharType="end"/>
            </w:r>
          </w:hyperlink>
        </w:p>
        <w:p w14:paraId="0CE614B7" w14:textId="0741AF40" w:rsidR="00B178CE" w:rsidRPr="00B178CE" w:rsidRDefault="00A03686">
          <w:pPr>
            <w:pStyle w:val="TJ2"/>
            <w:rPr>
              <w:rFonts w:eastAsiaTheme="minorEastAsia" w:cstheme="minorBidi"/>
              <w:b w:val="0"/>
              <w:bCs w:val="0"/>
              <w:noProof/>
              <w:sz w:val="21"/>
              <w:szCs w:val="21"/>
              <w:lang w:bidi="ar-SA"/>
            </w:rPr>
          </w:pPr>
          <w:hyperlink w:anchor="_Toc10285541" w:history="1">
            <w:r w:rsidR="00B178CE" w:rsidRPr="00B178CE">
              <w:rPr>
                <w:rStyle w:val="Hiperhivatkozs"/>
                <w:noProof/>
                <w:spacing w:val="-2"/>
                <w:sz w:val="21"/>
                <w:szCs w:val="21"/>
              </w:rPr>
              <w:t>II.16.</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TEVÉKENYSÉG VÉGREHAJTÁSÁNAK FELFÜGGESZTÉSE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12</w:t>
            </w:r>
            <w:r w:rsidR="00B178CE" w:rsidRPr="00B178CE">
              <w:rPr>
                <w:noProof/>
                <w:webHidden/>
                <w:sz w:val="21"/>
                <w:szCs w:val="21"/>
              </w:rPr>
              <w:fldChar w:fldCharType="end"/>
            </w:r>
          </w:hyperlink>
        </w:p>
        <w:p w14:paraId="71B56142" w14:textId="010BF0E1"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42" w:history="1">
            <w:r w:rsidR="00B178CE" w:rsidRPr="00B178CE">
              <w:rPr>
                <w:rStyle w:val="Hiperhivatkozs"/>
                <w:noProof/>
                <w:sz w:val="21"/>
                <w:szCs w:val="21"/>
              </w:rPr>
              <w:t>II.16.1</w:t>
            </w:r>
            <w:r w:rsidR="00B178CE" w:rsidRPr="00B178CE">
              <w:rPr>
                <w:rFonts w:eastAsiaTheme="minorEastAsia" w:cstheme="minorBidi"/>
                <w:noProof/>
                <w:sz w:val="21"/>
                <w:szCs w:val="21"/>
                <w:lang w:bidi="ar-SA"/>
              </w:rPr>
              <w:tab/>
            </w:r>
            <w:r w:rsidR="00B178CE" w:rsidRPr="00B178CE">
              <w:rPr>
                <w:rStyle w:val="Hiperhivatkozs"/>
                <w:noProof/>
                <w:sz w:val="21"/>
                <w:szCs w:val="21"/>
              </w:rPr>
              <w:t>A végrehajtás felfüggesztése a kedvezményezett részéről</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12</w:t>
            </w:r>
            <w:r w:rsidR="00B178CE" w:rsidRPr="00B178CE">
              <w:rPr>
                <w:noProof/>
                <w:webHidden/>
                <w:sz w:val="21"/>
                <w:szCs w:val="21"/>
              </w:rPr>
              <w:fldChar w:fldCharType="end"/>
            </w:r>
          </w:hyperlink>
        </w:p>
        <w:p w14:paraId="56610455" w14:textId="102CECA0"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43" w:history="1">
            <w:r w:rsidR="00B178CE" w:rsidRPr="00B178CE">
              <w:rPr>
                <w:rStyle w:val="Hiperhivatkozs"/>
                <w:noProof/>
                <w:sz w:val="21"/>
                <w:szCs w:val="21"/>
              </w:rPr>
              <w:t>II.16.2</w:t>
            </w:r>
            <w:r w:rsidR="00B178CE" w:rsidRPr="00B178CE">
              <w:rPr>
                <w:rFonts w:eastAsiaTheme="minorEastAsia" w:cstheme="minorBidi"/>
                <w:noProof/>
                <w:sz w:val="21"/>
                <w:szCs w:val="21"/>
                <w:lang w:bidi="ar-SA"/>
              </w:rPr>
              <w:tab/>
            </w:r>
            <w:r w:rsidR="00B178CE" w:rsidRPr="00B178CE">
              <w:rPr>
                <w:rStyle w:val="Hiperhivatkozs"/>
                <w:noProof/>
                <w:sz w:val="21"/>
                <w:szCs w:val="21"/>
              </w:rPr>
              <w:t>A végrehajtás felfüggesztése a Bizottság részéről</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12</w:t>
            </w:r>
            <w:r w:rsidR="00B178CE" w:rsidRPr="00B178CE">
              <w:rPr>
                <w:noProof/>
                <w:webHidden/>
                <w:sz w:val="21"/>
                <w:szCs w:val="21"/>
              </w:rPr>
              <w:fldChar w:fldCharType="end"/>
            </w:r>
          </w:hyperlink>
        </w:p>
        <w:p w14:paraId="62F00552" w14:textId="5A0231FD"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44" w:history="1">
            <w:r w:rsidR="00B178CE" w:rsidRPr="00B178CE">
              <w:rPr>
                <w:rStyle w:val="Hiperhivatkozs"/>
                <w:noProof/>
                <w:sz w:val="21"/>
                <w:szCs w:val="21"/>
              </w:rPr>
              <w:t>II.16.3</w:t>
            </w:r>
            <w:r w:rsidR="00B178CE" w:rsidRPr="00B178CE">
              <w:rPr>
                <w:rFonts w:eastAsiaTheme="minorEastAsia" w:cstheme="minorBidi"/>
                <w:noProof/>
                <w:sz w:val="21"/>
                <w:szCs w:val="21"/>
                <w:lang w:bidi="ar-SA"/>
              </w:rPr>
              <w:tab/>
            </w:r>
            <w:r w:rsidR="00B178CE" w:rsidRPr="00B178CE">
              <w:rPr>
                <w:rStyle w:val="Hiperhivatkozs"/>
                <w:noProof/>
                <w:sz w:val="21"/>
                <w:szCs w:val="21"/>
              </w:rPr>
              <w:t>A felfüggesztés következményei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14</w:t>
            </w:r>
            <w:r w:rsidR="00B178CE" w:rsidRPr="00B178CE">
              <w:rPr>
                <w:noProof/>
                <w:webHidden/>
                <w:sz w:val="21"/>
                <w:szCs w:val="21"/>
              </w:rPr>
              <w:fldChar w:fldCharType="end"/>
            </w:r>
          </w:hyperlink>
        </w:p>
        <w:p w14:paraId="2D090FD4" w14:textId="5F15C00C" w:rsidR="00B178CE" w:rsidRPr="00B178CE" w:rsidRDefault="00A03686">
          <w:pPr>
            <w:pStyle w:val="TJ2"/>
            <w:rPr>
              <w:rFonts w:eastAsiaTheme="minorEastAsia" w:cstheme="minorBidi"/>
              <w:b w:val="0"/>
              <w:bCs w:val="0"/>
              <w:noProof/>
              <w:sz w:val="21"/>
              <w:szCs w:val="21"/>
              <w:lang w:bidi="ar-SA"/>
            </w:rPr>
          </w:pPr>
          <w:hyperlink w:anchor="_Toc10285545" w:history="1">
            <w:r w:rsidR="00B178CE" w:rsidRPr="00B178CE">
              <w:rPr>
                <w:rStyle w:val="Hiperhivatkozs"/>
                <w:noProof/>
                <w:spacing w:val="-2"/>
                <w:sz w:val="21"/>
                <w:szCs w:val="21"/>
              </w:rPr>
              <w:t>II.17.</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MEGÁLLAPODÁS MEGSZÜNTETÉSE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14</w:t>
            </w:r>
            <w:r w:rsidR="00B178CE" w:rsidRPr="00B178CE">
              <w:rPr>
                <w:noProof/>
                <w:webHidden/>
                <w:sz w:val="21"/>
                <w:szCs w:val="21"/>
              </w:rPr>
              <w:fldChar w:fldCharType="end"/>
            </w:r>
          </w:hyperlink>
        </w:p>
        <w:p w14:paraId="4FB10737" w14:textId="17D7EAE9"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46" w:history="1">
            <w:r w:rsidR="00B178CE" w:rsidRPr="00B178CE">
              <w:rPr>
                <w:rStyle w:val="Hiperhivatkozs"/>
                <w:noProof/>
                <w:sz w:val="21"/>
                <w:szCs w:val="21"/>
              </w:rPr>
              <w:t>II.17.1</w:t>
            </w:r>
            <w:r w:rsidR="00B178CE" w:rsidRPr="00B178CE">
              <w:rPr>
                <w:rFonts w:eastAsiaTheme="minorEastAsia" w:cstheme="minorBidi"/>
                <w:noProof/>
                <w:sz w:val="21"/>
                <w:szCs w:val="21"/>
                <w:lang w:bidi="ar-SA"/>
              </w:rPr>
              <w:tab/>
            </w:r>
            <w:r w:rsidR="00B178CE" w:rsidRPr="00B178CE">
              <w:rPr>
                <w:rStyle w:val="Hiperhivatkozs"/>
                <w:noProof/>
                <w:sz w:val="21"/>
                <w:szCs w:val="21"/>
              </w:rPr>
              <w:t>A megállapodás kedvezményezett általi megszüntetése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_Toc10285546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14</w:t>
            </w:r>
            <w:r w:rsidR="00B178CE" w:rsidRPr="00B178CE">
              <w:rPr>
                <w:noProof/>
                <w:webHidden/>
                <w:sz w:val="21"/>
                <w:szCs w:val="21"/>
              </w:rPr>
              <w:fldChar w:fldCharType="end"/>
            </w:r>
          </w:hyperlink>
        </w:p>
        <w:p w14:paraId="556EA298" w14:textId="4567DC6C"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47" w:history="1">
            <w:r w:rsidR="00B178CE" w:rsidRPr="00B178CE">
              <w:rPr>
                <w:rStyle w:val="Hiperhivatkozs"/>
                <w:noProof/>
                <w:sz w:val="21"/>
                <w:szCs w:val="21"/>
              </w:rPr>
              <w:t>II.17.2</w:t>
            </w:r>
            <w:r w:rsidR="00B178CE" w:rsidRPr="00B178CE">
              <w:rPr>
                <w:rFonts w:eastAsiaTheme="minorEastAsia" w:cstheme="minorBidi"/>
                <w:noProof/>
                <w:sz w:val="21"/>
                <w:szCs w:val="21"/>
                <w:lang w:bidi="ar-SA"/>
              </w:rPr>
              <w:tab/>
            </w:r>
            <w:r w:rsidR="00B178CE" w:rsidRPr="00B178CE">
              <w:rPr>
                <w:rStyle w:val="Hiperhivatkozs"/>
                <w:noProof/>
                <w:sz w:val="21"/>
                <w:szCs w:val="21"/>
              </w:rPr>
              <w:t>A megállapodás Bizottság általi megszüntetése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14</w:t>
            </w:r>
            <w:r w:rsidR="00B178CE" w:rsidRPr="00B178CE">
              <w:rPr>
                <w:noProof/>
                <w:webHidden/>
                <w:sz w:val="21"/>
                <w:szCs w:val="21"/>
              </w:rPr>
              <w:fldChar w:fldCharType="end"/>
            </w:r>
          </w:hyperlink>
        </w:p>
        <w:p w14:paraId="1060845A" w14:textId="13B8CDC7"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48" w:history="1">
            <w:r w:rsidR="00B178CE" w:rsidRPr="00B178CE">
              <w:rPr>
                <w:rStyle w:val="Hiperhivatkozs"/>
                <w:noProof/>
                <w:sz w:val="21"/>
                <w:szCs w:val="21"/>
              </w:rPr>
              <w:t>II.17.3</w:t>
            </w:r>
            <w:r w:rsidR="00B178CE" w:rsidRPr="00B178CE">
              <w:rPr>
                <w:rFonts w:eastAsiaTheme="minorEastAsia" w:cstheme="minorBidi"/>
                <w:noProof/>
                <w:sz w:val="21"/>
                <w:szCs w:val="21"/>
                <w:lang w:bidi="ar-SA"/>
              </w:rPr>
              <w:tab/>
            </w:r>
            <w:r w:rsidR="00B178CE" w:rsidRPr="00B178CE">
              <w:rPr>
                <w:rStyle w:val="Hiperhivatkozs"/>
                <w:noProof/>
                <w:sz w:val="21"/>
                <w:szCs w:val="21"/>
              </w:rPr>
              <w:t>A megszüntetés következményei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16</w:t>
            </w:r>
            <w:r w:rsidR="00B178CE" w:rsidRPr="00B178CE">
              <w:rPr>
                <w:noProof/>
                <w:webHidden/>
                <w:sz w:val="21"/>
                <w:szCs w:val="21"/>
              </w:rPr>
              <w:fldChar w:fldCharType="end"/>
            </w:r>
          </w:hyperlink>
        </w:p>
        <w:p w14:paraId="61C23015" w14:textId="26BB8987" w:rsidR="00B178CE" w:rsidRPr="00B178CE" w:rsidRDefault="00A03686">
          <w:pPr>
            <w:pStyle w:val="TJ2"/>
            <w:rPr>
              <w:rFonts w:eastAsiaTheme="minorEastAsia" w:cstheme="minorBidi"/>
              <w:b w:val="0"/>
              <w:bCs w:val="0"/>
              <w:noProof/>
              <w:sz w:val="21"/>
              <w:szCs w:val="21"/>
              <w:lang w:bidi="ar-SA"/>
            </w:rPr>
          </w:pPr>
          <w:hyperlink w:anchor="_Toc10285549" w:history="1">
            <w:r w:rsidR="00B178CE" w:rsidRPr="00B178CE">
              <w:rPr>
                <w:rStyle w:val="Hiperhivatkozs"/>
                <w:noProof/>
                <w:spacing w:val="-2"/>
                <w:sz w:val="21"/>
                <w:szCs w:val="21"/>
              </w:rPr>
              <w:t>II.18.</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ALKALMAZANDÓ JOG, VITARENDEZÉS ÉS VÉGREHAJTHATÓ HATÁROZATOK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_Toc10285549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17</w:t>
            </w:r>
            <w:r w:rsidR="00B178CE" w:rsidRPr="00B178CE">
              <w:rPr>
                <w:noProof/>
                <w:webHidden/>
                <w:sz w:val="21"/>
                <w:szCs w:val="21"/>
              </w:rPr>
              <w:fldChar w:fldCharType="end"/>
            </w:r>
          </w:hyperlink>
        </w:p>
        <w:p w14:paraId="71BB8917" w14:textId="6EEB5A2F" w:rsidR="00B178CE" w:rsidRPr="00B178CE" w:rsidRDefault="00A03686">
          <w:pPr>
            <w:pStyle w:val="TJ1"/>
            <w:tabs>
              <w:tab w:val="right" w:leader="dot" w:pos="9900"/>
            </w:tabs>
            <w:rPr>
              <w:rFonts w:eastAsiaTheme="minorEastAsia" w:cstheme="minorBidi"/>
              <w:b w:val="0"/>
              <w:bCs w:val="0"/>
              <w:i w:val="0"/>
              <w:iCs w:val="0"/>
              <w:noProof/>
              <w:sz w:val="21"/>
              <w:szCs w:val="21"/>
              <w:lang w:bidi="ar-SA"/>
            </w:rPr>
          </w:pPr>
          <w:hyperlink w:anchor="_Toc10285550" w:history="1">
            <w:r w:rsidR="00B178CE" w:rsidRPr="00B178CE">
              <w:rPr>
                <w:rStyle w:val="Hiperhivatkozs"/>
                <w:noProof/>
                <w:sz w:val="21"/>
                <w:szCs w:val="21"/>
              </w:rPr>
              <w:t>B RÉSZ – PÉNZÜGYI RENDELKEZÉSEK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18</w:t>
            </w:r>
            <w:r w:rsidR="00B178CE" w:rsidRPr="00B178CE">
              <w:rPr>
                <w:noProof/>
                <w:webHidden/>
                <w:sz w:val="21"/>
                <w:szCs w:val="21"/>
              </w:rPr>
              <w:fldChar w:fldCharType="end"/>
            </w:r>
          </w:hyperlink>
        </w:p>
        <w:p w14:paraId="42873409" w14:textId="6585A945" w:rsidR="00B178CE" w:rsidRPr="00B178CE" w:rsidRDefault="00A03686">
          <w:pPr>
            <w:pStyle w:val="TJ2"/>
            <w:rPr>
              <w:rFonts w:eastAsiaTheme="minorEastAsia" w:cstheme="minorBidi"/>
              <w:b w:val="0"/>
              <w:bCs w:val="0"/>
              <w:noProof/>
              <w:sz w:val="21"/>
              <w:szCs w:val="21"/>
              <w:lang w:bidi="ar-SA"/>
            </w:rPr>
          </w:pPr>
          <w:hyperlink w:anchor="_Toc10285551" w:history="1">
            <w:r w:rsidR="00B178CE" w:rsidRPr="00B178CE">
              <w:rPr>
                <w:rStyle w:val="Hiperhivatkozs"/>
                <w:noProof/>
                <w:spacing w:val="-2"/>
                <w:sz w:val="21"/>
                <w:szCs w:val="21"/>
              </w:rPr>
              <w:t>II.19.</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ELSZÁMOLHATÓ KÖLTSÉGEK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18</w:t>
            </w:r>
            <w:r w:rsidR="00B178CE" w:rsidRPr="00B178CE">
              <w:rPr>
                <w:noProof/>
                <w:webHidden/>
                <w:sz w:val="21"/>
                <w:szCs w:val="21"/>
              </w:rPr>
              <w:fldChar w:fldCharType="end"/>
            </w:r>
          </w:hyperlink>
        </w:p>
        <w:p w14:paraId="57E420B3" w14:textId="6194B2DF"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2" w:history="1">
            <w:r w:rsidR="00B178CE" w:rsidRPr="00B178CE">
              <w:rPr>
                <w:rStyle w:val="Hiperhivatkozs"/>
                <w:noProof/>
                <w:sz w:val="21"/>
                <w:szCs w:val="21"/>
              </w:rPr>
              <w:t>II.19.1</w:t>
            </w:r>
            <w:r w:rsidR="00B178CE" w:rsidRPr="00B178CE">
              <w:rPr>
                <w:rFonts w:eastAsiaTheme="minorEastAsia" w:cstheme="minorBidi"/>
                <w:noProof/>
                <w:sz w:val="21"/>
                <w:szCs w:val="21"/>
                <w:lang w:bidi="ar-SA"/>
              </w:rPr>
              <w:tab/>
            </w:r>
            <w:r w:rsidR="00B178CE" w:rsidRPr="00B178CE">
              <w:rPr>
                <w:rStyle w:val="Hiperhivatkozs"/>
                <w:noProof/>
                <w:sz w:val="21"/>
                <w:szCs w:val="21"/>
              </w:rPr>
              <w:t>A költségek elszámolhatóságára vonatkozó feltételek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18</w:t>
            </w:r>
            <w:r w:rsidR="00B178CE" w:rsidRPr="00B178CE">
              <w:rPr>
                <w:noProof/>
                <w:webHidden/>
                <w:sz w:val="21"/>
                <w:szCs w:val="21"/>
              </w:rPr>
              <w:fldChar w:fldCharType="end"/>
            </w:r>
          </w:hyperlink>
        </w:p>
        <w:p w14:paraId="65C74E4A" w14:textId="0C57D1B5"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3" w:history="1">
            <w:r w:rsidR="00B178CE" w:rsidRPr="00B178CE">
              <w:rPr>
                <w:rStyle w:val="Hiperhivatkozs"/>
                <w:noProof/>
                <w:sz w:val="21"/>
                <w:szCs w:val="21"/>
              </w:rPr>
              <w:t>II.19.2</w:t>
            </w:r>
            <w:r w:rsidR="00B178CE" w:rsidRPr="00B178CE">
              <w:rPr>
                <w:rFonts w:eastAsiaTheme="minorEastAsia" w:cstheme="minorBidi"/>
                <w:noProof/>
                <w:sz w:val="21"/>
                <w:szCs w:val="21"/>
                <w:lang w:bidi="ar-SA"/>
              </w:rPr>
              <w:tab/>
            </w:r>
            <w:r w:rsidR="00B178CE" w:rsidRPr="00B178CE">
              <w:rPr>
                <w:rStyle w:val="Hiperhivatkozs"/>
                <w:noProof/>
                <w:sz w:val="21"/>
                <w:szCs w:val="21"/>
              </w:rPr>
              <w:t>Elszámolható közvetlen költségek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18</w:t>
            </w:r>
            <w:r w:rsidR="00B178CE" w:rsidRPr="00B178CE">
              <w:rPr>
                <w:noProof/>
                <w:webHidden/>
                <w:sz w:val="21"/>
                <w:szCs w:val="21"/>
              </w:rPr>
              <w:fldChar w:fldCharType="end"/>
            </w:r>
          </w:hyperlink>
        </w:p>
        <w:p w14:paraId="2A134FDD" w14:textId="573F07AF"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4" w:history="1">
            <w:r w:rsidR="00B178CE" w:rsidRPr="00B178CE">
              <w:rPr>
                <w:rStyle w:val="Hiperhivatkozs"/>
                <w:noProof/>
                <w:sz w:val="21"/>
                <w:szCs w:val="21"/>
              </w:rPr>
              <w:t>II.19.3</w:t>
            </w:r>
            <w:r w:rsidR="00B178CE" w:rsidRPr="00B178CE">
              <w:rPr>
                <w:rFonts w:eastAsiaTheme="minorEastAsia" w:cstheme="minorBidi"/>
                <w:noProof/>
                <w:sz w:val="21"/>
                <w:szCs w:val="21"/>
                <w:lang w:bidi="ar-SA"/>
              </w:rPr>
              <w:tab/>
            </w:r>
            <w:r w:rsidR="00B178CE" w:rsidRPr="00B178CE">
              <w:rPr>
                <w:rStyle w:val="Hiperhivatkozs"/>
                <w:noProof/>
                <w:sz w:val="21"/>
                <w:szCs w:val="21"/>
              </w:rPr>
              <w:t>Elszámolható közvetett költségek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19</w:t>
            </w:r>
            <w:r w:rsidR="00B178CE" w:rsidRPr="00B178CE">
              <w:rPr>
                <w:noProof/>
                <w:webHidden/>
                <w:sz w:val="21"/>
                <w:szCs w:val="21"/>
              </w:rPr>
              <w:fldChar w:fldCharType="end"/>
            </w:r>
          </w:hyperlink>
        </w:p>
        <w:p w14:paraId="41EBA91A" w14:textId="05AB86FD"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5" w:history="1">
            <w:r w:rsidR="00B178CE" w:rsidRPr="00B178CE">
              <w:rPr>
                <w:rStyle w:val="Hiperhivatkozs"/>
                <w:noProof/>
                <w:sz w:val="21"/>
                <w:szCs w:val="21"/>
              </w:rPr>
              <w:t>II.19.4</w:t>
            </w:r>
            <w:r w:rsidR="00B178CE" w:rsidRPr="00B178CE">
              <w:rPr>
                <w:rFonts w:eastAsiaTheme="minorEastAsia" w:cstheme="minorBidi"/>
                <w:noProof/>
                <w:sz w:val="21"/>
                <w:szCs w:val="21"/>
                <w:lang w:bidi="ar-SA"/>
              </w:rPr>
              <w:tab/>
            </w:r>
            <w:r w:rsidR="00B178CE" w:rsidRPr="00B178CE">
              <w:rPr>
                <w:rStyle w:val="Hiperhivatkozs"/>
                <w:noProof/>
                <w:sz w:val="21"/>
                <w:szCs w:val="21"/>
              </w:rPr>
              <w:t>Nem elszámolható költségek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19</w:t>
            </w:r>
            <w:r w:rsidR="00B178CE" w:rsidRPr="00B178CE">
              <w:rPr>
                <w:noProof/>
                <w:webHidden/>
                <w:sz w:val="21"/>
                <w:szCs w:val="21"/>
              </w:rPr>
              <w:fldChar w:fldCharType="end"/>
            </w:r>
          </w:hyperlink>
        </w:p>
        <w:p w14:paraId="08C31FCB" w14:textId="0D3C1F9A" w:rsidR="00B178CE" w:rsidRPr="00B178CE" w:rsidRDefault="00A03686">
          <w:pPr>
            <w:pStyle w:val="TJ2"/>
            <w:rPr>
              <w:rFonts w:eastAsiaTheme="minorEastAsia" w:cstheme="minorBidi"/>
              <w:b w:val="0"/>
              <w:bCs w:val="0"/>
              <w:noProof/>
              <w:sz w:val="21"/>
              <w:szCs w:val="21"/>
              <w:lang w:bidi="ar-SA"/>
            </w:rPr>
          </w:pPr>
          <w:hyperlink w:anchor="_Toc10285556" w:history="1">
            <w:r w:rsidR="00B178CE" w:rsidRPr="00B178CE">
              <w:rPr>
                <w:rStyle w:val="Hiperhivatkozs"/>
                <w:noProof/>
                <w:spacing w:val="-2"/>
                <w:sz w:val="21"/>
                <w:szCs w:val="21"/>
              </w:rPr>
              <w:t>II.20.</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BEJELENTETT ÖSSZEGEK AZONOSÍTHATÓSÁGA ÉS ELLENŐRIZHETŐSÉGE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_Toc10285556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20</w:t>
            </w:r>
            <w:r w:rsidR="00B178CE" w:rsidRPr="00B178CE">
              <w:rPr>
                <w:noProof/>
                <w:webHidden/>
                <w:sz w:val="21"/>
                <w:szCs w:val="21"/>
              </w:rPr>
              <w:fldChar w:fldCharType="end"/>
            </w:r>
          </w:hyperlink>
        </w:p>
        <w:p w14:paraId="40A75DF4" w14:textId="2D229567"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7" w:history="1">
            <w:r w:rsidR="00B178CE" w:rsidRPr="00B178CE">
              <w:rPr>
                <w:rStyle w:val="Hiperhivatkozs"/>
                <w:noProof/>
                <w:sz w:val="21"/>
                <w:szCs w:val="21"/>
              </w:rPr>
              <w:t>II.20.1</w:t>
            </w:r>
            <w:r w:rsidR="00B178CE" w:rsidRPr="00B178CE">
              <w:rPr>
                <w:rFonts w:eastAsiaTheme="minorEastAsia" w:cstheme="minorBidi"/>
                <w:noProof/>
                <w:sz w:val="21"/>
                <w:szCs w:val="21"/>
                <w:lang w:bidi="ar-SA"/>
              </w:rPr>
              <w:tab/>
            </w:r>
            <w:r w:rsidR="00B178CE" w:rsidRPr="00B178CE">
              <w:rPr>
                <w:rStyle w:val="Hiperhivatkozs"/>
                <w:noProof/>
                <w:sz w:val="21"/>
                <w:szCs w:val="21"/>
              </w:rPr>
              <w:t>Költségek és hozzájárulások bejelentése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20</w:t>
            </w:r>
            <w:r w:rsidR="00B178CE" w:rsidRPr="00B178CE">
              <w:rPr>
                <w:noProof/>
                <w:webHidden/>
                <w:sz w:val="21"/>
                <w:szCs w:val="21"/>
              </w:rPr>
              <w:fldChar w:fldCharType="end"/>
            </w:r>
          </w:hyperlink>
        </w:p>
        <w:p w14:paraId="6FCC1DBF" w14:textId="469E02B7"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8" w:history="1">
            <w:r w:rsidR="00B178CE" w:rsidRPr="00B178CE">
              <w:rPr>
                <w:rStyle w:val="Hiperhivatkozs"/>
                <w:noProof/>
                <w:sz w:val="21"/>
                <w:szCs w:val="21"/>
              </w:rPr>
              <w:t>II.20.2</w:t>
            </w:r>
            <w:r w:rsidR="00B178CE" w:rsidRPr="00B178CE">
              <w:rPr>
                <w:rFonts w:eastAsiaTheme="minorEastAsia" w:cstheme="minorBidi"/>
                <w:noProof/>
                <w:sz w:val="21"/>
                <w:szCs w:val="21"/>
                <w:lang w:bidi="ar-SA"/>
              </w:rPr>
              <w:tab/>
            </w:r>
            <w:r w:rsidR="00B178CE" w:rsidRPr="00B178CE">
              <w:rPr>
                <w:rStyle w:val="Hiperhivatkozs"/>
                <w:noProof/>
                <w:sz w:val="21"/>
                <w:szCs w:val="21"/>
              </w:rPr>
              <w:t>A bejelentett költségeket igazoló nyilvántartások és más dokumentumok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21</w:t>
            </w:r>
            <w:r w:rsidR="00B178CE" w:rsidRPr="00B178CE">
              <w:rPr>
                <w:noProof/>
                <w:webHidden/>
                <w:sz w:val="21"/>
                <w:szCs w:val="21"/>
              </w:rPr>
              <w:fldChar w:fldCharType="end"/>
            </w:r>
          </w:hyperlink>
        </w:p>
        <w:p w14:paraId="049E2CDD" w14:textId="09468B5F"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59" w:history="1">
            <w:r w:rsidR="00B178CE" w:rsidRPr="00B178CE">
              <w:rPr>
                <w:rStyle w:val="Hiperhivatkozs"/>
                <w:noProof/>
                <w:sz w:val="21"/>
                <w:szCs w:val="21"/>
              </w:rPr>
              <w:t>II.20.3</w:t>
            </w:r>
            <w:r w:rsidR="00B178CE" w:rsidRPr="00B178CE">
              <w:rPr>
                <w:rFonts w:eastAsiaTheme="minorEastAsia" w:cstheme="minorBidi"/>
                <w:noProof/>
                <w:sz w:val="21"/>
                <w:szCs w:val="21"/>
                <w:lang w:bidi="ar-SA"/>
              </w:rPr>
              <w:tab/>
            </w:r>
            <w:r w:rsidR="00B178CE" w:rsidRPr="00B178CE">
              <w:rPr>
                <w:rStyle w:val="Hiperhivatkozs"/>
                <w:noProof/>
                <w:sz w:val="21"/>
                <w:szCs w:val="21"/>
              </w:rPr>
              <w:t>A költség-elszámolási gyakorlatok megfelelőségének meghatározására vonatkozó feltételek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_Toc10285559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22</w:t>
            </w:r>
            <w:r w:rsidR="00B178CE" w:rsidRPr="00B178CE">
              <w:rPr>
                <w:noProof/>
                <w:webHidden/>
                <w:sz w:val="21"/>
                <w:szCs w:val="21"/>
              </w:rPr>
              <w:fldChar w:fldCharType="end"/>
            </w:r>
          </w:hyperlink>
        </w:p>
        <w:p w14:paraId="432BD328" w14:textId="069FC444" w:rsidR="00B178CE" w:rsidRPr="00B178CE" w:rsidRDefault="00A03686">
          <w:pPr>
            <w:pStyle w:val="TJ2"/>
            <w:rPr>
              <w:rFonts w:eastAsiaTheme="minorEastAsia" w:cstheme="minorBidi"/>
              <w:b w:val="0"/>
              <w:bCs w:val="0"/>
              <w:noProof/>
              <w:sz w:val="21"/>
              <w:szCs w:val="21"/>
              <w:lang w:bidi="ar-SA"/>
            </w:rPr>
          </w:pPr>
          <w:hyperlink w:anchor="_Toc10285560" w:history="1">
            <w:r w:rsidR="00B178CE" w:rsidRPr="00B178CE">
              <w:rPr>
                <w:rStyle w:val="Hiperhivatkozs"/>
                <w:noProof/>
                <w:spacing w:val="-2"/>
                <w:sz w:val="21"/>
                <w:szCs w:val="21"/>
              </w:rPr>
              <w:t>II.21.</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KEDVEZMÉNYEZETTHEZ KAPCSOLÓDÓ SZERVEZETEK KÖLTSÉGEINEK ELSZÁMOLHATÓSÁGA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22</w:t>
            </w:r>
            <w:r w:rsidR="00B178CE" w:rsidRPr="00B178CE">
              <w:rPr>
                <w:noProof/>
                <w:webHidden/>
                <w:sz w:val="21"/>
                <w:szCs w:val="21"/>
              </w:rPr>
              <w:fldChar w:fldCharType="end"/>
            </w:r>
          </w:hyperlink>
        </w:p>
        <w:p w14:paraId="03507A34" w14:textId="3AF4334C" w:rsidR="00B178CE" w:rsidRPr="00B178CE" w:rsidRDefault="00A03686">
          <w:pPr>
            <w:pStyle w:val="TJ2"/>
            <w:rPr>
              <w:rFonts w:eastAsiaTheme="minorEastAsia" w:cstheme="minorBidi"/>
              <w:b w:val="0"/>
              <w:bCs w:val="0"/>
              <w:noProof/>
              <w:sz w:val="21"/>
              <w:szCs w:val="21"/>
              <w:lang w:bidi="ar-SA"/>
            </w:rPr>
          </w:pPr>
          <w:hyperlink w:anchor="_Toc10285561" w:history="1">
            <w:r w:rsidR="00B178CE" w:rsidRPr="00B178CE">
              <w:rPr>
                <w:rStyle w:val="Hiperhivatkozs"/>
                <w:noProof/>
                <w:spacing w:val="-2"/>
                <w:sz w:val="21"/>
                <w:szCs w:val="21"/>
              </w:rPr>
              <w:t>II.22.</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KÖLTSÉGVETÉSI ÁTCSOPORTOSÍTÁSOK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22</w:t>
            </w:r>
            <w:r w:rsidR="00B178CE" w:rsidRPr="00B178CE">
              <w:rPr>
                <w:noProof/>
                <w:webHidden/>
                <w:sz w:val="21"/>
                <w:szCs w:val="21"/>
              </w:rPr>
              <w:fldChar w:fldCharType="end"/>
            </w:r>
          </w:hyperlink>
        </w:p>
        <w:p w14:paraId="416CDA1B" w14:textId="2CC4BCCC" w:rsidR="00B178CE" w:rsidRPr="00B178CE" w:rsidRDefault="00A03686">
          <w:pPr>
            <w:pStyle w:val="TJ2"/>
            <w:rPr>
              <w:rFonts w:eastAsiaTheme="minorEastAsia" w:cstheme="minorBidi"/>
              <w:b w:val="0"/>
              <w:bCs w:val="0"/>
              <w:noProof/>
              <w:sz w:val="21"/>
              <w:szCs w:val="21"/>
              <w:lang w:bidi="ar-SA"/>
            </w:rPr>
          </w:pPr>
          <w:hyperlink w:anchor="_Toc10285562" w:history="1">
            <w:r w:rsidR="00B178CE" w:rsidRPr="00B178CE">
              <w:rPr>
                <w:rStyle w:val="Hiperhivatkozs"/>
                <w:noProof/>
                <w:spacing w:val="-2"/>
                <w:sz w:val="21"/>
                <w:szCs w:val="21"/>
              </w:rPr>
              <w:t>II.23.</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JELENTÉSTÉTELI KÖTELEZETTSÉG BE NEM TARTÁSA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23</w:t>
            </w:r>
            <w:r w:rsidR="00B178CE" w:rsidRPr="00B178CE">
              <w:rPr>
                <w:noProof/>
                <w:webHidden/>
                <w:sz w:val="21"/>
                <w:szCs w:val="21"/>
              </w:rPr>
              <w:fldChar w:fldCharType="end"/>
            </w:r>
          </w:hyperlink>
        </w:p>
        <w:p w14:paraId="07F82704" w14:textId="100F3126" w:rsidR="00B178CE" w:rsidRPr="00B178CE" w:rsidRDefault="00A03686">
          <w:pPr>
            <w:pStyle w:val="TJ2"/>
            <w:rPr>
              <w:rFonts w:eastAsiaTheme="minorEastAsia" w:cstheme="minorBidi"/>
              <w:b w:val="0"/>
              <w:bCs w:val="0"/>
              <w:noProof/>
              <w:sz w:val="21"/>
              <w:szCs w:val="21"/>
              <w:lang w:bidi="ar-SA"/>
            </w:rPr>
          </w:pPr>
          <w:hyperlink w:anchor="_Toc10285563" w:history="1">
            <w:r w:rsidR="00B178CE" w:rsidRPr="00B178CE">
              <w:rPr>
                <w:rStyle w:val="Hiperhivatkozs"/>
                <w:noProof/>
                <w:spacing w:val="-2"/>
                <w:sz w:val="21"/>
                <w:szCs w:val="21"/>
              </w:rPr>
              <w:t>II.24.</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KIFIZETÉSEK FELFÜGGESZTÉSE ÉS KIFIZETÉSI HATÁRIDŐ</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23</w:t>
            </w:r>
            <w:r w:rsidR="00B178CE" w:rsidRPr="00B178CE">
              <w:rPr>
                <w:noProof/>
                <w:webHidden/>
                <w:sz w:val="21"/>
                <w:szCs w:val="21"/>
              </w:rPr>
              <w:fldChar w:fldCharType="end"/>
            </w:r>
          </w:hyperlink>
        </w:p>
        <w:p w14:paraId="55FD6977" w14:textId="0FC1B01B"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64" w:history="1">
            <w:r w:rsidR="00B178CE" w:rsidRPr="00B178CE">
              <w:rPr>
                <w:rStyle w:val="Hiperhivatkozs"/>
                <w:noProof/>
                <w:sz w:val="21"/>
                <w:szCs w:val="21"/>
              </w:rPr>
              <w:t>II.24.1</w:t>
            </w:r>
            <w:r w:rsidR="00B178CE" w:rsidRPr="00B178CE">
              <w:rPr>
                <w:rFonts w:eastAsiaTheme="minorEastAsia" w:cstheme="minorBidi"/>
                <w:noProof/>
                <w:sz w:val="21"/>
                <w:szCs w:val="21"/>
                <w:lang w:bidi="ar-SA"/>
              </w:rPr>
              <w:tab/>
            </w:r>
            <w:r w:rsidR="00B178CE" w:rsidRPr="00B178CE">
              <w:rPr>
                <w:rStyle w:val="Hiperhivatkozs"/>
                <w:noProof/>
                <w:sz w:val="21"/>
                <w:szCs w:val="21"/>
              </w:rPr>
              <w:t>Kifizetések felfüggesztése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23</w:t>
            </w:r>
            <w:r w:rsidR="00B178CE" w:rsidRPr="00B178CE">
              <w:rPr>
                <w:noProof/>
                <w:webHidden/>
                <w:sz w:val="21"/>
                <w:szCs w:val="21"/>
              </w:rPr>
              <w:fldChar w:fldCharType="end"/>
            </w:r>
          </w:hyperlink>
        </w:p>
        <w:p w14:paraId="75C3F017" w14:textId="1A341913"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65" w:history="1">
            <w:r w:rsidR="00B178CE" w:rsidRPr="00B178CE">
              <w:rPr>
                <w:rStyle w:val="Hiperhivatkozs"/>
                <w:noProof/>
                <w:sz w:val="21"/>
                <w:szCs w:val="21"/>
              </w:rPr>
              <w:t>II.24.2</w:t>
            </w:r>
            <w:r w:rsidR="00B178CE" w:rsidRPr="00B178CE">
              <w:rPr>
                <w:rFonts w:eastAsiaTheme="minorEastAsia" w:cstheme="minorBidi"/>
                <w:noProof/>
                <w:sz w:val="21"/>
                <w:szCs w:val="21"/>
                <w:lang w:bidi="ar-SA"/>
              </w:rPr>
              <w:tab/>
            </w:r>
            <w:r w:rsidR="00B178CE" w:rsidRPr="00B178CE">
              <w:rPr>
                <w:rStyle w:val="Hiperhivatkozs"/>
                <w:noProof/>
                <w:sz w:val="21"/>
                <w:szCs w:val="21"/>
              </w:rPr>
              <w:t>A kifizetési határidő felfüggesztése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25</w:t>
            </w:r>
            <w:r w:rsidR="00B178CE" w:rsidRPr="00B178CE">
              <w:rPr>
                <w:noProof/>
                <w:webHidden/>
                <w:sz w:val="21"/>
                <w:szCs w:val="21"/>
              </w:rPr>
              <w:fldChar w:fldCharType="end"/>
            </w:r>
          </w:hyperlink>
        </w:p>
        <w:p w14:paraId="78DE97D7" w14:textId="701C49F1" w:rsidR="00B178CE" w:rsidRPr="00B178CE" w:rsidRDefault="00A03686">
          <w:pPr>
            <w:pStyle w:val="TJ2"/>
            <w:rPr>
              <w:rFonts w:eastAsiaTheme="minorEastAsia" w:cstheme="minorBidi"/>
              <w:b w:val="0"/>
              <w:bCs w:val="0"/>
              <w:noProof/>
              <w:sz w:val="21"/>
              <w:szCs w:val="21"/>
              <w:lang w:bidi="ar-SA"/>
            </w:rPr>
          </w:pPr>
          <w:hyperlink w:anchor="_Toc10285566" w:history="1">
            <w:r w:rsidR="00B178CE" w:rsidRPr="00B178CE">
              <w:rPr>
                <w:rStyle w:val="Hiperhivatkozs"/>
                <w:noProof/>
                <w:spacing w:val="-2"/>
                <w:sz w:val="21"/>
                <w:szCs w:val="21"/>
              </w:rPr>
              <w:t>II.25.</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A VISSZA NEM TÉRÍTENDŐ TÁMOGATÁS VÉGLEGES ÖSSZEGÉNEK KISZÁMÍTÁSA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_Toc10285566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25</w:t>
            </w:r>
            <w:r w:rsidR="00B178CE" w:rsidRPr="00B178CE">
              <w:rPr>
                <w:noProof/>
                <w:webHidden/>
                <w:sz w:val="21"/>
                <w:szCs w:val="21"/>
              </w:rPr>
              <w:fldChar w:fldCharType="end"/>
            </w:r>
          </w:hyperlink>
        </w:p>
        <w:p w14:paraId="0E740C1E" w14:textId="21E30078"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67" w:history="1">
            <w:r w:rsidR="00B178CE" w:rsidRPr="00B178CE">
              <w:rPr>
                <w:rStyle w:val="Hiperhivatkozs"/>
                <w:noProof/>
                <w:sz w:val="21"/>
                <w:szCs w:val="21"/>
              </w:rPr>
              <w:t>II.25.1</w:t>
            </w:r>
            <w:r w:rsidR="00B178CE" w:rsidRPr="00B178CE">
              <w:rPr>
                <w:rFonts w:eastAsiaTheme="minorEastAsia" w:cstheme="minorBidi"/>
                <w:noProof/>
                <w:sz w:val="21"/>
                <w:szCs w:val="21"/>
                <w:lang w:bidi="ar-SA"/>
              </w:rPr>
              <w:tab/>
            </w:r>
            <w:r w:rsidR="00B178CE" w:rsidRPr="00B178CE">
              <w:rPr>
                <w:rStyle w:val="Hiperhivatkozs"/>
                <w:noProof/>
                <w:sz w:val="21"/>
                <w:szCs w:val="21"/>
              </w:rPr>
              <w:t>1. lépés – A visszatérítési ráta alkalmazása az elszámolható költségekre, valamint a költségfüggetlen finanszírozás és az egységköltség-, átalány- és egyösszegű átalány hozzájárulások hozzáadása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25</w:t>
            </w:r>
            <w:r w:rsidR="00B178CE" w:rsidRPr="00B178CE">
              <w:rPr>
                <w:noProof/>
                <w:webHidden/>
                <w:sz w:val="21"/>
                <w:szCs w:val="21"/>
              </w:rPr>
              <w:fldChar w:fldCharType="end"/>
            </w:r>
          </w:hyperlink>
        </w:p>
        <w:p w14:paraId="15019BDD" w14:textId="3A973B98"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68" w:history="1">
            <w:r w:rsidR="00B178CE" w:rsidRPr="00B178CE">
              <w:rPr>
                <w:rStyle w:val="Hiperhivatkozs"/>
                <w:noProof/>
                <w:sz w:val="21"/>
                <w:szCs w:val="21"/>
              </w:rPr>
              <w:t>II.25.2</w:t>
            </w:r>
            <w:r w:rsidR="00B178CE" w:rsidRPr="00B178CE">
              <w:rPr>
                <w:rFonts w:eastAsiaTheme="minorEastAsia" w:cstheme="minorBidi"/>
                <w:noProof/>
                <w:sz w:val="21"/>
                <w:szCs w:val="21"/>
                <w:lang w:bidi="ar-SA"/>
              </w:rPr>
              <w:tab/>
            </w:r>
            <w:r w:rsidR="00B178CE" w:rsidRPr="00B178CE">
              <w:rPr>
                <w:rStyle w:val="Hiperhivatkozs"/>
                <w:noProof/>
                <w:sz w:val="21"/>
                <w:szCs w:val="21"/>
              </w:rPr>
              <w:t>2. lépés – A vissza nem térítendő támogatás maximális összegére való korlátozás</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26</w:t>
            </w:r>
            <w:r w:rsidR="00B178CE" w:rsidRPr="00B178CE">
              <w:rPr>
                <w:noProof/>
                <w:webHidden/>
                <w:sz w:val="21"/>
                <w:szCs w:val="21"/>
              </w:rPr>
              <w:fldChar w:fldCharType="end"/>
            </w:r>
          </w:hyperlink>
        </w:p>
        <w:p w14:paraId="79C53344" w14:textId="6A22246D"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69" w:history="1">
            <w:r w:rsidR="00B178CE" w:rsidRPr="00B178CE">
              <w:rPr>
                <w:rStyle w:val="Hiperhivatkozs"/>
                <w:noProof/>
                <w:sz w:val="21"/>
                <w:szCs w:val="21"/>
              </w:rPr>
              <w:t>II.25.3</w:t>
            </w:r>
            <w:r w:rsidR="00B178CE" w:rsidRPr="00B178CE">
              <w:rPr>
                <w:rFonts w:eastAsiaTheme="minorEastAsia" w:cstheme="minorBidi"/>
                <w:noProof/>
                <w:sz w:val="21"/>
                <w:szCs w:val="21"/>
                <w:lang w:bidi="ar-SA"/>
              </w:rPr>
              <w:tab/>
            </w:r>
            <w:r w:rsidR="00B178CE" w:rsidRPr="00B178CE">
              <w:rPr>
                <w:rStyle w:val="Hiperhivatkozs"/>
                <w:noProof/>
                <w:sz w:val="21"/>
                <w:szCs w:val="21"/>
              </w:rPr>
              <w:t>3. lépés – Csökkentés a nonprofit szabály miatt</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_Toc10285569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27</w:t>
            </w:r>
            <w:r w:rsidR="00B178CE" w:rsidRPr="00B178CE">
              <w:rPr>
                <w:noProof/>
                <w:webHidden/>
                <w:sz w:val="21"/>
                <w:szCs w:val="21"/>
              </w:rPr>
              <w:fldChar w:fldCharType="end"/>
            </w:r>
          </w:hyperlink>
        </w:p>
        <w:p w14:paraId="1D4CAA92" w14:textId="30E2BC8A"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0" w:history="1">
            <w:r w:rsidR="00B178CE" w:rsidRPr="00B178CE">
              <w:rPr>
                <w:rStyle w:val="Hiperhivatkozs"/>
                <w:noProof/>
                <w:sz w:val="21"/>
                <w:szCs w:val="21"/>
              </w:rPr>
              <w:t>II.25.4</w:t>
            </w:r>
            <w:r w:rsidR="00B178CE" w:rsidRPr="00B178CE">
              <w:rPr>
                <w:rFonts w:eastAsiaTheme="minorEastAsia" w:cstheme="minorBidi"/>
                <w:noProof/>
                <w:sz w:val="21"/>
                <w:szCs w:val="21"/>
                <w:lang w:bidi="ar-SA"/>
              </w:rPr>
              <w:tab/>
            </w:r>
            <w:r w:rsidR="00B178CE" w:rsidRPr="00B178CE">
              <w:rPr>
                <w:rStyle w:val="Hiperhivatkozs"/>
                <w:noProof/>
                <w:sz w:val="21"/>
                <w:szCs w:val="21"/>
              </w:rPr>
              <w:t>4. lépés – Csökkentés szabálytalan végrehajtás vagy más kötelezettségszegés miatt</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27</w:t>
            </w:r>
            <w:r w:rsidR="00B178CE" w:rsidRPr="00B178CE">
              <w:rPr>
                <w:noProof/>
                <w:webHidden/>
                <w:sz w:val="21"/>
                <w:szCs w:val="21"/>
              </w:rPr>
              <w:fldChar w:fldCharType="end"/>
            </w:r>
          </w:hyperlink>
        </w:p>
        <w:p w14:paraId="2138680D" w14:textId="79787D6E" w:rsidR="00B178CE" w:rsidRPr="00B178CE" w:rsidRDefault="00A03686">
          <w:pPr>
            <w:pStyle w:val="TJ2"/>
            <w:rPr>
              <w:rFonts w:eastAsiaTheme="minorEastAsia" w:cstheme="minorBidi"/>
              <w:b w:val="0"/>
              <w:bCs w:val="0"/>
              <w:noProof/>
              <w:sz w:val="21"/>
              <w:szCs w:val="21"/>
              <w:lang w:bidi="ar-SA"/>
            </w:rPr>
          </w:pPr>
          <w:hyperlink w:anchor="_Toc10285571" w:history="1">
            <w:r w:rsidR="00B178CE" w:rsidRPr="00B178CE">
              <w:rPr>
                <w:rStyle w:val="Hiperhivatkozs"/>
                <w:noProof/>
                <w:spacing w:val="-2"/>
                <w:sz w:val="21"/>
                <w:szCs w:val="21"/>
              </w:rPr>
              <w:t>II.26.</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VISSZAFIZETTETÉS</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28</w:t>
            </w:r>
            <w:r w:rsidR="00B178CE" w:rsidRPr="00B178CE">
              <w:rPr>
                <w:noProof/>
                <w:webHidden/>
                <w:sz w:val="21"/>
                <w:szCs w:val="21"/>
              </w:rPr>
              <w:fldChar w:fldCharType="end"/>
            </w:r>
          </w:hyperlink>
        </w:p>
        <w:p w14:paraId="0BFC795E" w14:textId="6B3CB7A0"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2" w:history="1">
            <w:r w:rsidR="00B178CE" w:rsidRPr="00B178CE">
              <w:rPr>
                <w:rStyle w:val="Hiperhivatkozs"/>
                <w:noProof/>
                <w:sz w:val="21"/>
                <w:szCs w:val="21"/>
              </w:rPr>
              <w:t>II.26.1</w:t>
            </w:r>
            <w:r w:rsidR="00B178CE" w:rsidRPr="00B178CE">
              <w:rPr>
                <w:rFonts w:eastAsiaTheme="minorEastAsia" w:cstheme="minorBidi"/>
                <w:noProof/>
                <w:sz w:val="21"/>
                <w:szCs w:val="21"/>
                <w:lang w:bidi="ar-SA"/>
              </w:rPr>
              <w:tab/>
            </w:r>
            <w:r w:rsidR="00B178CE" w:rsidRPr="00B178CE">
              <w:rPr>
                <w:rStyle w:val="Hiperhivatkozs"/>
                <w:noProof/>
                <w:sz w:val="21"/>
                <w:szCs w:val="21"/>
              </w:rPr>
              <w:t>Visszafizettetés az egyenlegkifizetéskor</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28</w:t>
            </w:r>
            <w:r w:rsidR="00B178CE" w:rsidRPr="00B178CE">
              <w:rPr>
                <w:noProof/>
                <w:webHidden/>
                <w:sz w:val="21"/>
                <w:szCs w:val="21"/>
              </w:rPr>
              <w:fldChar w:fldCharType="end"/>
            </w:r>
          </w:hyperlink>
        </w:p>
        <w:p w14:paraId="6FC8B8ED" w14:textId="03AD065E"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3" w:history="1">
            <w:r w:rsidR="00B178CE" w:rsidRPr="00B178CE">
              <w:rPr>
                <w:rStyle w:val="Hiperhivatkozs"/>
                <w:noProof/>
                <w:sz w:val="21"/>
                <w:szCs w:val="21"/>
              </w:rPr>
              <w:t>II.26.2</w:t>
            </w:r>
            <w:r w:rsidR="00B178CE" w:rsidRPr="00B178CE">
              <w:rPr>
                <w:rFonts w:eastAsiaTheme="minorEastAsia" w:cstheme="minorBidi"/>
                <w:noProof/>
                <w:sz w:val="21"/>
                <w:szCs w:val="21"/>
                <w:lang w:bidi="ar-SA"/>
              </w:rPr>
              <w:tab/>
            </w:r>
            <w:r w:rsidR="00B178CE" w:rsidRPr="00B178CE">
              <w:rPr>
                <w:rStyle w:val="Hiperhivatkozs"/>
                <w:noProof/>
                <w:sz w:val="21"/>
                <w:szCs w:val="21"/>
              </w:rPr>
              <w:t>Visszafizettetési eljárás</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28</w:t>
            </w:r>
            <w:r w:rsidR="00B178CE" w:rsidRPr="00B178CE">
              <w:rPr>
                <w:noProof/>
                <w:webHidden/>
                <w:sz w:val="21"/>
                <w:szCs w:val="21"/>
              </w:rPr>
              <w:fldChar w:fldCharType="end"/>
            </w:r>
          </w:hyperlink>
        </w:p>
        <w:p w14:paraId="026B5BA1" w14:textId="074E2EB1"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4" w:history="1">
            <w:r w:rsidR="00B178CE" w:rsidRPr="00B178CE">
              <w:rPr>
                <w:rStyle w:val="Hiperhivatkozs"/>
                <w:rFonts w:cs="Calibri"/>
                <w:noProof/>
                <w:sz w:val="21"/>
                <w:szCs w:val="21"/>
              </w:rPr>
              <w:t>II.26.3</w:t>
            </w:r>
            <w:r w:rsidR="00B178CE" w:rsidRPr="00B178CE">
              <w:rPr>
                <w:rFonts w:eastAsiaTheme="minorEastAsia" w:cstheme="minorBidi"/>
                <w:noProof/>
                <w:sz w:val="21"/>
                <w:szCs w:val="21"/>
                <w:lang w:bidi="ar-SA"/>
              </w:rPr>
              <w:tab/>
            </w:r>
            <w:r w:rsidR="00B178CE" w:rsidRPr="00B178CE">
              <w:rPr>
                <w:rStyle w:val="Hiperhivatkozs"/>
                <w:noProof/>
                <w:sz w:val="21"/>
                <w:szCs w:val="21"/>
              </w:rPr>
              <w:t>Késedelmi kamat</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29</w:t>
            </w:r>
            <w:r w:rsidR="00B178CE" w:rsidRPr="00B178CE">
              <w:rPr>
                <w:noProof/>
                <w:webHidden/>
                <w:sz w:val="21"/>
                <w:szCs w:val="21"/>
              </w:rPr>
              <w:fldChar w:fldCharType="end"/>
            </w:r>
          </w:hyperlink>
        </w:p>
        <w:p w14:paraId="6BA6E8F5" w14:textId="0E94F55C"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5" w:history="1">
            <w:r w:rsidR="00B178CE" w:rsidRPr="00B178CE">
              <w:rPr>
                <w:rStyle w:val="Hiperhivatkozs"/>
                <w:noProof/>
                <w:sz w:val="21"/>
                <w:szCs w:val="21"/>
              </w:rPr>
              <w:t>II.26.4</w:t>
            </w:r>
            <w:r w:rsidR="00B178CE" w:rsidRPr="00B178CE">
              <w:rPr>
                <w:rFonts w:eastAsiaTheme="minorEastAsia" w:cstheme="minorBidi"/>
                <w:noProof/>
                <w:sz w:val="21"/>
                <w:szCs w:val="21"/>
                <w:lang w:bidi="ar-SA"/>
              </w:rPr>
              <w:tab/>
            </w:r>
            <w:r w:rsidR="00B178CE" w:rsidRPr="00B178CE">
              <w:rPr>
                <w:rStyle w:val="Hiperhivatkozs"/>
                <w:noProof/>
                <w:sz w:val="21"/>
                <w:szCs w:val="21"/>
              </w:rPr>
              <w:t>Banki költségek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29</w:t>
            </w:r>
            <w:r w:rsidR="00B178CE" w:rsidRPr="00B178CE">
              <w:rPr>
                <w:noProof/>
                <w:webHidden/>
                <w:sz w:val="21"/>
                <w:szCs w:val="21"/>
              </w:rPr>
              <w:fldChar w:fldCharType="end"/>
            </w:r>
          </w:hyperlink>
        </w:p>
        <w:p w14:paraId="7D43E50E" w14:textId="1A61C2D7" w:rsidR="00B178CE" w:rsidRPr="00B178CE" w:rsidRDefault="00A03686">
          <w:pPr>
            <w:pStyle w:val="TJ2"/>
            <w:rPr>
              <w:rFonts w:eastAsiaTheme="minorEastAsia" w:cstheme="minorBidi"/>
              <w:b w:val="0"/>
              <w:bCs w:val="0"/>
              <w:noProof/>
              <w:sz w:val="21"/>
              <w:szCs w:val="21"/>
              <w:lang w:bidi="ar-SA"/>
            </w:rPr>
          </w:pPr>
          <w:hyperlink w:anchor="_Toc10285576" w:history="1">
            <w:r w:rsidR="00B178CE" w:rsidRPr="00B178CE">
              <w:rPr>
                <w:rStyle w:val="Hiperhivatkozs"/>
                <w:noProof/>
                <w:spacing w:val="-2"/>
                <w:sz w:val="21"/>
                <w:szCs w:val="21"/>
              </w:rPr>
              <w:t>II.27.</w:t>
            </w:r>
            <w:r w:rsidR="00B178CE" w:rsidRPr="00B178CE">
              <w:rPr>
                <w:rFonts w:eastAsiaTheme="minorEastAsia" w:cstheme="minorBidi"/>
                <w:b w:val="0"/>
                <w:bCs w:val="0"/>
                <w:noProof/>
                <w:sz w:val="21"/>
                <w:szCs w:val="21"/>
                <w:lang w:bidi="ar-SA"/>
              </w:rPr>
              <w:tab/>
            </w:r>
            <w:r w:rsidR="00B178CE" w:rsidRPr="00B178CE">
              <w:rPr>
                <w:rStyle w:val="Hiperhivatkozs"/>
                <w:noProof/>
                <w:sz w:val="21"/>
                <w:szCs w:val="21"/>
              </w:rPr>
              <w:t>CIKK – ELLENŐRZÉSEK, PÉNZÜGYI VIZSGÁLATOK ÉS ÉRTÉKELÉSEK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_Toc10285576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29</w:t>
            </w:r>
            <w:r w:rsidR="00B178CE" w:rsidRPr="00B178CE">
              <w:rPr>
                <w:noProof/>
                <w:webHidden/>
                <w:sz w:val="21"/>
                <w:szCs w:val="21"/>
              </w:rPr>
              <w:fldChar w:fldCharType="end"/>
            </w:r>
          </w:hyperlink>
        </w:p>
        <w:p w14:paraId="30B74A24" w14:textId="477FA939"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7" w:history="1">
            <w:r w:rsidR="00B178CE" w:rsidRPr="00B178CE">
              <w:rPr>
                <w:rStyle w:val="Hiperhivatkozs"/>
                <w:noProof/>
                <w:sz w:val="21"/>
                <w:szCs w:val="21"/>
              </w:rPr>
              <w:t>II.27.1</w:t>
            </w:r>
            <w:r w:rsidR="00B178CE" w:rsidRPr="00B178CE">
              <w:rPr>
                <w:rFonts w:eastAsiaTheme="minorEastAsia" w:cstheme="minorBidi"/>
                <w:noProof/>
                <w:sz w:val="21"/>
                <w:szCs w:val="21"/>
                <w:lang w:bidi="ar-SA"/>
              </w:rPr>
              <w:tab/>
            </w:r>
            <w:r w:rsidR="00B178CE" w:rsidRPr="00B178CE">
              <w:rPr>
                <w:rStyle w:val="Hiperhivatkozs"/>
                <w:noProof/>
                <w:sz w:val="21"/>
                <w:szCs w:val="21"/>
              </w:rPr>
              <w:t>Technikai, illetve pénzügyi ellenőrzések, pénzügyi vizsgálatok, valamint időközi és záróértékelések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_Toc10285577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29</w:t>
            </w:r>
            <w:r w:rsidR="00B178CE" w:rsidRPr="00B178CE">
              <w:rPr>
                <w:noProof/>
                <w:webHidden/>
                <w:sz w:val="21"/>
                <w:szCs w:val="21"/>
              </w:rPr>
              <w:fldChar w:fldCharType="end"/>
            </w:r>
          </w:hyperlink>
        </w:p>
        <w:p w14:paraId="02A40AE4" w14:textId="171384CE"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8" w:history="1">
            <w:r w:rsidR="00B178CE" w:rsidRPr="00B178CE">
              <w:rPr>
                <w:rStyle w:val="Hiperhivatkozs"/>
                <w:noProof/>
                <w:sz w:val="21"/>
                <w:szCs w:val="21"/>
              </w:rPr>
              <w:t>II.27.2</w:t>
            </w:r>
            <w:r w:rsidR="00B178CE" w:rsidRPr="00B178CE">
              <w:rPr>
                <w:rFonts w:eastAsiaTheme="minorEastAsia" w:cstheme="minorBidi"/>
                <w:noProof/>
                <w:sz w:val="21"/>
                <w:szCs w:val="21"/>
                <w:lang w:bidi="ar-SA"/>
              </w:rPr>
              <w:tab/>
            </w:r>
            <w:r w:rsidR="00B178CE" w:rsidRPr="00B178CE">
              <w:rPr>
                <w:rStyle w:val="Hiperhivatkozs"/>
                <w:noProof/>
                <w:sz w:val="21"/>
                <w:szCs w:val="21"/>
              </w:rPr>
              <w:t>Dokumentumok megőrzésének kötelezettsége</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_Toc10285578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30</w:t>
            </w:r>
            <w:r w:rsidR="00B178CE" w:rsidRPr="00B178CE">
              <w:rPr>
                <w:noProof/>
                <w:webHidden/>
                <w:sz w:val="21"/>
                <w:szCs w:val="21"/>
              </w:rPr>
              <w:fldChar w:fldCharType="end"/>
            </w:r>
          </w:hyperlink>
        </w:p>
        <w:p w14:paraId="6A428F10" w14:textId="7456DD1F"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79" w:history="1">
            <w:r w:rsidR="00B178CE" w:rsidRPr="00B178CE">
              <w:rPr>
                <w:rStyle w:val="Hiperhivatkozs"/>
                <w:noProof/>
                <w:sz w:val="21"/>
                <w:szCs w:val="21"/>
              </w:rPr>
              <w:t>II.27.3</w:t>
            </w:r>
            <w:r w:rsidR="00B178CE" w:rsidRPr="00B178CE">
              <w:rPr>
                <w:rFonts w:eastAsiaTheme="minorEastAsia" w:cstheme="minorBidi"/>
                <w:noProof/>
                <w:sz w:val="21"/>
                <w:szCs w:val="21"/>
                <w:lang w:bidi="ar-SA"/>
              </w:rPr>
              <w:tab/>
            </w:r>
            <w:r w:rsidR="00B178CE" w:rsidRPr="00B178CE">
              <w:rPr>
                <w:rStyle w:val="Hiperhivatkozs"/>
                <w:noProof/>
                <w:sz w:val="21"/>
                <w:szCs w:val="21"/>
              </w:rPr>
              <w:t>Információnyújtási kötelezettség</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_Toc10285579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30</w:t>
            </w:r>
            <w:r w:rsidR="00B178CE" w:rsidRPr="00B178CE">
              <w:rPr>
                <w:noProof/>
                <w:webHidden/>
                <w:sz w:val="21"/>
                <w:szCs w:val="21"/>
              </w:rPr>
              <w:fldChar w:fldCharType="end"/>
            </w:r>
          </w:hyperlink>
        </w:p>
        <w:p w14:paraId="16774889" w14:textId="676B6AB4"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80" w:history="1">
            <w:r w:rsidR="00B178CE" w:rsidRPr="00B178CE">
              <w:rPr>
                <w:rStyle w:val="Hiperhivatkozs"/>
                <w:noProof/>
                <w:sz w:val="21"/>
                <w:szCs w:val="21"/>
              </w:rPr>
              <w:t>II.27.4</w:t>
            </w:r>
            <w:r w:rsidR="00B178CE" w:rsidRPr="00B178CE">
              <w:rPr>
                <w:rFonts w:eastAsiaTheme="minorEastAsia" w:cstheme="minorBidi"/>
                <w:noProof/>
                <w:sz w:val="21"/>
                <w:szCs w:val="21"/>
                <w:lang w:bidi="ar-SA"/>
              </w:rPr>
              <w:tab/>
            </w:r>
            <w:r w:rsidR="00B178CE" w:rsidRPr="00B178CE">
              <w:rPr>
                <w:rStyle w:val="Hiperhivatkozs"/>
                <w:noProof/>
                <w:sz w:val="21"/>
                <w:szCs w:val="21"/>
              </w:rPr>
              <w:t>Helyszíni ellenőrzések</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_Toc10285580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30</w:t>
            </w:r>
            <w:r w:rsidR="00B178CE" w:rsidRPr="00B178CE">
              <w:rPr>
                <w:noProof/>
                <w:webHidden/>
                <w:sz w:val="21"/>
                <w:szCs w:val="21"/>
              </w:rPr>
              <w:fldChar w:fldCharType="end"/>
            </w:r>
          </w:hyperlink>
        </w:p>
        <w:p w14:paraId="79267394" w14:textId="7A071820"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81" w:history="1">
            <w:r w:rsidR="00B178CE" w:rsidRPr="00B178CE">
              <w:rPr>
                <w:rStyle w:val="Hiperhivatkozs"/>
                <w:noProof/>
                <w:sz w:val="21"/>
                <w:szCs w:val="21"/>
              </w:rPr>
              <w:t>II.27.5</w:t>
            </w:r>
            <w:r w:rsidR="00B178CE" w:rsidRPr="00B178CE">
              <w:rPr>
                <w:rFonts w:eastAsiaTheme="minorEastAsia" w:cstheme="minorBidi"/>
                <w:noProof/>
                <w:sz w:val="21"/>
                <w:szCs w:val="21"/>
                <w:lang w:bidi="ar-SA"/>
              </w:rPr>
              <w:tab/>
            </w:r>
            <w:r w:rsidR="00B178CE" w:rsidRPr="00B178CE">
              <w:rPr>
                <w:rStyle w:val="Hiperhivatkozs"/>
                <w:noProof/>
                <w:sz w:val="21"/>
                <w:szCs w:val="21"/>
              </w:rPr>
              <w:t>Kontradiktórius pénzügyi vizsgálati eljárás</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_Toc10285581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30</w:t>
            </w:r>
            <w:r w:rsidR="00B178CE" w:rsidRPr="00B178CE">
              <w:rPr>
                <w:noProof/>
                <w:webHidden/>
                <w:sz w:val="21"/>
                <w:szCs w:val="21"/>
              </w:rPr>
              <w:fldChar w:fldCharType="end"/>
            </w:r>
          </w:hyperlink>
        </w:p>
        <w:p w14:paraId="532CDD5D" w14:textId="096289F1"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82" w:history="1">
            <w:r w:rsidR="00B178CE" w:rsidRPr="00B178CE">
              <w:rPr>
                <w:rStyle w:val="Hiperhivatkozs"/>
                <w:noProof/>
                <w:sz w:val="21"/>
                <w:szCs w:val="21"/>
              </w:rPr>
              <w:t>II.27.6</w:t>
            </w:r>
            <w:r w:rsidR="00B178CE" w:rsidRPr="00B178CE">
              <w:rPr>
                <w:rFonts w:eastAsiaTheme="minorEastAsia" w:cstheme="minorBidi"/>
                <w:noProof/>
                <w:sz w:val="21"/>
                <w:szCs w:val="21"/>
                <w:lang w:bidi="ar-SA"/>
              </w:rPr>
              <w:tab/>
            </w:r>
            <w:r w:rsidR="00B178CE" w:rsidRPr="00B178CE">
              <w:rPr>
                <w:rStyle w:val="Hiperhivatkozs"/>
                <w:noProof/>
                <w:sz w:val="21"/>
                <w:szCs w:val="21"/>
              </w:rPr>
              <w:t>A pénzügyi vizsgálat megállapításainak következményei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_Toc10285582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31</w:t>
            </w:r>
            <w:r w:rsidR="00B178CE" w:rsidRPr="00B178CE">
              <w:rPr>
                <w:noProof/>
                <w:webHidden/>
                <w:sz w:val="21"/>
                <w:szCs w:val="21"/>
              </w:rPr>
              <w:fldChar w:fldCharType="end"/>
            </w:r>
          </w:hyperlink>
        </w:p>
        <w:p w14:paraId="7B352880" w14:textId="0E9A647F"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83" w:history="1">
            <w:r w:rsidR="00B178CE" w:rsidRPr="00B178CE">
              <w:rPr>
                <w:rStyle w:val="Hiperhivatkozs"/>
                <w:noProof/>
                <w:sz w:val="21"/>
                <w:szCs w:val="21"/>
              </w:rPr>
              <w:t>II.27.7</w:t>
            </w:r>
            <w:r w:rsidR="00B178CE" w:rsidRPr="00B178CE">
              <w:rPr>
                <w:rFonts w:eastAsiaTheme="minorEastAsia" w:cstheme="minorBidi"/>
                <w:noProof/>
                <w:sz w:val="21"/>
                <w:szCs w:val="21"/>
                <w:lang w:bidi="ar-SA"/>
              </w:rPr>
              <w:tab/>
            </w:r>
            <w:r w:rsidR="00B178CE" w:rsidRPr="00B178CE">
              <w:rPr>
                <w:rStyle w:val="Hiperhivatkozs"/>
                <w:noProof/>
                <w:sz w:val="21"/>
                <w:szCs w:val="21"/>
              </w:rPr>
              <w:t>Rendszerszintű vagy visszatérő hiba, szabálytalanság, csalás vagy kötelezettségszegés korrekciója</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_Toc10285583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31</w:t>
            </w:r>
            <w:r w:rsidR="00B178CE" w:rsidRPr="00B178CE">
              <w:rPr>
                <w:noProof/>
                <w:webHidden/>
                <w:sz w:val="21"/>
                <w:szCs w:val="21"/>
              </w:rPr>
              <w:fldChar w:fldCharType="end"/>
            </w:r>
          </w:hyperlink>
        </w:p>
        <w:p w14:paraId="415FB009" w14:textId="39B094C3" w:rsidR="00B178CE" w:rsidRPr="00B178CE" w:rsidRDefault="00A03686">
          <w:pPr>
            <w:pStyle w:val="TJ3"/>
            <w:tabs>
              <w:tab w:val="left" w:pos="1320"/>
              <w:tab w:val="right" w:leader="dot" w:pos="9900"/>
            </w:tabs>
            <w:rPr>
              <w:rFonts w:eastAsiaTheme="minorEastAsia" w:cstheme="minorBidi"/>
              <w:noProof/>
              <w:sz w:val="21"/>
              <w:szCs w:val="21"/>
              <w:lang w:bidi="ar-SA"/>
            </w:rPr>
          </w:pPr>
          <w:hyperlink w:anchor="_Toc10285584" w:history="1">
            <w:r w:rsidR="00B178CE" w:rsidRPr="00B178CE">
              <w:rPr>
                <w:rStyle w:val="Hiperhivatkozs"/>
                <w:noProof/>
                <w:sz w:val="21"/>
                <w:szCs w:val="21"/>
              </w:rPr>
              <w:t>II.27.8</w:t>
            </w:r>
            <w:r w:rsidR="00B178CE" w:rsidRPr="00B178CE">
              <w:rPr>
                <w:rFonts w:eastAsiaTheme="minorEastAsia" w:cstheme="minorBidi"/>
                <w:noProof/>
                <w:sz w:val="21"/>
                <w:szCs w:val="21"/>
                <w:lang w:bidi="ar-SA"/>
              </w:rPr>
              <w:tab/>
            </w:r>
            <w:r w:rsidR="00B178CE" w:rsidRPr="00B178CE">
              <w:rPr>
                <w:rStyle w:val="Hiperhivatkozs"/>
                <w:noProof/>
                <w:sz w:val="21"/>
                <w:szCs w:val="21"/>
              </w:rPr>
              <w:t>OLAF jogai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_Toc10285584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33</w:t>
            </w:r>
            <w:r w:rsidR="00B178CE" w:rsidRPr="00B178CE">
              <w:rPr>
                <w:noProof/>
                <w:webHidden/>
                <w:sz w:val="21"/>
                <w:szCs w:val="21"/>
              </w:rPr>
              <w:fldChar w:fldCharType="end"/>
            </w:r>
          </w:hyperlink>
        </w:p>
        <w:p w14:paraId="0EF114BA" w14:textId="4A2F4379" w:rsidR="00B178CE" w:rsidRDefault="00A03686">
          <w:pPr>
            <w:pStyle w:val="TJ3"/>
            <w:tabs>
              <w:tab w:val="left" w:pos="1320"/>
              <w:tab w:val="right" w:leader="dot" w:pos="9900"/>
            </w:tabs>
            <w:rPr>
              <w:rFonts w:eastAsiaTheme="minorEastAsia" w:cstheme="minorBidi"/>
              <w:noProof/>
              <w:sz w:val="22"/>
              <w:szCs w:val="22"/>
              <w:lang w:bidi="ar-SA"/>
            </w:rPr>
          </w:pPr>
          <w:hyperlink w:anchor="_Toc10285585" w:history="1">
            <w:r w:rsidR="00B178CE" w:rsidRPr="00B178CE">
              <w:rPr>
                <w:rStyle w:val="Hiperhivatkozs"/>
                <w:noProof/>
                <w:sz w:val="21"/>
                <w:szCs w:val="21"/>
              </w:rPr>
              <w:t>II.27.9</w:t>
            </w:r>
            <w:r w:rsidR="00B178CE" w:rsidRPr="00B178CE">
              <w:rPr>
                <w:rFonts w:eastAsiaTheme="minorEastAsia" w:cstheme="minorBidi"/>
                <w:noProof/>
                <w:sz w:val="21"/>
                <w:szCs w:val="21"/>
                <w:lang w:bidi="ar-SA"/>
              </w:rPr>
              <w:tab/>
            </w:r>
            <w:r w:rsidR="00B178CE" w:rsidRPr="00B178CE">
              <w:rPr>
                <w:rStyle w:val="Hiperhivatkozs"/>
                <w:noProof/>
                <w:sz w:val="21"/>
                <w:szCs w:val="21"/>
              </w:rPr>
              <w:t>Az Európai Számvevőszék és az EPPO (</w:t>
            </w:r>
            <w:r w:rsidR="00B178CE" w:rsidRPr="00B178CE">
              <w:rPr>
                <w:rStyle w:val="Hiperhivatkozs"/>
                <w:rFonts w:cs="Calibri"/>
                <w:noProof/>
                <w:sz w:val="21"/>
                <w:szCs w:val="21"/>
              </w:rPr>
              <w:t xml:space="preserve">Európai </w:t>
            </w:r>
            <w:r w:rsidR="00B178CE" w:rsidRPr="00B178CE">
              <w:rPr>
                <w:rStyle w:val="Hiperhivatkozs"/>
                <w:bCs/>
                <w:noProof/>
                <w:sz w:val="21"/>
                <w:szCs w:val="21"/>
              </w:rPr>
              <w:t>Ügyészség</w:t>
            </w:r>
            <w:r w:rsidR="00B178CE" w:rsidRPr="00B178CE">
              <w:rPr>
                <w:rStyle w:val="Hiperhivatkozs"/>
                <w:noProof/>
                <w:sz w:val="21"/>
                <w:szCs w:val="21"/>
              </w:rPr>
              <w:t>) jogai</w:t>
            </w:r>
            <w:r w:rsidR="00B178CE" w:rsidRPr="00B178CE">
              <w:rPr>
                <w:noProof/>
                <w:webHidden/>
                <w:sz w:val="21"/>
                <w:szCs w:val="21"/>
              </w:rPr>
              <w:tab/>
            </w:r>
            <w:r w:rsidR="00B178CE" w:rsidRPr="00B178CE">
              <w:rPr>
                <w:noProof/>
                <w:webHidden/>
                <w:sz w:val="21"/>
                <w:szCs w:val="21"/>
              </w:rPr>
              <w:fldChar w:fldCharType="begin"/>
            </w:r>
            <w:r w:rsidR="00B178CE" w:rsidRPr="00B178CE">
              <w:rPr>
                <w:noProof/>
                <w:webHidden/>
                <w:sz w:val="21"/>
                <w:szCs w:val="21"/>
              </w:rPr>
              <w:instrText xml:space="preserve"> PAGEREF _Toc10285585 \h </w:instrText>
            </w:r>
            <w:r w:rsidR="00B178CE" w:rsidRPr="00B178CE">
              <w:rPr>
                <w:noProof/>
                <w:webHidden/>
                <w:sz w:val="21"/>
                <w:szCs w:val="21"/>
              </w:rPr>
            </w:r>
            <w:r w:rsidR="00B178CE" w:rsidRPr="00B178CE">
              <w:rPr>
                <w:noProof/>
                <w:webHidden/>
                <w:sz w:val="21"/>
                <w:szCs w:val="21"/>
              </w:rPr>
              <w:fldChar w:fldCharType="separate"/>
            </w:r>
            <w:r>
              <w:rPr>
                <w:noProof/>
                <w:webHidden/>
                <w:sz w:val="21"/>
                <w:szCs w:val="21"/>
              </w:rPr>
              <w:t>33</w:t>
            </w:r>
            <w:r w:rsidR="00B178CE" w:rsidRPr="00B178CE">
              <w:rPr>
                <w:noProof/>
                <w:webHidden/>
                <w:sz w:val="21"/>
                <w:szCs w:val="21"/>
              </w:rPr>
              <w:fldChar w:fldCharType="end"/>
            </w:r>
          </w:hyperlink>
        </w:p>
        <w:p w14:paraId="75CB9F9A" w14:textId="0DC6C011" w:rsidR="00FB4740" w:rsidRPr="001E4097" w:rsidRDefault="00292CB5" w:rsidP="001E4097">
          <w:pPr>
            <w:rPr>
              <w:rFonts w:asciiTheme="minorHAnsi" w:hAnsiTheme="minorHAnsi" w:cstheme="minorHAnsi"/>
              <w:sz w:val="23"/>
              <w:szCs w:val="23"/>
            </w:rPr>
          </w:pPr>
          <w:r w:rsidRPr="001E4097">
            <w:rPr>
              <w:rFonts w:asciiTheme="minorHAnsi" w:hAnsiTheme="minorHAnsi" w:cstheme="minorHAnsi"/>
              <w:b/>
              <w:bCs/>
            </w:rPr>
            <w:fldChar w:fldCharType="end"/>
          </w:r>
        </w:p>
      </w:sdtContent>
    </w:sdt>
    <w:p w14:paraId="0CB2A973" w14:textId="00575E85" w:rsidR="00515889" w:rsidRDefault="00515889">
      <w:pPr>
        <w:rPr>
          <w:b/>
          <w:bCs/>
          <w:sz w:val="32"/>
          <w:szCs w:val="32"/>
        </w:rPr>
      </w:pPr>
      <w:r>
        <w:br w:type="page"/>
      </w:r>
    </w:p>
    <w:p w14:paraId="1F4B4008" w14:textId="77777777" w:rsidR="004F0388" w:rsidRPr="00240357" w:rsidRDefault="009D0896" w:rsidP="001E4097">
      <w:pPr>
        <w:pStyle w:val="Cmsor1"/>
        <w:jc w:val="center"/>
      </w:pPr>
      <w:bookmarkStart w:id="1" w:name="_bookmark0"/>
      <w:bookmarkStart w:id="2" w:name="_Toc10238058"/>
      <w:bookmarkStart w:id="3" w:name="_Toc10238352"/>
      <w:bookmarkStart w:id="4" w:name="_Toc10239041"/>
      <w:bookmarkStart w:id="5" w:name="_Toc10285516"/>
      <w:bookmarkEnd w:id="1"/>
      <w:r w:rsidRPr="00C67393">
        <w:lastRenderedPageBreak/>
        <w:t>A. RÉSZ – JOGI ÉS ADMINISZTRATÍV RENDELKEZÉSEK</w:t>
      </w:r>
      <w:bookmarkEnd w:id="2"/>
      <w:bookmarkEnd w:id="3"/>
      <w:bookmarkEnd w:id="4"/>
      <w:bookmarkEnd w:id="5"/>
    </w:p>
    <w:p w14:paraId="24E4384B" w14:textId="6EC42C13" w:rsidR="004F0388" w:rsidRPr="00726FF4" w:rsidRDefault="009D0896" w:rsidP="001E4097">
      <w:pPr>
        <w:pStyle w:val="Cmsor2"/>
      </w:pPr>
      <w:bookmarkStart w:id="6" w:name="_bookmark1"/>
      <w:bookmarkStart w:id="7" w:name="_Toc10238059"/>
      <w:bookmarkStart w:id="8" w:name="_Toc10238353"/>
      <w:bookmarkStart w:id="9" w:name="_Toc10239042"/>
      <w:bookmarkStart w:id="10" w:name="_Toc10285517"/>
      <w:bookmarkEnd w:id="6"/>
      <w:r w:rsidRPr="00240357">
        <w:t>C</w:t>
      </w:r>
      <w:r w:rsidRPr="005B6153">
        <w:t>IKK –</w:t>
      </w:r>
      <w:r w:rsidRPr="001E4097">
        <w:t xml:space="preserve"> </w:t>
      </w:r>
      <w:r w:rsidRPr="00D90DB8">
        <w:t>FOGALOMMEGHATÁROZÁSOK</w:t>
      </w:r>
      <w:bookmarkEnd w:id="7"/>
      <w:bookmarkEnd w:id="8"/>
      <w:bookmarkEnd w:id="9"/>
      <w:bookmarkEnd w:id="10"/>
    </w:p>
    <w:p w14:paraId="3E27E5B0" w14:textId="26310615"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695D085A" wp14:editId="5736C13E">
                <wp:extent cx="6158230" cy="6350"/>
                <wp:effectExtent l="0" t="0" r="0" b="0"/>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64" name="Line 60"/>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007A12" id="Group 59"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iOeAIAAHsFAAAOAAAAZHJzL2Uyb0RvYy54bWykVF1v2yAUfZ+0/4D8ntpOHC+x6lRTnPSl&#10;Wyu1+wEEsI2GAQGNE03777tgJ+nHS9XlgYDvB+eecy/XN4dOoD0zlitZRulVEiEmiaJcNmX062k7&#10;WUTIOiwpFkqyMjoyG92svn657nXBpqpVgjKDIIm0Ra/LqHVOF3FsScs6bK+UZhKMtTIddnA0TUwN&#10;7iF7J+JpkuRxrwzVRhFmLXytBmO0CvnrmhF3X9eWOSTKCLC5sJqw7vwar65x0RisW05GGPgTKDrM&#10;JVx6TlVhh9Gz4e9SdZwYZVXtrojqYlXXnLBQA1STJm+quTXqWYdamqJv9JkmoPYNT59OS37uHwzi&#10;tIzyWYQk7kCjcC2aLz05vW4K8Lk1+lE/mKFC2N4p8tuCOX5r9+dmcEa7/oeikA8/OxXIOdSm8ymg&#10;bHQIGhzPGrCDQwQ+5ul8MZ2BVARs+Ww+SkRa0PFdEGk3Y9gyX0Kn+Zg0RMS4GG4LCEdEvhxoM3th&#10;0v4fk48t1iwIZD1LJyazE5N3XDKUB0D+ZnBZy4FFcpAji0iqdYtlw0Kyp6MGxlJPPSB/EeIPFiT4&#10;IKvzobNPrF7oec0OLrSx7papDvlNGQlAHLTC+zvrPIqLi5dOqi0XAr7jQkjUg0TJMg8BVglOvdHb&#10;rGl2a2HQHvu5C79QElheukF/SxqStQzTzbh3mIthD5cL6fNBHQBn3A2D9WeZLDeLzSKbZNN8M8mS&#10;qpp8366zSb5Nv82rWbVeV+lfDy3NipZTyqRHdxryNPuY9ONzM4zneczPNMSvswe+AOzpP4AOQnrt&#10;hv7bKXp8MCeBoRuD1GHCQ9j4Gvkn5OU5eF3ezNU/AAAA//8DAFBLAwQUAAYACAAAACEAgbrr6toA&#10;AAADAQAADwAAAGRycy9kb3ducmV2LnhtbEyPQUvDQBCF74L/YRnBm91EsdiYTSlFPRXBVhBv0+w0&#10;Cc3Ohuw2Sf+9oxd7GXi8x5vv5cvJtWqgPjSeDaSzBBRx6W3DlYHP3evdE6gQkS22nsnAmQIsi+ur&#10;HDPrR/6gYRsrJSUcMjRQx9hlWoeyJodh5jti8Q6+dxhF9pW2PY5S7lp9nyRz7bBh+VBjR+uayuP2&#10;5Ay8jTiuHtKXYXM8rM/fu8f3r01KxtzeTKtnUJGm+B+GX3xBh0KY9v7ENqjWgAyJf1e8xXwhM/YS&#10;SkAXub5kL34AAAD//wMAUEsBAi0AFAAGAAgAAAAhALaDOJL+AAAA4QEAABMAAAAAAAAAAAAAAAAA&#10;AAAAAFtDb250ZW50X1R5cGVzXS54bWxQSwECLQAUAAYACAAAACEAOP0h/9YAAACUAQAACwAAAAAA&#10;AAAAAAAAAAAvAQAAX3JlbHMvLnJlbHNQSwECLQAUAAYACAAAACEAdGMojngCAAB7BQAADgAAAAAA&#10;AAAAAAAAAAAuAgAAZHJzL2Uyb0RvYy54bWxQSwECLQAUAAYACAAAACEAgbrr6toAAAADAQAADwAA&#10;AAAAAAAAAAAAAADSBAAAZHJzL2Rvd25yZXYueG1sUEsFBgAAAAAEAAQA8wAAANkFAAAAAA==&#10;">
                <v:line id="Line 60"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w10:anchorlock/>
              </v:group>
            </w:pict>
          </mc:Fallback>
        </mc:AlternateContent>
      </w:r>
    </w:p>
    <w:p w14:paraId="1BA36BFA" w14:textId="77777777" w:rsidR="004F0388" w:rsidRPr="001E4097" w:rsidRDefault="009D0896" w:rsidP="001E4097">
      <w:pPr>
        <w:pStyle w:val="Szvegtrzs"/>
        <w:spacing w:before="120"/>
        <w:jc w:val="both"/>
        <w:rPr>
          <w:rFonts w:asciiTheme="minorHAnsi" w:hAnsiTheme="minorHAnsi" w:cstheme="minorHAnsi"/>
        </w:rPr>
      </w:pPr>
      <w:r w:rsidRPr="001E4097">
        <w:rPr>
          <w:rFonts w:asciiTheme="minorHAnsi" w:hAnsiTheme="minorHAnsi" w:cstheme="minorHAnsi"/>
        </w:rPr>
        <w:t>A megállapodás alkalmazásában az alábbi fogalommeghatározásokat kell alkalmazni:</w:t>
      </w:r>
    </w:p>
    <w:p w14:paraId="20D7EC5F" w14:textId="77777777" w:rsidR="004F0388" w:rsidRPr="001E4097" w:rsidRDefault="009D0896" w:rsidP="001E4097">
      <w:pPr>
        <w:pStyle w:val="Szvegtrzs"/>
        <w:spacing w:before="120" w:after="120"/>
        <w:ind w:right="130"/>
        <w:jc w:val="both"/>
        <w:rPr>
          <w:rFonts w:asciiTheme="minorHAnsi" w:hAnsiTheme="minorHAnsi" w:cstheme="minorHAnsi"/>
        </w:rPr>
      </w:pPr>
      <w:r w:rsidRPr="001E4097">
        <w:rPr>
          <w:rFonts w:asciiTheme="minorHAnsi" w:hAnsiTheme="minorHAnsi" w:cstheme="minorHAnsi"/>
          <w:b/>
        </w:rPr>
        <w:t xml:space="preserve">„Tevékenység”: </w:t>
      </w:r>
      <w:r w:rsidRPr="001E4097">
        <w:rPr>
          <w:rFonts w:asciiTheme="minorHAnsi" w:hAnsiTheme="minorHAnsi" w:cstheme="minorHAnsi"/>
        </w:rPr>
        <w:t>azon tevékenységek összessége, amelyekre vonatkozóan a vissza nem térítendő támogatást odaítélték, és amelyeket a kedvezményezettnek az II. mellékletben foglaltak szerint kell végrehajtania.</w:t>
      </w:r>
    </w:p>
    <w:p w14:paraId="1693CCBC" w14:textId="77777777" w:rsidR="009D0896" w:rsidRPr="001E4097" w:rsidRDefault="009D0896" w:rsidP="001E4097">
      <w:pPr>
        <w:pStyle w:val="Szvegtrzs"/>
        <w:spacing w:before="120" w:after="120"/>
        <w:ind w:right="131"/>
        <w:jc w:val="both"/>
        <w:rPr>
          <w:rFonts w:asciiTheme="minorHAnsi" w:hAnsiTheme="minorHAnsi" w:cstheme="minorHAnsi"/>
        </w:rPr>
      </w:pPr>
      <w:r w:rsidRPr="001E4097">
        <w:rPr>
          <w:rFonts w:asciiTheme="minorHAnsi" w:hAnsiTheme="minorHAnsi" w:cstheme="minorHAnsi"/>
          <w:b/>
        </w:rPr>
        <w:t xml:space="preserve">„Kötelezettségszegés”: </w:t>
      </w:r>
      <w:r w:rsidRPr="001E4097">
        <w:rPr>
          <w:rFonts w:asciiTheme="minorHAnsi" w:hAnsiTheme="minorHAnsi" w:cstheme="minorHAnsi"/>
        </w:rPr>
        <w:t>a kedvezményezett nem teljesíti szerződéses kötelezettségeit;</w:t>
      </w:r>
    </w:p>
    <w:p w14:paraId="3F220211" w14:textId="77777777" w:rsidR="004F0388" w:rsidRPr="001E4097" w:rsidRDefault="009D0896" w:rsidP="001E4097">
      <w:pPr>
        <w:pStyle w:val="Szvegtrzs"/>
        <w:spacing w:before="120" w:after="120"/>
        <w:ind w:right="131"/>
        <w:jc w:val="both"/>
        <w:rPr>
          <w:rFonts w:asciiTheme="minorHAnsi" w:hAnsiTheme="minorHAnsi" w:cstheme="minorHAnsi"/>
        </w:rPr>
      </w:pPr>
      <w:r w:rsidRPr="001E4097">
        <w:rPr>
          <w:rFonts w:asciiTheme="minorHAnsi" w:hAnsiTheme="minorHAnsi" w:cstheme="minorHAnsi"/>
          <w:b/>
        </w:rPr>
        <w:t>„Bizalmas információk vagy dokumentumok”</w:t>
      </w:r>
      <w:r w:rsidRPr="001E4097">
        <w:rPr>
          <w:rFonts w:asciiTheme="minorHAnsi" w:hAnsiTheme="minorHAnsi" w:cstheme="minorHAnsi"/>
        </w:rPr>
        <w:t>: minden olyan, a megállapodás végrehajtásával összefüggésben valamely fél által valamely más féltől kapott vagy megtekintett információ vagy dokumentum (bármilyen formátumban), amelyet valamely fél írásban bizalmasként jelölt meg. A nyilvánosan hozzáférhető információk nem minősülnek bizalmas információnak.</w:t>
      </w:r>
    </w:p>
    <w:p w14:paraId="16B621BE" w14:textId="77777777" w:rsidR="004F0388" w:rsidRPr="001E4097" w:rsidRDefault="009D0896" w:rsidP="001E4097">
      <w:pPr>
        <w:pStyle w:val="Szvegtrzs"/>
        <w:spacing w:before="120" w:after="120"/>
        <w:ind w:right="137"/>
        <w:jc w:val="both"/>
        <w:rPr>
          <w:rFonts w:asciiTheme="minorHAnsi" w:hAnsiTheme="minorHAnsi" w:cstheme="minorHAnsi"/>
        </w:rPr>
      </w:pPr>
      <w:r w:rsidRPr="001E4097">
        <w:rPr>
          <w:rFonts w:asciiTheme="minorHAnsi" w:hAnsiTheme="minorHAnsi" w:cstheme="minorHAnsi"/>
          <w:b/>
        </w:rPr>
        <w:t xml:space="preserve">„Összeférhetetlenség”: </w:t>
      </w:r>
      <w:r w:rsidRPr="001E4097">
        <w:rPr>
          <w:rFonts w:asciiTheme="minorHAnsi" w:hAnsiTheme="minorHAnsi" w:cstheme="minorHAnsi"/>
        </w:rPr>
        <w:t>olyan helyzet, amelyben a megállapodás kedvezményezett általi pártatlan és tárgyilagos végrehajtása családi vagy érzelmi okok, politikai vagy nemzeti hovatartozással kapcsolatos okok, gazdasági érdek, vagy bármely más közvetlen vagy közvetett személyes érdek, vagy bármely más, a Bizottsággal vagy a megállapodás tárgyához kapcsolódó harmadik féllel közös érdek miatt veszélybe kerül.</w:t>
      </w:r>
    </w:p>
    <w:p w14:paraId="64392826" w14:textId="77777777" w:rsidR="004F0388" w:rsidRPr="001E4097" w:rsidRDefault="009D0896" w:rsidP="001E4097">
      <w:pPr>
        <w:pStyle w:val="Szvegtrzs"/>
        <w:spacing w:before="120" w:after="120"/>
        <w:ind w:right="137"/>
        <w:jc w:val="both"/>
        <w:rPr>
          <w:rFonts w:asciiTheme="minorHAnsi" w:hAnsiTheme="minorHAnsi" w:cstheme="minorHAnsi"/>
        </w:rPr>
      </w:pPr>
      <w:r w:rsidRPr="001E4097">
        <w:rPr>
          <w:rFonts w:asciiTheme="minorHAnsi" w:hAnsiTheme="minorHAnsi" w:cstheme="minorHAnsi"/>
          <w:b/>
        </w:rPr>
        <w:t>„Közvetlen költségek”</w:t>
      </w:r>
      <w:r w:rsidRPr="001E4097">
        <w:rPr>
          <w:rFonts w:asciiTheme="minorHAnsi" w:hAnsiTheme="minorHAnsi" w:cstheme="minorHAnsi"/>
        </w:rPr>
        <w:t>: a tevékenység végrehajtásához közvetlenül kapcsolódó és ahhoz közvetlenül hozzárendelhető egyedi költségek. Ezek a költségek semmilyen közvetett költséget nem tartalmazhatnak.</w:t>
      </w:r>
    </w:p>
    <w:p w14:paraId="7FC6277F" w14:textId="41C32C1F" w:rsidR="004F0388" w:rsidRPr="001E4097" w:rsidRDefault="009D0896" w:rsidP="001E4097">
      <w:pPr>
        <w:pStyle w:val="Szvegtrzs"/>
        <w:spacing w:before="120" w:after="120"/>
        <w:ind w:right="130" w:firstLine="55"/>
        <w:jc w:val="both"/>
        <w:rPr>
          <w:rFonts w:asciiTheme="minorHAnsi" w:hAnsiTheme="minorHAnsi" w:cstheme="minorHAnsi"/>
        </w:rPr>
      </w:pPr>
      <w:r w:rsidRPr="001E4097">
        <w:rPr>
          <w:rFonts w:asciiTheme="minorHAnsi" w:hAnsiTheme="minorHAnsi" w:cstheme="minorHAnsi"/>
          <w:b/>
        </w:rPr>
        <w:t xml:space="preserve">„Vis maior”: </w:t>
      </w:r>
      <w:r w:rsidRPr="001E4097">
        <w:rPr>
          <w:rFonts w:asciiTheme="minorHAnsi" w:hAnsiTheme="minorHAnsi" w:cstheme="minorHAnsi"/>
        </w:rPr>
        <w:t>olyan előre nem látható és kivételes, a felek által nem befolyásolható helyzet vagy esemény, amely valamelyiküket meggátolja a megállapodásból eredő kötelezettségei teljesítésében, amely nem tulajdonítható a saját vagy alvállalkozójuk, kapcsolódó szervezeteik vagy pénzügyi támogatásban részesülő harmadik felek hibájának vagy gondatlanságának, és amely kellő gondossággal eljárva sem lehetett volna elkerülhető. Nem lehet vis maiorra hivatkozni a következők esetében: munkaügyi viták, sztrájkok, pénzügyi nehézségek, szolgáltatás nemteljesítése, a berendezések vagy az anyagok hibái, ezek késedelmes rendelkezésre bocsátása, kivéve, ha ezek közvetlenül egy elismert vis maior esetéből származnak.</w:t>
      </w:r>
    </w:p>
    <w:p w14:paraId="6FE63057" w14:textId="77777777" w:rsidR="004F0388" w:rsidRPr="001E4097" w:rsidRDefault="009D0896" w:rsidP="001E4097">
      <w:pPr>
        <w:pStyle w:val="Szvegtrzs"/>
        <w:spacing w:before="120" w:after="120"/>
        <w:ind w:right="129"/>
        <w:jc w:val="both"/>
        <w:rPr>
          <w:rFonts w:asciiTheme="minorHAnsi" w:hAnsiTheme="minorHAnsi" w:cstheme="minorHAnsi"/>
        </w:rPr>
      </w:pPr>
      <w:r w:rsidRPr="001E4097">
        <w:rPr>
          <w:rFonts w:asciiTheme="minorHAnsi" w:hAnsiTheme="minorHAnsi" w:cstheme="minorHAnsi"/>
          <w:b/>
        </w:rPr>
        <w:t>„Hivatalos értesítés”</w:t>
      </w:r>
      <w:r w:rsidRPr="001E4097">
        <w:rPr>
          <w:rFonts w:asciiTheme="minorHAnsi" w:hAnsiTheme="minorHAnsi" w:cstheme="minorHAnsi"/>
        </w:rPr>
        <w:t>: a felek között írásban folytatott kapcsolattartás formája levélben vagy e- mailben, amely alapján a küldő hivatalosan bizonyítani tudja, hogy az üzenetet a címzett megkapta.</w:t>
      </w:r>
    </w:p>
    <w:p w14:paraId="6CD96786" w14:textId="14396610" w:rsidR="004F0388" w:rsidRPr="00515889" w:rsidRDefault="009D0896">
      <w:pPr>
        <w:pStyle w:val="Szvegtrzs"/>
        <w:spacing w:before="120" w:after="120"/>
        <w:ind w:right="134"/>
        <w:jc w:val="both"/>
        <w:rPr>
          <w:rFonts w:asciiTheme="minorHAnsi" w:hAnsiTheme="minorHAnsi" w:cstheme="minorHAnsi"/>
        </w:rPr>
      </w:pPr>
      <w:r w:rsidRPr="001E4097">
        <w:rPr>
          <w:rFonts w:asciiTheme="minorHAnsi" w:hAnsiTheme="minorHAnsi" w:cstheme="minorHAnsi"/>
          <w:b/>
        </w:rPr>
        <w:t xml:space="preserve">„Csalás”: </w:t>
      </w:r>
      <w:r w:rsidR="00DB7954" w:rsidRPr="00515889">
        <w:rPr>
          <w:rFonts w:asciiTheme="minorHAnsi" w:hAnsiTheme="minorHAnsi" w:cstheme="minorHAnsi"/>
        </w:rPr>
        <w:t>bármely cselekmény vagy mulasztás: olyan hamis, helytelen vagy hiányos nyilatkozatok vagy dokumentumok felhasználása vagy benyújtása, amelyek következménye az Unió költségvetéséből származó vagy az Unió kezelésében levő, illetve az Unió nevében kezelt költségvetésekből biztosított pénzeszközök vagy vagyoni eszközök hűtlen kezelése vagy jogellenes visszatartása; információ elhallgatása és ezzel egy konkrét kötelezettség megszegése, az előbbiekkel megegyező következményekkel; vagy az említett pénzeszközöknek vagy vagyoni eszközöknek az eredetileg megjelölt céltól eltérő célokra történő jogellenes felhasználása</w:t>
      </w:r>
      <w:r w:rsidR="00F4085C" w:rsidRPr="00515889">
        <w:rPr>
          <w:rFonts w:asciiTheme="minorHAnsi" w:hAnsiTheme="minorHAnsi" w:cstheme="minorHAnsi"/>
        </w:rPr>
        <w:t>.</w:t>
      </w:r>
    </w:p>
    <w:p w14:paraId="0B5E9974" w14:textId="3724590F" w:rsidR="00DB7954" w:rsidRPr="001E4097" w:rsidRDefault="007B64BA" w:rsidP="001E4097">
      <w:pPr>
        <w:pStyle w:val="Szvegtrzs"/>
        <w:spacing w:before="120" w:after="120"/>
        <w:ind w:right="134"/>
        <w:jc w:val="both"/>
        <w:rPr>
          <w:rFonts w:asciiTheme="minorHAnsi" w:hAnsiTheme="minorHAnsi" w:cstheme="minorHAnsi"/>
        </w:rPr>
      </w:pPr>
      <w:r w:rsidRPr="00515889">
        <w:rPr>
          <w:rFonts w:asciiTheme="minorHAnsi" w:hAnsiTheme="minorHAnsi" w:cstheme="minorHAnsi"/>
          <w:b/>
        </w:rPr>
        <w:t xml:space="preserve">„Súlyos szakmai kötelezettségszegés”: </w:t>
      </w:r>
      <w:r w:rsidR="00F4085C" w:rsidRPr="001E4097">
        <w:rPr>
          <w:rFonts w:asciiTheme="minorHAnsi" w:hAnsiTheme="minorHAnsi" w:cstheme="minorHAnsi"/>
        </w:rPr>
        <w:t>a szakmai tevékenységére vonatkozó törvények, rendeletek vagy etikai normák megsértése, vagy a szakmai hitelességét befolyásoló, szándékosságra vagy súlyos gondatlanságra utaló jogellenes magatartás.</w:t>
      </w:r>
    </w:p>
    <w:p w14:paraId="2CD9F607" w14:textId="0BAB70E6" w:rsidR="00515889" w:rsidRDefault="009D0896">
      <w:pPr>
        <w:spacing w:before="120" w:after="120"/>
        <w:jc w:val="both"/>
        <w:rPr>
          <w:rFonts w:asciiTheme="minorHAnsi" w:hAnsiTheme="minorHAnsi" w:cstheme="minorHAnsi"/>
          <w:sz w:val="24"/>
          <w:szCs w:val="24"/>
        </w:rPr>
      </w:pPr>
      <w:r w:rsidRPr="001E4097">
        <w:rPr>
          <w:rFonts w:asciiTheme="minorHAnsi" w:hAnsiTheme="minorHAnsi" w:cstheme="minorHAnsi"/>
          <w:b/>
          <w:sz w:val="24"/>
          <w:szCs w:val="24"/>
        </w:rPr>
        <w:t xml:space="preserve">„Végrehajtási időszak”: </w:t>
      </w:r>
      <w:r w:rsidRPr="001E4097">
        <w:rPr>
          <w:rFonts w:asciiTheme="minorHAnsi" w:hAnsiTheme="minorHAnsi" w:cstheme="minorHAnsi"/>
          <w:sz w:val="24"/>
          <w:szCs w:val="24"/>
        </w:rPr>
        <w:t>a tevékenység részét képező egyes tevékenységek végrehajtásának az</w:t>
      </w:r>
      <w:r w:rsidR="005F2B15" w:rsidRPr="001E4097">
        <w:rPr>
          <w:rFonts w:asciiTheme="minorHAnsi" w:hAnsiTheme="minorHAnsi" w:cstheme="minorHAnsi"/>
          <w:sz w:val="24"/>
          <w:szCs w:val="24"/>
        </w:rPr>
        <w:t xml:space="preserve"> </w:t>
      </w:r>
      <w:r w:rsidRPr="001E4097">
        <w:rPr>
          <w:rFonts w:asciiTheme="minorHAnsi" w:hAnsiTheme="minorHAnsi" w:cstheme="minorHAnsi"/>
          <w:sz w:val="24"/>
          <w:szCs w:val="24"/>
        </w:rPr>
        <w:t xml:space="preserve">I.2.2. </w:t>
      </w:r>
    </w:p>
    <w:p w14:paraId="00CEF238" w14:textId="16295275" w:rsidR="004F0388" w:rsidRPr="001E4097" w:rsidRDefault="00515889" w:rsidP="001E4097">
      <w:pPr>
        <w:rPr>
          <w:rFonts w:asciiTheme="minorHAnsi" w:hAnsiTheme="minorHAnsi" w:cstheme="minorHAnsi"/>
        </w:rPr>
      </w:pPr>
      <w:r>
        <w:rPr>
          <w:rFonts w:asciiTheme="minorHAnsi" w:hAnsiTheme="minorHAnsi" w:cstheme="minorHAnsi"/>
          <w:sz w:val="24"/>
          <w:szCs w:val="24"/>
        </w:rPr>
        <w:br w:type="page"/>
      </w:r>
    </w:p>
    <w:p w14:paraId="69EC2286" w14:textId="48088621" w:rsidR="00586BAD" w:rsidRPr="00515889" w:rsidRDefault="009D0896">
      <w:pPr>
        <w:pStyle w:val="Szvegtrzs"/>
        <w:spacing w:before="120" w:after="120"/>
        <w:ind w:right="134"/>
        <w:jc w:val="both"/>
        <w:rPr>
          <w:rFonts w:asciiTheme="minorHAnsi" w:hAnsiTheme="minorHAnsi" w:cstheme="minorHAnsi"/>
          <w:b/>
        </w:rPr>
      </w:pPr>
      <w:r w:rsidRPr="001E4097">
        <w:rPr>
          <w:rFonts w:asciiTheme="minorHAnsi" w:hAnsiTheme="minorHAnsi" w:cstheme="minorHAnsi"/>
          <w:b/>
        </w:rPr>
        <w:lastRenderedPageBreak/>
        <w:t>„Közvetett költségek”</w:t>
      </w:r>
      <w:r w:rsidRPr="001E4097">
        <w:rPr>
          <w:rFonts w:asciiTheme="minorHAnsi" w:hAnsiTheme="minorHAnsi" w:cstheme="minorHAnsi"/>
        </w:rPr>
        <w:t>: nem a tevékenység végrehajtásához közvetlenül kapcsolódó egyedi költségek, ezért azok nem rendelhetők közvetlenül a tevékenységhez. Nem foglalhatnak magukban semmilyen, elszámolható költségként azonosítható vagy bejelenthető költséget.</w:t>
      </w:r>
    </w:p>
    <w:p w14:paraId="289389EF" w14:textId="5942921C" w:rsidR="004F0388" w:rsidRPr="001E4097" w:rsidRDefault="009D0896" w:rsidP="001E4097">
      <w:pPr>
        <w:pStyle w:val="Szvegtrzs"/>
        <w:spacing w:before="120" w:after="120"/>
        <w:ind w:right="134"/>
        <w:jc w:val="both"/>
        <w:rPr>
          <w:rFonts w:asciiTheme="minorHAnsi" w:hAnsiTheme="minorHAnsi" w:cstheme="minorHAnsi"/>
        </w:rPr>
      </w:pPr>
      <w:r w:rsidRPr="001E4097">
        <w:rPr>
          <w:rFonts w:asciiTheme="minorHAnsi" w:hAnsiTheme="minorHAnsi" w:cstheme="minorHAnsi"/>
          <w:b/>
        </w:rPr>
        <w:t xml:space="preserve">„Szabálytalanság”: </w:t>
      </w:r>
      <w:r w:rsidRPr="001E4097">
        <w:rPr>
          <w:rFonts w:asciiTheme="minorHAnsi" w:hAnsiTheme="minorHAnsi" w:cstheme="minorHAnsi"/>
        </w:rPr>
        <w:t>uniós jogszabályi rendelkezés valamely kedvezményezett általi, cselekvéssel vagy mulasztással történő megsértése, amely kedvezőtlen hatással jár vagy járhat az Unió költségvetésére.</w:t>
      </w:r>
    </w:p>
    <w:p w14:paraId="3F1F6240" w14:textId="77777777" w:rsidR="004F0388" w:rsidRPr="001E4097" w:rsidRDefault="009D0896" w:rsidP="001E4097">
      <w:pPr>
        <w:spacing w:before="120" w:after="120"/>
        <w:ind w:right="130"/>
        <w:jc w:val="both"/>
        <w:rPr>
          <w:rFonts w:asciiTheme="minorHAnsi" w:hAnsiTheme="minorHAnsi" w:cstheme="minorHAnsi"/>
          <w:sz w:val="24"/>
          <w:szCs w:val="24"/>
        </w:rPr>
      </w:pPr>
      <w:r w:rsidRPr="001E4097">
        <w:rPr>
          <w:rFonts w:asciiTheme="minorHAnsi" w:hAnsiTheme="minorHAnsi" w:cstheme="minorHAnsi"/>
          <w:b/>
          <w:sz w:val="24"/>
          <w:szCs w:val="24"/>
        </w:rPr>
        <w:t xml:space="preserve">„A vissza nem térítendő támogatás maximális összege”: </w:t>
      </w:r>
      <w:r w:rsidRPr="001E4097">
        <w:rPr>
          <w:rFonts w:asciiTheme="minorHAnsi" w:hAnsiTheme="minorHAnsi" w:cstheme="minorHAnsi"/>
          <w:sz w:val="24"/>
          <w:szCs w:val="24"/>
        </w:rPr>
        <w:t>a tevékenységhez nyújtott, az I.3.1. cikkben meghatározott maximális uniós hozzájárulás.</w:t>
      </w:r>
    </w:p>
    <w:p w14:paraId="32091595" w14:textId="77777777" w:rsidR="004F0388" w:rsidRPr="001E4097" w:rsidRDefault="009D0896" w:rsidP="001E4097">
      <w:pPr>
        <w:pStyle w:val="Szvegtrzs"/>
        <w:spacing w:before="120" w:after="120"/>
        <w:ind w:right="128"/>
        <w:jc w:val="both"/>
        <w:rPr>
          <w:rFonts w:asciiTheme="minorHAnsi" w:hAnsiTheme="minorHAnsi" w:cstheme="minorHAnsi"/>
        </w:rPr>
      </w:pPr>
      <w:r w:rsidRPr="001E4097">
        <w:rPr>
          <w:rFonts w:asciiTheme="minorHAnsi" w:hAnsiTheme="minorHAnsi" w:cstheme="minorHAnsi"/>
          <w:b/>
        </w:rPr>
        <w:t xml:space="preserve">„Előzetesen meglévő anyagok”: </w:t>
      </w:r>
      <w:r w:rsidRPr="001E4097">
        <w:rPr>
          <w:rFonts w:asciiTheme="minorHAnsi" w:hAnsiTheme="minorHAnsi" w:cstheme="minorHAnsi"/>
        </w:rPr>
        <w:t>minden olyan anyag, dokumentum, technológia és know-how, amely már azelőtt létezett, mielőtt azt a kedvezményezett a tevékenység végrehajtásával összefüggő eredmény létrehozására felhasználta volna.</w:t>
      </w:r>
    </w:p>
    <w:p w14:paraId="218DB0ED" w14:textId="77777777" w:rsidR="004F0388" w:rsidRPr="001E4097" w:rsidRDefault="009D0896" w:rsidP="001E4097">
      <w:pPr>
        <w:pStyle w:val="Szvegtrzs"/>
        <w:spacing w:before="120" w:after="120"/>
        <w:ind w:right="133"/>
        <w:jc w:val="both"/>
        <w:rPr>
          <w:rFonts w:asciiTheme="minorHAnsi" w:hAnsiTheme="minorHAnsi" w:cstheme="minorHAnsi"/>
        </w:rPr>
      </w:pPr>
      <w:r w:rsidRPr="001E4097">
        <w:rPr>
          <w:rFonts w:asciiTheme="minorHAnsi" w:hAnsiTheme="minorHAnsi" w:cstheme="minorHAnsi"/>
          <w:b/>
        </w:rPr>
        <w:t xml:space="preserve">„Előzetesen meglévő jogok”: </w:t>
      </w:r>
      <w:r w:rsidRPr="001E4097">
        <w:rPr>
          <w:rFonts w:asciiTheme="minorHAnsi" w:hAnsiTheme="minorHAnsi" w:cstheme="minorHAnsi"/>
        </w:rPr>
        <w:t>minden előzetesen meglévő anyaghoz kapcsolódó iparijogvédelmi vagy szellemitulajdon-jog; többek között a kedvezményezett vagy bármely más harmadik fél által birtokolt tulajdonjog, hasznosítási jog és/vagy használati jog.</w:t>
      </w:r>
    </w:p>
    <w:p w14:paraId="53C925A0" w14:textId="0A0E72CA" w:rsidR="004F0388" w:rsidRPr="001E4097" w:rsidRDefault="009D0896" w:rsidP="001E4097">
      <w:pPr>
        <w:pStyle w:val="Szvegtrzs"/>
        <w:spacing w:before="120" w:after="120"/>
        <w:ind w:right="128"/>
        <w:jc w:val="both"/>
        <w:rPr>
          <w:rFonts w:asciiTheme="minorHAnsi" w:hAnsiTheme="minorHAnsi" w:cstheme="minorHAnsi"/>
        </w:rPr>
      </w:pPr>
      <w:r w:rsidRPr="001E4097">
        <w:rPr>
          <w:rFonts w:asciiTheme="minorHAnsi" w:hAnsiTheme="minorHAnsi" w:cstheme="minorHAnsi"/>
          <w:b/>
        </w:rPr>
        <w:t>„Kapcsolódó személy”</w:t>
      </w:r>
      <w:r w:rsidRPr="001E4097">
        <w:rPr>
          <w:rFonts w:asciiTheme="minorHAnsi" w:hAnsiTheme="minorHAnsi" w:cstheme="minorHAnsi"/>
        </w:rPr>
        <w:t xml:space="preserve">: </w:t>
      </w:r>
      <w:r w:rsidR="004E5D8F" w:rsidRPr="001E4097">
        <w:rPr>
          <w:rFonts w:asciiTheme="minorHAnsi" w:hAnsiTheme="minorHAnsi" w:cstheme="minorHAnsi"/>
        </w:rPr>
        <w:t xml:space="preserve">bármely természetes vagy jogi személy, aki a kedvezményezett igazgatási vagy felügyeleti szervének tagja, vagy aki </w:t>
      </w:r>
      <w:r w:rsidRPr="001E4097">
        <w:rPr>
          <w:rFonts w:asciiTheme="minorHAnsi" w:hAnsiTheme="minorHAnsi" w:cstheme="minorHAnsi"/>
        </w:rPr>
        <w:t>a kedvezményezett képviseletére</w:t>
      </w:r>
      <w:r w:rsidR="004E5D8F" w:rsidRPr="001E4097">
        <w:rPr>
          <w:rFonts w:asciiTheme="minorHAnsi" w:hAnsiTheme="minorHAnsi" w:cstheme="minorHAnsi"/>
        </w:rPr>
        <w:t>, ellenőrzésére</w:t>
      </w:r>
      <w:r w:rsidRPr="001E4097">
        <w:rPr>
          <w:rFonts w:asciiTheme="minorHAnsi" w:hAnsiTheme="minorHAnsi" w:cstheme="minorHAnsi"/>
        </w:rPr>
        <w:t xml:space="preserve"> vagy a nevében való döntéshozatalra vonatkozó jogkörrel rendelkez</w:t>
      </w:r>
      <w:r w:rsidR="004E5D8F" w:rsidRPr="001E4097">
        <w:rPr>
          <w:rFonts w:asciiTheme="minorHAnsi" w:hAnsiTheme="minorHAnsi" w:cstheme="minorHAnsi"/>
        </w:rPr>
        <w:t>ik</w:t>
      </w:r>
      <w:r w:rsidRPr="001E4097">
        <w:rPr>
          <w:rFonts w:asciiTheme="minorHAnsi" w:hAnsiTheme="minorHAnsi" w:cstheme="minorHAnsi"/>
        </w:rPr>
        <w:t>.</w:t>
      </w:r>
    </w:p>
    <w:p w14:paraId="66B5476F" w14:textId="77777777" w:rsidR="004F0388" w:rsidRPr="001E4097" w:rsidRDefault="009D0896" w:rsidP="001E4097">
      <w:pPr>
        <w:pStyle w:val="Szvegtrzs"/>
        <w:spacing w:before="120" w:after="120"/>
        <w:jc w:val="both"/>
        <w:rPr>
          <w:rFonts w:asciiTheme="minorHAnsi" w:hAnsiTheme="minorHAnsi" w:cstheme="minorHAnsi"/>
        </w:rPr>
      </w:pPr>
      <w:r w:rsidRPr="001E4097">
        <w:rPr>
          <w:rFonts w:asciiTheme="minorHAnsi" w:hAnsiTheme="minorHAnsi" w:cstheme="minorHAnsi"/>
          <w:b/>
        </w:rPr>
        <w:t xml:space="preserve">„Kezdő időpont”: </w:t>
      </w:r>
      <w:r w:rsidRPr="001E4097">
        <w:rPr>
          <w:rFonts w:asciiTheme="minorHAnsi" w:hAnsiTheme="minorHAnsi" w:cstheme="minorHAnsi"/>
        </w:rPr>
        <w:t>a tevékenység végrehajtása megkezdésének az I.2.2. cikkben előírt időpontja.</w:t>
      </w:r>
    </w:p>
    <w:p w14:paraId="53826522" w14:textId="27B3DF3D" w:rsidR="004F0388" w:rsidRPr="001E4097" w:rsidRDefault="009D0896" w:rsidP="001E4097">
      <w:pPr>
        <w:pStyle w:val="Szvegtrzs"/>
        <w:spacing w:before="120" w:after="120"/>
        <w:ind w:right="130"/>
        <w:jc w:val="both"/>
        <w:rPr>
          <w:rFonts w:asciiTheme="minorHAnsi" w:hAnsiTheme="minorHAnsi" w:cstheme="minorHAnsi"/>
        </w:rPr>
      </w:pPr>
      <w:r w:rsidRPr="001E4097">
        <w:rPr>
          <w:rFonts w:asciiTheme="minorHAnsi" w:hAnsiTheme="minorHAnsi" w:cstheme="minorHAnsi"/>
          <w:b/>
        </w:rPr>
        <w:t xml:space="preserve">„Alvállalkozó igénybevétele”: </w:t>
      </w:r>
      <w:r w:rsidRPr="001E4097">
        <w:rPr>
          <w:rFonts w:asciiTheme="minorHAnsi" w:hAnsiTheme="minorHAnsi" w:cstheme="minorHAnsi"/>
        </w:rPr>
        <w:t xml:space="preserve">a II.10. cikk értelmében vett olyan beszerzési szerződés, amely az II. </w:t>
      </w:r>
      <w:r w:rsidR="005F2B15" w:rsidRPr="001E4097">
        <w:rPr>
          <w:rFonts w:asciiTheme="minorHAnsi" w:hAnsiTheme="minorHAnsi" w:cstheme="minorHAnsi"/>
        </w:rPr>
        <w:t xml:space="preserve">számú </w:t>
      </w:r>
      <w:r w:rsidRPr="001E4097">
        <w:rPr>
          <w:rFonts w:asciiTheme="minorHAnsi" w:hAnsiTheme="minorHAnsi" w:cstheme="minorHAnsi"/>
        </w:rPr>
        <w:t>mellékletben ismertetett tevékenység részét képező feladatok harmadik fél általi végrehajtását szabályozza.</w:t>
      </w:r>
    </w:p>
    <w:p w14:paraId="062CC088" w14:textId="77777777" w:rsidR="004F0388" w:rsidRPr="00515889" w:rsidRDefault="009D0896" w:rsidP="001E4097">
      <w:pPr>
        <w:pStyle w:val="Cmsor2"/>
        <w:ind w:left="567" w:hanging="567"/>
      </w:pPr>
      <w:bookmarkStart w:id="11" w:name="_Toc10236296"/>
      <w:bookmarkStart w:id="12" w:name="_Toc10236439"/>
      <w:bookmarkStart w:id="13" w:name="_Toc10237907"/>
      <w:bookmarkStart w:id="14" w:name="_Toc10238060"/>
      <w:bookmarkStart w:id="15" w:name="_Toc10238354"/>
      <w:bookmarkStart w:id="16" w:name="_Toc10238890"/>
      <w:bookmarkStart w:id="17" w:name="_Toc10239043"/>
      <w:bookmarkStart w:id="18" w:name="_Toc10239190"/>
      <w:bookmarkStart w:id="19" w:name="_Toc10239880"/>
      <w:bookmarkStart w:id="20" w:name="_Toc10242629"/>
      <w:bookmarkStart w:id="21" w:name="_Toc10242991"/>
      <w:bookmarkStart w:id="22" w:name="_Toc10243155"/>
      <w:bookmarkStart w:id="23" w:name="_Toc10280318"/>
      <w:bookmarkStart w:id="24" w:name="_Toc10280587"/>
      <w:bookmarkStart w:id="25" w:name="_Toc10280694"/>
      <w:bookmarkStart w:id="26" w:name="_Toc10280802"/>
      <w:bookmarkStart w:id="27" w:name="_Toc10280907"/>
      <w:bookmarkStart w:id="28" w:name="_Toc10236297"/>
      <w:bookmarkStart w:id="29" w:name="_Toc10236440"/>
      <w:bookmarkStart w:id="30" w:name="_Toc10237908"/>
      <w:bookmarkStart w:id="31" w:name="_Toc10238061"/>
      <w:bookmarkStart w:id="32" w:name="_Toc10238355"/>
      <w:bookmarkStart w:id="33" w:name="_Toc10238891"/>
      <w:bookmarkStart w:id="34" w:name="_Toc10239044"/>
      <w:bookmarkStart w:id="35" w:name="_Toc10239191"/>
      <w:bookmarkStart w:id="36" w:name="_Toc10239881"/>
      <w:bookmarkStart w:id="37" w:name="_Toc10242630"/>
      <w:bookmarkStart w:id="38" w:name="_Toc10242992"/>
      <w:bookmarkStart w:id="39" w:name="_Toc10243156"/>
      <w:bookmarkStart w:id="40" w:name="_Toc10280319"/>
      <w:bookmarkStart w:id="41" w:name="_Toc10280588"/>
      <w:bookmarkStart w:id="42" w:name="_Toc10280695"/>
      <w:bookmarkStart w:id="43" w:name="_Toc10280803"/>
      <w:bookmarkStart w:id="44" w:name="_Toc10280908"/>
      <w:bookmarkStart w:id="45" w:name="_bookmark2"/>
      <w:bookmarkStart w:id="46" w:name="_Toc10238062"/>
      <w:bookmarkStart w:id="47" w:name="_Toc10238356"/>
      <w:bookmarkStart w:id="48" w:name="_Toc10239045"/>
      <w:bookmarkStart w:id="49" w:name="_Toc1028551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15889">
        <w:t>CIKK – A KEDVEZMÉNYEZETT ÁLTALÁNOS KÖTELEZETTSÉGEI ÉS</w:t>
      </w:r>
      <w:r w:rsidRPr="001E4097">
        <w:t xml:space="preserve"> </w:t>
      </w:r>
      <w:r w:rsidRPr="00515889">
        <w:t>FELADATAI</w:t>
      </w:r>
      <w:bookmarkEnd w:id="46"/>
      <w:bookmarkEnd w:id="47"/>
      <w:bookmarkEnd w:id="48"/>
      <w:bookmarkEnd w:id="49"/>
    </w:p>
    <w:p w14:paraId="7DE2D195" w14:textId="28D40D63" w:rsidR="004F0388" w:rsidRPr="001E4097" w:rsidRDefault="005221D5">
      <w:pPr>
        <w:pStyle w:val="Szvegtrzs"/>
        <w:spacing w:line="20" w:lineRule="exact"/>
        <w:ind w:left="99"/>
        <w:rPr>
          <w:rFonts w:asciiTheme="minorHAnsi" w:hAnsiTheme="minorHAnsi" w:cstheme="minorHAnsi"/>
        </w:rPr>
      </w:pPr>
      <w:r w:rsidRPr="001E4097">
        <w:rPr>
          <w:rFonts w:asciiTheme="minorHAnsi" w:hAnsiTheme="minorHAnsi" w:cstheme="minorHAnsi"/>
          <w:noProof/>
          <w:lang w:bidi="ar-SA"/>
        </w:rPr>
        <mc:AlternateContent>
          <mc:Choice Requires="wpg">
            <w:drawing>
              <wp:inline distT="0" distB="0" distL="0" distR="0" wp14:anchorId="42914415" wp14:editId="4E40D910">
                <wp:extent cx="6158230" cy="6350"/>
                <wp:effectExtent l="0" t="0" r="0" b="0"/>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62" name="Line 58"/>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B19006" id="Group 57"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tZdwIAAHsFAAAOAAAAZHJzL2Uyb0RvYy54bWykVMuO2yAU3VfqPyDvM7bz8CRWnFEVJ7OZ&#10;tpFm+gEEsI2KAQETJ6r6771gJ5nHZjTNgoDvg3PPuZfl3bEV6MCM5UoWUXqTRIhJoiiXdRH9etqO&#10;5hGyDkuKhZKsiE7MRnerr1+Wnc7ZWDVKUGYQJJE273QRNc7pPI4taViL7Y3STIKxUqbFDo6mjqnB&#10;HWRvRTxOkizulKHaKMKsha9lb4xWIX9VMeJ+VpVlDokiAmwurCase7/GqyXOa4N1w8kAA38CRYu5&#10;hEsvqUrsMHo2/F2qlhOjrKrcDVFtrKqKExZqgGrS5E0190Y961BLnXe1vtAE1L7h6dNpyY/DziBO&#10;iyhLIyRxCxqFa9Hs1pPT6ToHn3ujH/XO9BXC9kGR3xbM8Vu7P9e9M9p33xWFfPjZqUDOsTKtTwFl&#10;o2PQ4HTRgB0dIvAxS2fz8QSkImDLJrNBItKAju+CSLMZwhbZAjrNx6QhIsZ5f1tAOCDy5UCb2SuT&#10;9v+YfGywZkEg61k6Mzk+M/nAJUOzeU9kcFnLnkVylAOLSKp1g2XNQrKnkwbGUh8ByF+E+IMFCT7I&#10;6qzv7DOrV3pes4Nzbay7Z6pFflNEAhAHrfDhwTqP4uripZNqy4WA7zgXEnUgUbLIQoBVglNv9DZr&#10;6v1aGHTAfu7CL5QElpdu0N+ShmQNw3Qz7B3mot/D5UL6fFAHwBl2/WD9WSSLzXwzn46m42wzmiZl&#10;Ofq2XU9H2Ta9nZWTcr0u078eWjrNG04pkx7decjT6cekH56bfjwvY36hIX6dPfAFYM//AXQQ0mvX&#10;999e0dPOnAWGbgxShwkPYcNr5J+Ql+fgdX0zV/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B3IttZdwIAAHsFAAAOAAAAAAAA&#10;AAAAAAAAAC4CAABkcnMvZTJvRG9jLnhtbFBLAQItABQABgAIAAAAIQCBuuvq2gAAAAMBAAAPAAAA&#10;AAAAAAAAAAAAANEEAABkcnMvZG93bnJldi54bWxQSwUGAAAAAAQABADzAAAA2AUAAAAA&#10;">
                <v:line id="Line 58"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w10:anchorlock/>
              </v:group>
            </w:pict>
          </mc:Fallback>
        </mc:AlternateContent>
      </w:r>
    </w:p>
    <w:p w14:paraId="7F19EAD5" w14:textId="504E5315" w:rsidR="004F0388" w:rsidRPr="001E4097" w:rsidRDefault="009D0896" w:rsidP="001E4097">
      <w:pPr>
        <w:pStyle w:val="Szvegtrzs"/>
        <w:spacing w:before="120" w:after="120"/>
        <w:rPr>
          <w:rFonts w:asciiTheme="minorHAnsi" w:hAnsiTheme="minorHAnsi" w:cstheme="minorHAnsi"/>
        </w:rPr>
      </w:pPr>
      <w:r w:rsidRPr="001E4097">
        <w:rPr>
          <w:rFonts w:asciiTheme="minorHAnsi" w:hAnsiTheme="minorHAnsi" w:cstheme="minorHAnsi"/>
        </w:rPr>
        <w:t>A kedvezményezett:</w:t>
      </w:r>
    </w:p>
    <w:p w14:paraId="270CCEEA" w14:textId="67D62352" w:rsidR="004F0388" w:rsidRPr="001E4097" w:rsidRDefault="009D0896" w:rsidP="001E4097">
      <w:pPr>
        <w:pStyle w:val="Listaszerbekezds"/>
        <w:numPr>
          <w:ilvl w:val="0"/>
          <w:numId w:val="36"/>
        </w:numPr>
        <w:tabs>
          <w:tab w:val="left" w:pos="699"/>
          <w:tab w:val="left" w:pos="700"/>
        </w:tabs>
        <w:spacing w:before="120" w:after="120"/>
        <w:ind w:left="697" w:hanging="568"/>
        <w:rPr>
          <w:rFonts w:asciiTheme="minorHAnsi" w:hAnsiTheme="minorHAnsi" w:cstheme="minorHAnsi"/>
        </w:rPr>
      </w:pPr>
      <w:r w:rsidRPr="001E4097">
        <w:rPr>
          <w:rFonts w:asciiTheme="minorHAnsi" w:hAnsiTheme="minorHAnsi" w:cstheme="minorHAnsi"/>
          <w:sz w:val="24"/>
          <w:szCs w:val="24"/>
        </w:rPr>
        <w:t xml:space="preserve">felelősséget visel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megállapodás szerinti végrehajtásáért.</w:t>
      </w:r>
    </w:p>
    <w:p w14:paraId="75F9C2EA" w14:textId="53990244" w:rsidR="004F0388" w:rsidRPr="001E4097" w:rsidRDefault="009D0896" w:rsidP="001E4097">
      <w:pPr>
        <w:pStyle w:val="Listaszerbekezds"/>
        <w:numPr>
          <w:ilvl w:val="0"/>
          <w:numId w:val="36"/>
        </w:numPr>
        <w:tabs>
          <w:tab w:val="left" w:pos="700"/>
        </w:tabs>
        <w:spacing w:before="120" w:after="120"/>
        <w:ind w:left="697" w:right="129"/>
        <w:jc w:val="both"/>
        <w:rPr>
          <w:rFonts w:asciiTheme="minorHAnsi" w:hAnsiTheme="minorHAnsi" w:cstheme="minorHAnsi"/>
        </w:rPr>
      </w:pPr>
      <w:r w:rsidRPr="001E4097">
        <w:rPr>
          <w:rFonts w:asciiTheme="minorHAnsi" w:hAnsiTheme="minorHAnsi" w:cstheme="minorHAnsi"/>
          <w:sz w:val="24"/>
          <w:szCs w:val="24"/>
        </w:rPr>
        <w:t>köteles betartani a vonatkozó uniós, nemzetközi és nemzeti jogszabályok értelmében rá háruló jogi kötelezettségeket;</w:t>
      </w:r>
    </w:p>
    <w:p w14:paraId="5F0BA377" w14:textId="2FF8C36B" w:rsidR="004F0388" w:rsidRPr="001E4097" w:rsidRDefault="009D0896" w:rsidP="001E4097">
      <w:pPr>
        <w:pStyle w:val="Listaszerbekezds"/>
        <w:numPr>
          <w:ilvl w:val="0"/>
          <w:numId w:val="36"/>
        </w:numPr>
        <w:tabs>
          <w:tab w:val="left" w:pos="700"/>
        </w:tabs>
        <w:spacing w:before="120" w:after="120"/>
        <w:ind w:left="697" w:right="128"/>
        <w:jc w:val="both"/>
        <w:rPr>
          <w:rFonts w:asciiTheme="minorHAnsi" w:hAnsiTheme="minorHAnsi" w:cstheme="minorHAnsi"/>
        </w:rPr>
      </w:pPr>
      <w:r w:rsidRPr="001E4097">
        <w:rPr>
          <w:rFonts w:asciiTheme="minorHAnsi" w:hAnsiTheme="minorHAnsi" w:cstheme="minorHAnsi"/>
          <w:sz w:val="24"/>
          <w:szCs w:val="24"/>
        </w:rPr>
        <w:t xml:space="preserve">haladéktalanul köteles tájékoztatni a Bizottságot, ha tudomást szerez olyan eseményről vagy körülményről, amely valószínűsíthetően befolyásolja vagy késlelteti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végrehajtását;</w:t>
      </w:r>
    </w:p>
    <w:p w14:paraId="1D177034" w14:textId="77777777" w:rsidR="00FA2A0A" w:rsidRPr="001E4097" w:rsidRDefault="00FA2A0A" w:rsidP="001E4097">
      <w:pPr>
        <w:pStyle w:val="Listaszerbekezds"/>
        <w:numPr>
          <w:ilvl w:val="0"/>
          <w:numId w:val="36"/>
        </w:numPr>
        <w:tabs>
          <w:tab w:val="left" w:pos="700"/>
        </w:tabs>
        <w:spacing w:before="120" w:after="120"/>
        <w:ind w:left="697" w:right="129"/>
        <w:jc w:val="both"/>
        <w:rPr>
          <w:rFonts w:asciiTheme="minorHAnsi" w:hAnsiTheme="minorHAnsi" w:cstheme="minorHAnsi"/>
          <w:sz w:val="24"/>
          <w:szCs w:val="24"/>
        </w:rPr>
      </w:pPr>
      <w:r w:rsidRPr="001E4097">
        <w:rPr>
          <w:rFonts w:asciiTheme="minorHAnsi" w:hAnsiTheme="minorHAnsi" w:cstheme="minorHAnsi"/>
          <w:sz w:val="24"/>
          <w:szCs w:val="24"/>
        </w:rPr>
        <w:t>haladéktalanul köteles tájékoztatni a Bizottságot:</w:t>
      </w:r>
    </w:p>
    <w:p w14:paraId="5C8B04DD" w14:textId="70ADF76C" w:rsidR="004F0388" w:rsidRPr="001E4097" w:rsidRDefault="009D0896" w:rsidP="001E4097">
      <w:pPr>
        <w:pStyle w:val="Listaszerbekezds"/>
        <w:numPr>
          <w:ilvl w:val="1"/>
          <w:numId w:val="36"/>
        </w:numPr>
        <w:tabs>
          <w:tab w:val="left" w:pos="700"/>
        </w:tabs>
        <w:spacing w:before="120" w:after="120"/>
        <w:ind w:right="129"/>
        <w:jc w:val="both"/>
        <w:rPr>
          <w:rFonts w:asciiTheme="minorHAnsi" w:hAnsiTheme="minorHAnsi" w:cstheme="minorHAnsi"/>
          <w:sz w:val="24"/>
          <w:szCs w:val="24"/>
        </w:rPr>
      </w:pPr>
      <w:r w:rsidRPr="001E4097">
        <w:rPr>
          <w:rFonts w:asciiTheme="minorHAnsi" w:hAnsiTheme="minorHAnsi" w:cstheme="minorHAnsi"/>
          <w:sz w:val="24"/>
          <w:szCs w:val="24"/>
        </w:rPr>
        <w:t>jogi, pénzügyi, műszaki, szervezeti vagy tulajdoni feltételeinek megváltozásáról, valamint nevének, címének vagy jogi képviselőjének változásáról;</w:t>
      </w:r>
    </w:p>
    <w:p w14:paraId="4A1B657D" w14:textId="13EE39F9" w:rsidR="00961A0B" w:rsidRPr="001E4097" w:rsidRDefault="006758A8" w:rsidP="001E4097">
      <w:pPr>
        <w:pStyle w:val="Listaszerbekezds"/>
        <w:numPr>
          <w:ilvl w:val="1"/>
          <w:numId w:val="36"/>
        </w:numPr>
        <w:tabs>
          <w:tab w:val="left" w:pos="700"/>
        </w:tabs>
        <w:spacing w:before="120" w:after="120"/>
        <w:ind w:right="129"/>
        <w:jc w:val="both"/>
        <w:rPr>
          <w:rFonts w:asciiTheme="minorHAnsi" w:hAnsiTheme="minorHAnsi" w:cstheme="minorHAnsi"/>
          <w:sz w:val="24"/>
          <w:szCs w:val="24"/>
        </w:rPr>
      </w:pPr>
      <w:r w:rsidRPr="001E4097">
        <w:rPr>
          <w:rFonts w:asciiTheme="minorHAnsi" w:hAnsiTheme="minorHAnsi" w:cstheme="minorHAnsi"/>
          <w:sz w:val="24"/>
          <w:szCs w:val="24"/>
        </w:rPr>
        <w:t>a jogi, pénzügyi, műszaki, szervezeti vagy tulajdoni feltételeinek megváltozásáról, valamint nevének, címének vagy jogi képviselőjének változásáról a kapcsolódó szervezetek esetében</w:t>
      </w:r>
    </w:p>
    <w:p w14:paraId="4067857E" w14:textId="70AEADF6" w:rsidR="00515889" w:rsidRDefault="00961A0B">
      <w:pPr>
        <w:pStyle w:val="Listaszerbekezds"/>
        <w:numPr>
          <w:ilvl w:val="1"/>
          <w:numId w:val="36"/>
        </w:numPr>
        <w:tabs>
          <w:tab w:val="left" w:pos="700"/>
        </w:tabs>
        <w:spacing w:before="120" w:after="120"/>
        <w:ind w:right="129"/>
        <w:jc w:val="both"/>
        <w:rPr>
          <w:rFonts w:asciiTheme="minorHAnsi" w:hAnsiTheme="minorHAnsi" w:cstheme="minorHAnsi"/>
          <w:sz w:val="24"/>
          <w:szCs w:val="24"/>
        </w:rPr>
      </w:pPr>
      <w:r w:rsidRPr="001E4097">
        <w:rPr>
          <w:rFonts w:asciiTheme="minorHAnsi" w:hAnsiTheme="minorHAnsi" w:cstheme="minorHAnsi"/>
          <w:sz w:val="24"/>
          <w:szCs w:val="24"/>
        </w:rPr>
        <w:t xml:space="preserve">a Bizottság (EU) </w:t>
      </w:r>
      <w:r w:rsidR="00653F89" w:rsidRPr="001E4097">
        <w:rPr>
          <w:rFonts w:asciiTheme="minorHAnsi" w:hAnsiTheme="minorHAnsi" w:cstheme="minorHAnsi"/>
          <w:sz w:val="24"/>
          <w:szCs w:val="24"/>
        </w:rPr>
        <w:t>2018/1046</w:t>
      </w:r>
      <w:r w:rsidRPr="001E4097">
        <w:rPr>
          <w:rFonts w:asciiTheme="minorHAnsi" w:hAnsiTheme="minorHAnsi" w:cstheme="minorHAnsi"/>
          <w:sz w:val="24"/>
          <w:szCs w:val="24"/>
        </w:rPr>
        <w:t xml:space="preserve"> rendeletének 136. cikkében felsorolt </w:t>
      </w:r>
      <w:r w:rsidR="006B5EDC" w:rsidRPr="001E4097">
        <w:rPr>
          <w:rFonts w:asciiTheme="minorHAnsi" w:hAnsiTheme="minorHAnsi" w:cstheme="minorHAnsi"/>
          <w:sz w:val="24"/>
          <w:szCs w:val="24"/>
        </w:rPr>
        <w:t>kizárást eredményező</w:t>
      </w:r>
      <w:r w:rsidRPr="001E4097">
        <w:rPr>
          <w:rFonts w:asciiTheme="minorHAnsi" w:hAnsiTheme="minorHAnsi" w:cstheme="minorHAnsi"/>
          <w:sz w:val="24"/>
          <w:szCs w:val="24"/>
        </w:rPr>
        <w:t xml:space="preserve"> helyzetekre vo</w:t>
      </w:r>
      <w:r w:rsidR="006B5EDC" w:rsidRPr="001E4097">
        <w:rPr>
          <w:rFonts w:asciiTheme="minorHAnsi" w:hAnsiTheme="minorHAnsi" w:cstheme="minorHAnsi"/>
          <w:sz w:val="24"/>
          <w:szCs w:val="24"/>
        </w:rPr>
        <w:t>natkozó minden változásról, a kapcsolódó szervezetek esetében</w:t>
      </w:r>
      <w:r w:rsidRPr="001E4097">
        <w:rPr>
          <w:rFonts w:asciiTheme="minorHAnsi" w:hAnsiTheme="minorHAnsi" w:cstheme="minorHAnsi"/>
          <w:sz w:val="24"/>
          <w:szCs w:val="24"/>
        </w:rPr>
        <w:t xml:space="preserve"> is.</w:t>
      </w:r>
    </w:p>
    <w:p w14:paraId="08D86531" w14:textId="7B382549" w:rsidR="00961A0B" w:rsidRPr="001E4097" w:rsidRDefault="00515889" w:rsidP="001E4097">
      <w:pPr>
        <w:rPr>
          <w:rFonts w:asciiTheme="minorHAnsi" w:hAnsiTheme="minorHAnsi" w:cstheme="minorHAnsi"/>
          <w:sz w:val="24"/>
          <w:szCs w:val="24"/>
        </w:rPr>
      </w:pPr>
      <w:r>
        <w:rPr>
          <w:rFonts w:asciiTheme="minorHAnsi" w:hAnsiTheme="minorHAnsi" w:cstheme="minorHAnsi"/>
          <w:sz w:val="24"/>
          <w:szCs w:val="24"/>
        </w:rPr>
        <w:br w:type="page"/>
      </w:r>
    </w:p>
    <w:p w14:paraId="17387C12" w14:textId="77777777" w:rsidR="004F0388" w:rsidRPr="00515889" w:rsidRDefault="009D0896" w:rsidP="001E4097">
      <w:pPr>
        <w:pStyle w:val="Cmsor2"/>
        <w:ind w:left="567" w:hanging="567"/>
      </w:pPr>
      <w:bookmarkStart w:id="50" w:name="_bookmark3"/>
      <w:bookmarkStart w:id="51" w:name="_Toc10238063"/>
      <w:bookmarkStart w:id="52" w:name="_Toc10238357"/>
      <w:bookmarkStart w:id="53" w:name="_Toc10239046"/>
      <w:bookmarkStart w:id="54" w:name="_Toc10285519"/>
      <w:bookmarkEnd w:id="50"/>
      <w:r w:rsidRPr="00515889">
        <w:lastRenderedPageBreak/>
        <w:t>CIKK – A FELEK KÖZÖTTI</w:t>
      </w:r>
      <w:r w:rsidRPr="001E4097">
        <w:t xml:space="preserve"> </w:t>
      </w:r>
      <w:r w:rsidRPr="00515889">
        <w:t>KAPCSOLATTARTÁS</w:t>
      </w:r>
      <w:bookmarkEnd w:id="51"/>
      <w:bookmarkEnd w:id="52"/>
      <w:bookmarkEnd w:id="53"/>
      <w:bookmarkEnd w:id="54"/>
    </w:p>
    <w:p w14:paraId="2FC5260D" w14:textId="1D4621D3"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0D364959" wp14:editId="12A54B96">
                <wp:extent cx="6158230" cy="6350"/>
                <wp:effectExtent l="0" t="0" r="0" b="0"/>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60" name="Line 56"/>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DC5513" id="Group 55"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CyeAIAAHsFAAAOAAAAZHJzL2Uyb0RvYy54bWykVF1v2yAUfZ+0/4D8ntpOYy+x6lRTnPSl&#10;WyO1+wEEsI2GAQGNE03777tgJ+nHS9XlgYDvvYdzzwFubg+dQHtmLFeyjNKrJEJMEkW5bMro19Nm&#10;Mo+QdVhSLJRkZXRkNrpdfv1y0+uCTVWrBGUGAYi0Ra/LqHVOF3FsScs6bK+UZhKCtTIddrA0TUwN&#10;7gG9E/E0SfK4V4ZqowizFr5WQzBaBvy6ZsQ91LVlDokyAm4ujCaMOz/GyxtcNAbrlpORBv4Eiw5z&#10;CZueoSrsMHo2/B1Ux4lRVtXuiqguVnXNCQs9QDdp8qabO6OedeilKfpGn2UCad/o9GlY8nO/NYjT&#10;MsoWEZK4A4/CtijLvDi9bgrIuTP6UW/N0CFM7xX5bSEcv437dTMko13/Q1HAw89OBXEOtek8BLSN&#10;DsGD49kDdnCIwMc8zebTa7CKQCy/zkaLSAs+visi7XosW+QLOGm+Jg0VMS6G3QLDkZFvB46ZvShp&#10;/0/JxxZrFgyyXqVRyRzYD0rec8lQlg9ChpSVHFQkBzmqiKRatVg2LIA9HTUolvoKYP6ixC8sWPBB&#10;VYN5uDipepHntTq40Ma6O6Y65CdlJIBx8Arv763zLC4p3jqpNlwI+I4LIVEPFiWLPBRYJTj1QR+z&#10;ptmthEF77O9d+IWWIPIyDc63pAGsZZiux7nDXAxz2FxIjwd9AJ1xNlysP4tksZ6v57PJbJqvJ7Ok&#10;qibfN6vZJN+k37LqulqtqvSvp5bOipZTyqRnd7rk6exj1o/PzXA9z9f8LEP8Gj3oBWRP/4F0MNJ7&#10;N5y/naLHrTkZDKcxWB1ueCgbXyP/hLxch6zLm7n8BwAA//8DAFBLAwQUAAYACAAAACEAgbrr6toA&#10;AAADAQAADwAAAGRycy9kb3ducmV2LnhtbEyPQUvDQBCF74L/YRnBm91EsdiYTSlFPRXBVhBv0+w0&#10;Cc3Ohuw2Sf+9oxd7GXi8x5vv5cvJtWqgPjSeDaSzBBRx6W3DlYHP3evdE6gQkS22nsnAmQIsi+ur&#10;HDPrR/6gYRsrJSUcMjRQx9hlWoeyJodh5jti8Q6+dxhF9pW2PY5S7lp9nyRz7bBh+VBjR+uayuP2&#10;5Ay8jTiuHtKXYXM8rM/fu8f3r01KxtzeTKtnUJGm+B+GX3xBh0KY9v7ENqjWgAyJf1e8xXwhM/YS&#10;SkAXub5kL34AAAD//wMAUEsBAi0AFAAGAAgAAAAhALaDOJL+AAAA4QEAABMAAAAAAAAAAAAAAAAA&#10;AAAAAFtDb250ZW50X1R5cGVzXS54bWxQSwECLQAUAAYACAAAACEAOP0h/9YAAACUAQAACwAAAAAA&#10;AAAAAAAAAAAvAQAAX3JlbHMvLnJlbHNQSwECLQAUAAYACAAAACEA7uOgsngCAAB7BQAADgAAAAAA&#10;AAAAAAAAAAAuAgAAZHJzL2Uyb0RvYy54bWxQSwECLQAUAAYACAAAACEAgbrr6toAAAADAQAADwAA&#10;AAAAAAAAAAAAAADSBAAAZHJzL2Rvd25yZXYueG1sUEsFBgAAAAAEAAQA8wAAANkFAAAAAA==&#10;">
                <v:line id="Line 56"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w10:anchorlock/>
              </v:group>
            </w:pict>
          </mc:Fallback>
        </mc:AlternateContent>
      </w:r>
    </w:p>
    <w:p w14:paraId="0A025F3B" w14:textId="70656F6A" w:rsidR="004F0388" w:rsidRPr="001E4097" w:rsidRDefault="008C5E0E" w:rsidP="001E4097">
      <w:pPr>
        <w:pStyle w:val="Cmsor3"/>
      </w:pPr>
      <w:bookmarkStart w:id="55" w:name="_bookmark4"/>
      <w:bookmarkStart w:id="56" w:name="_Toc10238064"/>
      <w:bookmarkStart w:id="57" w:name="_Toc10238358"/>
      <w:bookmarkStart w:id="58" w:name="_Toc10239047"/>
      <w:bookmarkStart w:id="59" w:name="_Toc10285520"/>
      <w:bookmarkEnd w:id="55"/>
      <w:r w:rsidRPr="001E4097">
        <w:t>II.3.1</w:t>
      </w:r>
      <w:r w:rsidRPr="001E4097">
        <w:tab/>
      </w:r>
      <w:r w:rsidR="009D0896" w:rsidRPr="001E4097">
        <w:t>A kapcsolattartás formája és eszközei</w:t>
      </w:r>
      <w:bookmarkEnd w:id="56"/>
      <w:bookmarkEnd w:id="57"/>
      <w:bookmarkEnd w:id="58"/>
      <w:bookmarkEnd w:id="59"/>
    </w:p>
    <w:p w14:paraId="2184350F" w14:textId="7E7034A8"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A megállapodáshoz vagy annak végrehajtásához kapcsolódó minden közlést</w:t>
      </w:r>
      <w:r w:rsidR="005A54C1" w:rsidRPr="001E4097">
        <w:rPr>
          <w:rFonts w:asciiTheme="minorHAnsi" w:hAnsiTheme="minorHAnsi" w:cstheme="minorHAnsi"/>
        </w:rPr>
        <w:t>, beleértve az értesítést a döntésekről, leveleket, dokumentumokat vagy az adminisztratív eljárásokkal kapcsolatos információkat</w:t>
      </w:r>
      <w:r w:rsidRPr="001E4097">
        <w:rPr>
          <w:rFonts w:asciiTheme="minorHAnsi" w:hAnsiTheme="minorHAnsi" w:cstheme="minorHAnsi"/>
        </w:rPr>
        <w:t>:</w:t>
      </w:r>
    </w:p>
    <w:p w14:paraId="67F45198" w14:textId="64D2647E" w:rsidR="004F0388" w:rsidRPr="001E4097" w:rsidRDefault="009D0896">
      <w:pPr>
        <w:pStyle w:val="Listaszerbekezds"/>
        <w:numPr>
          <w:ilvl w:val="0"/>
          <w:numId w:val="35"/>
        </w:numPr>
        <w:tabs>
          <w:tab w:val="left" w:pos="854"/>
        </w:tabs>
        <w:ind w:hanging="361"/>
        <w:rPr>
          <w:rFonts w:asciiTheme="minorHAnsi" w:hAnsiTheme="minorHAnsi" w:cstheme="minorHAnsi"/>
          <w:sz w:val="24"/>
          <w:szCs w:val="24"/>
        </w:rPr>
      </w:pPr>
      <w:r w:rsidRPr="001E4097">
        <w:rPr>
          <w:rFonts w:asciiTheme="minorHAnsi" w:hAnsiTheme="minorHAnsi" w:cstheme="minorHAnsi"/>
          <w:sz w:val="24"/>
          <w:szCs w:val="24"/>
        </w:rPr>
        <w:t xml:space="preserve">írásban (papíralapon vagy elektronikus formátumban) </w:t>
      </w:r>
      <w:r w:rsidR="00993230" w:rsidRPr="001E4097">
        <w:rPr>
          <w:rFonts w:asciiTheme="minorHAnsi" w:hAnsiTheme="minorHAnsi" w:cstheme="minorHAnsi"/>
          <w:sz w:val="24"/>
          <w:szCs w:val="24"/>
        </w:rPr>
        <w:t xml:space="preserve">a megállapodás nyelvén </w:t>
      </w:r>
      <w:r w:rsidRPr="001E4097">
        <w:rPr>
          <w:rFonts w:asciiTheme="minorHAnsi" w:hAnsiTheme="minorHAnsi" w:cstheme="minorHAnsi"/>
          <w:sz w:val="24"/>
          <w:szCs w:val="24"/>
        </w:rPr>
        <w:t>kell megtenni;</w:t>
      </w:r>
    </w:p>
    <w:p w14:paraId="22EB298F" w14:textId="77777777" w:rsidR="004F0388" w:rsidRPr="001E4097" w:rsidRDefault="009D0896">
      <w:pPr>
        <w:pStyle w:val="Listaszerbekezds"/>
        <w:numPr>
          <w:ilvl w:val="0"/>
          <w:numId w:val="35"/>
        </w:numPr>
        <w:tabs>
          <w:tab w:val="left" w:pos="854"/>
        </w:tabs>
        <w:ind w:hanging="361"/>
        <w:rPr>
          <w:rFonts w:asciiTheme="minorHAnsi" w:hAnsiTheme="minorHAnsi" w:cstheme="minorHAnsi"/>
          <w:sz w:val="24"/>
          <w:szCs w:val="24"/>
        </w:rPr>
      </w:pPr>
      <w:r w:rsidRPr="001E4097">
        <w:rPr>
          <w:rFonts w:asciiTheme="minorHAnsi" w:hAnsiTheme="minorHAnsi" w:cstheme="minorHAnsi"/>
          <w:sz w:val="24"/>
          <w:szCs w:val="24"/>
        </w:rPr>
        <w:t>el kell látni e megállapodás számával; valamint</w:t>
      </w:r>
    </w:p>
    <w:p w14:paraId="32A617A9" w14:textId="77777777" w:rsidR="004F0388" w:rsidRPr="001E4097" w:rsidRDefault="009D0896">
      <w:pPr>
        <w:pStyle w:val="Listaszerbekezds"/>
        <w:numPr>
          <w:ilvl w:val="0"/>
          <w:numId w:val="35"/>
        </w:numPr>
        <w:tabs>
          <w:tab w:val="left" w:pos="854"/>
        </w:tabs>
        <w:ind w:hanging="361"/>
        <w:rPr>
          <w:rFonts w:asciiTheme="minorHAnsi" w:hAnsiTheme="minorHAnsi" w:cstheme="minorHAnsi"/>
          <w:sz w:val="24"/>
          <w:szCs w:val="24"/>
        </w:rPr>
      </w:pPr>
      <w:r w:rsidRPr="001E4097">
        <w:rPr>
          <w:rFonts w:asciiTheme="minorHAnsi" w:hAnsiTheme="minorHAnsi" w:cstheme="minorHAnsi"/>
          <w:sz w:val="24"/>
          <w:szCs w:val="24"/>
        </w:rPr>
        <w:t>el kell látni az I.6. cikkben előírt alkalmazandó kommunikációazonosító adatokkal.</w:t>
      </w:r>
    </w:p>
    <w:p w14:paraId="28E67787" w14:textId="128B5447" w:rsidR="004F0388" w:rsidRPr="001E4097" w:rsidRDefault="00993230" w:rsidP="001E4097">
      <w:pPr>
        <w:pStyle w:val="Szvegtrzs"/>
        <w:spacing w:before="120" w:after="120"/>
        <w:ind w:left="142"/>
        <w:rPr>
          <w:rFonts w:asciiTheme="minorHAnsi" w:hAnsiTheme="minorHAnsi" w:cstheme="minorHAnsi"/>
        </w:rPr>
      </w:pPr>
      <w:r w:rsidRPr="001E4097">
        <w:rPr>
          <w:rFonts w:asciiTheme="minorHAnsi" w:hAnsiTheme="minorHAnsi" w:cstheme="minorHAnsi"/>
        </w:rPr>
        <w:t xml:space="preserve">A felek megállapodnak abban, hogy levélben, vagy e-mailben küldött </w:t>
      </w:r>
      <w:r w:rsidRPr="001E4097">
        <w:rPr>
          <w:rFonts w:asciiTheme="minorHAnsi" w:hAnsiTheme="minorHAnsi" w:cstheme="minorHAnsi"/>
          <w:i/>
        </w:rPr>
        <w:t xml:space="preserve">hivatalos értesítés </w:t>
      </w:r>
      <w:r w:rsidRPr="001E4097">
        <w:rPr>
          <w:rFonts w:asciiTheme="minorHAnsi" w:hAnsiTheme="minorHAnsi" w:cstheme="minorHAnsi"/>
        </w:rPr>
        <w:t>teljes körű</w:t>
      </w:r>
      <w:r w:rsidRPr="001E4097">
        <w:rPr>
          <w:rFonts w:asciiTheme="minorHAnsi" w:hAnsiTheme="minorHAnsi" w:cstheme="minorHAnsi"/>
          <w:i/>
        </w:rPr>
        <w:t xml:space="preserve"> </w:t>
      </w:r>
      <w:r w:rsidRPr="001E4097">
        <w:rPr>
          <w:rFonts w:asciiTheme="minorHAnsi" w:hAnsiTheme="minorHAnsi" w:cstheme="minorHAnsi"/>
        </w:rPr>
        <w:t>joghatás</w:t>
      </w:r>
      <w:r w:rsidR="00445CD4" w:rsidRPr="001E4097">
        <w:rPr>
          <w:rFonts w:asciiTheme="minorHAnsi" w:hAnsiTheme="minorHAnsi" w:cstheme="minorHAnsi"/>
        </w:rPr>
        <w:t>sal rendelkezik és közigazgatási vagy bírósági eljárásokban bizonyítékként felhasználható.</w:t>
      </w:r>
    </w:p>
    <w:p w14:paraId="66D7925D" w14:textId="05735F15" w:rsidR="004F0388" w:rsidRPr="001E4097" w:rsidRDefault="009D0896" w:rsidP="001E4097">
      <w:pPr>
        <w:pStyle w:val="Szvegtrzs"/>
        <w:ind w:left="132" w:right="133"/>
        <w:jc w:val="both"/>
        <w:rPr>
          <w:rFonts w:asciiTheme="minorHAnsi" w:hAnsiTheme="minorHAnsi" w:cstheme="minorHAnsi"/>
        </w:rPr>
      </w:pPr>
      <w:r w:rsidRPr="001E4097">
        <w:rPr>
          <w:rFonts w:asciiTheme="minorHAnsi" w:hAnsiTheme="minorHAnsi" w:cstheme="minorHAnsi"/>
        </w:rPr>
        <w:t xml:space="preserve">Ha valamely fél ésszerű határidőn belüli írásbeli megerősítést kér egy elektronikus közlés kézhezvételéről, a küldő fél köteles mielőbb </w:t>
      </w:r>
      <w:r w:rsidR="00445CD4" w:rsidRPr="001E4097">
        <w:rPr>
          <w:rFonts w:asciiTheme="minorHAnsi" w:hAnsiTheme="minorHAnsi" w:cstheme="minorHAnsi"/>
        </w:rPr>
        <w:t xml:space="preserve">az elektronikusan elküldött dokumentum </w:t>
      </w:r>
      <w:r w:rsidRPr="001E4097">
        <w:rPr>
          <w:rFonts w:asciiTheme="minorHAnsi" w:hAnsiTheme="minorHAnsi" w:cstheme="minorHAnsi"/>
        </w:rPr>
        <w:t>eredeti aláírt papíralapú verzió</w:t>
      </w:r>
      <w:r w:rsidR="00445CD4" w:rsidRPr="001E4097">
        <w:rPr>
          <w:rFonts w:asciiTheme="minorHAnsi" w:hAnsiTheme="minorHAnsi" w:cstheme="minorHAnsi"/>
        </w:rPr>
        <w:t>ját</w:t>
      </w:r>
      <w:r w:rsidRPr="001E4097">
        <w:rPr>
          <w:rFonts w:asciiTheme="minorHAnsi" w:hAnsiTheme="minorHAnsi" w:cstheme="minorHAnsi"/>
        </w:rPr>
        <w:t xml:space="preserve"> </w:t>
      </w:r>
      <w:r w:rsidR="00445CD4" w:rsidRPr="001E4097">
        <w:rPr>
          <w:rFonts w:asciiTheme="minorHAnsi" w:hAnsiTheme="minorHAnsi" w:cstheme="minorHAnsi"/>
        </w:rPr>
        <w:t>el</w:t>
      </w:r>
      <w:r w:rsidRPr="001E4097">
        <w:rPr>
          <w:rFonts w:asciiTheme="minorHAnsi" w:hAnsiTheme="minorHAnsi" w:cstheme="minorHAnsi"/>
        </w:rPr>
        <w:t>küldeni számára.</w:t>
      </w:r>
    </w:p>
    <w:p w14:paraId="44BE1065" w14:textId="36135536" w:rsidR="004F0388" w:rsidRPr="00726FF4" w:rsidRDefault="008C5E0E" w:rsidP="001E4097">
      <w:pPr>
        <w:pStyle w:val="Cmsor3"/>
      </w:pPr>
      <w:bookmarkStart w:id="60" w:name="_bookmark5"/>
      <w:bookmarkStart w:id="61" w:name="_Toc10238065"/>
      <w:bookmarkStart w:id="62" w:name="_Toc10238359"/>
      <w:bookmarkStart w:id="63" w:name="_Toc10239048"/>
      <w:bookmarkStart w:id="64" w:name="_Toc10285521"/>
      <w:bookmarkEnd w:id="60"/>
      <w:r w:rsidRPr="00D90DB8">
        <w:t>II.3.2</w:t>
      </w:r>
      <w:r w:rsidRPr="00D90DB8">
        <w:tab/>
      </w:r>
      <w:r w:rsidR="009D0896" w:rsidRPr="00726FF4">
        <w:t xml:space="preserve">A </w:t>
      </w:r>
      <w:r w:rsidR="009D0896" w:rsidRPr="001E4097">
        <w:t>közlések időpontja</w:t>
      </w:r>
      <w:bookmarkEnd w:id="61"/>
      <w:bookmarkEnd w:id="62"/>
      <w:bookmarkEnd w:id="63"/>
      <w:bookmarkEnd w:id="64"/>
    </w:p>
    <w:p w14:paraId="591FB3A9" w14:textId="33DEBF22" w:rsidR="004F0388" w:rsidRPr="001E4097" w:rsidRDefault="009D0896" w:rsidP="001E4097">
      <w:pPr>
        <w:pStyle w:val="Szvegtrzs"/>
        <w:spacing w:before="120" w:after="120"/>
        <w:ind w:left="130" w:right="135"/>
        <w:jc w:val="both"/>
        <w:rPr>
          <w:rFonts w:asciiTheme="minorHAnsi" w:hAnsiTheme="minorHAnsi" w:cstheme="minorHAnsi"/>
        </w:rPr>
      </w:pPr>
      <w:r w:rsidRPr="001E4097">
        <w:rPr>
          <w:rFonts w:asciiTheme="minorHAnsi" w:hAnsiTheme="minorHAnsi" w:cstheme="minorHAnsi"/>
        </w:rPr>
        <w:t xml:space="preserve">A közlés akkor tekintendő beérkezettnek, amikor a címzett azt kézhez veszi, kivéve, ha </w:t>
      </w:r>
      <w:r w:rsidR="005F37CF" w:rsidRPr="001E4097">
        <w:rPr>
          <w:rFonts w:asciiTheme="minorHAnsi" w:hAnsiTheme="minorHAnsi" w:cstheme="minorHAnsi"/>
        </w:rPr>
        <w:t xml:space="preserve">a </w:t>
      </w:r>
      <w:r w:rsidRPr="001E4097">
        <w:rPr>
          <w:rFonts w:asciiTheme="minorHAnsi" w:hAnsiTheme="minorHAnsi" w:cstheme="minorHAnsi"/>
        </w:rPr>
        <w:t>megállapodás előírja, hogy a közlés akkor tekintendő beérkezettnek, amikor azt elküldték.</w:t>
      </w:r>
    </w:p>
    <w:p w14:paraId="11E8E53F" w14:textId="4743F7CB" w:rsidR="004F0388" w:rsidRPr="001E4097" w:rsidRDefault="009D0896" w:rsidP="001E4097">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Az e-mail címzett fél általi kézhezvétele dátumának az e-mail elküldésének napja számít, feltéve, hogy azt az I.6. cikkben felsorolt e-mail címre küldik. A feladónak kell bizonyítania a küldés dátumát</w:t>
      </w:r>
      <w:r w:rsidR="005F37CF" w:rsidRPr="001E4097">
        <w:rPr>
          <w:rFonts w:asciiTheme="minorHAnsi" w:hAnsiTheme="minorHAnsi" w:cstheme="minorHAnsi"/>
        </w:rPr>
        <w:t xml:space="preserve"> például egy automatikusan generált olvasási jelentéssel.</w:t>
      </w:r>
      <w:r w:rsidRPr="001E4097">
        <w:rPr>
          <w:rFonts w:asciiTheme="minorHAnsi" w:hAnsiTheme="minorHAnsi" w:cstheme="minorHAnsi"/>
        </w:rPr>
        <w:t xml:space="preserve"> Amennyiben a feladó kézbesíthetetlenségi értesítést kap, mindent meg kell tennie annak biztosítására, hogy a másik fél e-mailben vagy postai úton ténylegesen megkapja a közlést. Ilyen esetben a feladó nem követ el kötelezettségszegést, ha az érintett közlést nem a meghatározott határidőn belül küldi meg a címzettnek.</w:t>
      </w:r>
    </w:p>
    <w:p w14:paraId="18679714" w14:textId="1586029C" w:rsidR="004F0388" w:rsidRPr="001E4097" w:rsidRDefault="009D0896" w:rsidP="001E4097">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A Bizottságnak postai szolgáltatás útján küldött levélküldemények Bizottság általi kézhezvételének azt a napot kell tekinteni, amikor a levélküldeményt az I.6.2. cikkben azonosított szervezeti egység nyilvántartásba vette.</w:t>
      </w:r>
    </w:p>
    <w:p w14:paraId="591BA245" w14:textId="77777777" w:rsidR="004F0388" w:rsidRPr="001E4097" w:rsidRDefault="009D0896" w:rsidP="001E4097">
      <w:pPr>
        <w:pStyle w:val="Szvegtrzs"/>
        <w:spacing w:before="120" w:after="120"/>
        <w:ind w:left="130" w:right="136"/>
        <w:jc w:val="both"/>
        <w:rPr>
          <w:rFonts w:asciiTheme="minorHAnsi" w:hAnsiTheme="minorHAnsi" w:cstheme="minorHAnsi"/>
        </w:rPr>
      </w:pPr>
      <w:r w:rsidRPr="001E4097">
        <w:rPr>
          <w:rFonts w:asciiTheme="minorHAnsi" w:hAnsiTheme="minorHAnsi" w:cstheme="minorHAnsi"/>
        </w:rPr>
        <w:t xml:space="preserve">A </w:t>
      </w:r>
      <w:r w:rsidRPr="001E4097">
        <w:rPr>
          <w:rFonts w:asciiTheme="minorHAnsi" w:hAnsiTheme="minorHAnsi" w:cstheme="minorHAnsi"/>
          <w:i/>
        </w:rPr>
        <w:t xml:space="preserve">hivatalos értesítések </w:t>
      </w:r>
      <w:r w:rsidRPr="001E4097">
        <w:rPr>
          <w:rFonts w:asciiTheme="minorHAnsi" w:hAnsiTheme="minorHAnsi" w:cstheme="minorHAnsi"/>
        </w:rPr>
        <w:t>címzett általi kézhezvételének azt a dátumot kell tekinteni, amely az üzenet adott címzett általi kézhezvételéről a feladó számára kiállított nyugtán szerepel.</w:t>
      </w:r>
    </w:p>
    <w:p w14:paraId="142D2043" w14:textId="65CE04FC" w:rsidR="004F0388" w:rsidRPr="001E4097" w:rsidRDefault="00653F89" w:rsidP="00804EDC">
      <w:pPr>
        <w:pStyle w:val="Szvegtrzs"/>
        <w:ind w:left="142"/>
        <w:rPr>
          <w:rFonts w:asciiTheme="minorHAnsi" w:hAnsiTheme="minorHAnsi" w:cstheme="minorHAnsi"/>
        </w:rPr>
      </w:pPr>
      <w:r w:rsidRPr="001E4097">
        <w:rPr>
          <w:rFonts w:asciiTheme="minorHAnsi" w:hAnsiTheme="minorHAnsi" w:cstheme="minorHAnsi"/>
        </w:rPr>
        <w:t>A Bizottság súlyos kötelezettségszegésnek tekintheti, ha a megállapodásban szereplő másik fél nem jelenti be a postai- vagy elektronikus címének változását, mely a 2018/1046 rendelet (EU, Euratom) 136. cikke (1) bekezdésének c) pontjában említett kizárási esetek egyike.</w:t>
      </w:r>
    </w:p>
    <w:p w14:paraId="223B7319" w14:textId="77777777" w:rsidR="004F0388" w:rsidRPr="00515889" w:rsidRDefault="009D0896" w:rsidP="001E4097">
      <w:pPr>
        <w:pStyle w:val="Cmsor2"/>
        <w:ind w:left="567" w:hanging="567"/>
      </w:pPr>
      <w:bookmarkStart w:id="65" w:name="_bookmark6"/>
      <w:bookmarkStart w:id="66" w:name="_Toc10238066"/>
      <w:bookmarkStart w:id="67" w:name="_Toc10238360"/>
      <w:bookmarkStart w:id="68" w:name="_Toc10239049"/>
      <w:bookmarkStart w:id="69" w:name="_Toc10285522"/>
      <w:bookmarkEnd w:id="65"/>
      <w:r w:rsidRPr="00515889">
        <w:t>CIKK – KÁRTÉRÍTÉSI FELELŐSSÉG</w:t>
      </w:r>
      <w:bookmarkEnd w:id="66"/>
      <w:bookmarkEnd w:id="67"/>
      <w:bookmarkEnd w:id="68"/>
      <w:bookmarkEnd w:id="69"/>
    </w:p>
    <w:p w14:paraId="74C0FBEB" w14:textId="511EE8AC"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E586BE5" wp14:editId="1C6342AA">
                <wp:extent cx="6158230" cy="6350"/>
                <wp:effectExtent l="0" t="0" r="0" b="0"/>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58" name="Line 54"/>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ED2D17" id="Group 53"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LKeAIAAHsFAAAOAAAAZHJzL2Uyb0RvYy54bWykVF1v2jAUfZ+0/2DlHZJAkkLUUE0E+tJt&#10;ldr9AGM7ibXEtmxDQNP++66dAP14qToejJ374XPPude3d8euRQemDZeiCOJpFCAmiKRc1EXw63k7&#10;WQTIWCwobqVgRXBiJrhbff1y26uczWQjW8o0giTC5L0qgsZalYehIQ3rsJlKxQQYK6k7bOGo65Bq&#10;3EP2rg1nUZSFvdRUaUmYMfC1HIzByuevKkbsz6oyzKK2CACb9av2686t4eoW57XGquFkhIE/gaLD&#10;XMCll1QlthjtNX+XquNESyMrOyWyC2VVccJ8DVBNHL2p5l7LvfK11HlfqwtNQO0bnj6dlvw4PGrE&#10;aRGkNwESuAON/LUonTtyelXn4HOv1ZN61EOFsH2Q5LcBc/jW7s714Ix2/XdJIR/eW+nJOVa6cymg&#10;bHT0GpwuGrCjRQQ+ZnG6mM1BKgK2bJ6OEpEGdHwXRJrNGLbMltBpLib2ESHOh9s8whGRKwfazFyZ&#10;NP/H5FODFfMCGcfSmUlAMjD5wAVDaTIQ6V3WYmCRHMXIIhJy3WBRM5/s+aSAsdhFAPIXIe5gQIIP&#10;spoOnX1m9UrPa3ZwrrSx90x2yG2KoAXEXit8eDDWobi6OOmE3PK2he84bwXqQaJomfkAI1tOndHZ&#10;jK5361ajA3Zz53++JLC8dIP+FtQnaximm3FvMW+HPVzeCpcP6gA4424YrD/LaLlZbBbJJJllm0kS&#10;leXk23adTLJtfJOW83K9LuO/Dlqc5A2nlAmH7jzkcfIx6cfnZhjPy5hfaAhfZ/d8AdjzvwfthXTa&#10;Df23k/T0qM8CQzd6qf2E+7DxNXJPyMuz97q+mat/AAAA//8DAFBLAwQUAAYACAAAACEAgbrr6toA&#10;AAADAQAADwAAAGRycy9kb3ducmV2LnhtbEyPQUvDQBCF74L/YRnBm91EsdiYTSlFPRXBVhBv0+w0&#10;Cc3Ohuw2Sf+9oxd7GXi8x5vv5cvJtWqgPjSeDaSzBBRx6W3DlYHP3evdE6gQkS22nsnAmQIsi+ur&#10;HDPrR/6gYRsrJSUcMjRQx9hlWoeyJodh5jti8Q6+dxhF9pW2PY5S7lp9nyRz7bBh+VBjR+uayuP2&#10;5Ay8jTiuHtKXYXM8rM/fu8f3r01KxtzeTKtnUJGm+B+GX3xBh0KY9v7ENqjWgAyJf1e8xXwhM/YS&#10;SkAXub5kL34AAAD//wMAUEsBAi0AFAAGAAgAAAAhALaDOJL+AAAA4QEAABMAAAAAAAAAAAAAAAAA&#10;AAAAAFtDb250ZW50X1R5cGVzXS54bWxQSwECLQAUAAYACAAAACEAOP0h/9YAAACUAQAACwAAAAAA&#10;AAAAAAAAAAAvAQAAX3JlbHMvLnJlbHNQSwECLQAUAAYACAAAACEA0nmiyngCAAB7BQAADgAAAAAA&#10;AAAAAAAAAAAuAgAAZHJzL2Uyb0RvYy54bWxQSwECLQAUAAYACAAAACEAgbrr6toAAAADAQAADwAA&#10;AAAAAAAAAAAAAADSBAAAZHJzL2Rvd25yZXYueG1sUEsFBgAAAAAEAAQA8wAAANkFAAAAAA==&#10;">
                <v:line id="Line 54"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14:paraId="0A99EA20" w14:textId="29D0EBB2" w:rsidR="004F0388" w:rsidRPr="001E4097" w:rsidRDefault="009D0896" w:rsidP="001E4097">
      <w:pPr>
        <w:pStyle w:val="Listaszerbekezds"/>
        <w:numPr>
          <w:ilvl w:val="2"/>
          <w:numId w:val="37"/>
        </w:numPr>
        <w:tabs>
          <w:tab w:val="left" w:pos="784"/>
        </w:tabs>
        <w:spacing w:before="120" w:after="120"/>
        <w:ind w:left="839" w:right="128" w:hanging="709"/>
        <w:jc w:val="both"/>
        <w:rPr>
          <w:rFonts w:asciiTheme="minorHAnsi" w:hAnsiTheme="minorHAnsi" w:cstheme="minorHAnsi"/>
        </w:rPr>
      </w:pPr>
      <w:r w:rsidRPr="001E4097">
        <w:rPr>
          <w:rFonts w:asciiTheme="minorHAnsi" w:hAnsiTheme="minorHAnsi" w:cstheme="minorHAnsi"/>
          <w:sz w:val="24"/>
          <w:szCs w:val="24"/>
        </w:rPr>
        <w:t xml:space="preserve">A Bizottság nem vonható felelősségre a kedvezményezett által okozott vagy elszenvedett károkért, ideértve harmadik feleknek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végrehajtásának következtében vagy annak végrehajtása során okozott károkat is.</w:t>
      </w:r>
    </w:p>
    <w:p w14:paraId="64B354C1" w14:textId="3DADDA1F" w:rsidR="008C5E0E" w:rsidRPr="00726FF4" w:rsidRDefault="009D0896" w:rsidP="001E4097">
      <w:pPr>
        <w:pStyle w:val="Listaszerbekezds"/>
        <w:ind w:hanging="2"/>
      </w:pPr>
      <w:r w:rsidRPr="001E4097">
        <w:rPr>
          <w:rFonts w:asciiTheme="minorHAnsi" w:hAnsiTheme="minorHAnsi" w:cstheme="minorHAnsi"/>
          <w:sz w:val="24"/>
          <w:szCs w:val="24"/>
        </w:rPr>
        <w:t>A vis maior eseteit kivéve, a kedvezményezett köteles kártérítést nyújtani a Bizottság részére minden olyan kárért, amelyet a Bizottság a tevékenység végrehajtásának eredményeképpen vagy azért szenved el, mert a tevékenység végrehajtása nem a megállapodással teljes összhangban történt.</w:t>
      </w:r>
      <w:bookmarkStart w:id="70" w:name="_bookmark7"/>
      <w:bookmarkEnd w:id="70"/>
    </w:p>
    <w:p w14:paraId="07E3B919" w14:textId="77777777" w:rsidR="00646DEC" w:rsidRDefault="00646DEC">
      <w:pPr>
        <w:rPr>
          <w:b/>
          <w:bCs/>
          <w:sz w:val="24"/>
          <w:szCs w:val="24"/>
        </w:rPr>
      </w:pPr>
      <w:bookmarkStart w:id="71" w:name="_Toc10238067"/>
      <w:bookmarkStart w:id="72" w:name="_Toc10238361"/>
      <w:bookmarkStart w:id="73" w:name="_Toc10239050"/>
      <w:r>
        <w:br w:type="page"/>
      </w:r>
    </w:p>
    <w:p w14:paraId="21A634B7" w14:textId="357C9819" w:rsidR="004F0388" w:rsidRPr="00515889" w:rsidRDefault="009D0896" w:rsidP="001E4097">
      <w:pPr>
        <w:pStyle w:val="Cmsor2"/>
        <w:ind w:left="567" w:hanging="567"/>
      </w:pPr>
      <w:bookmarkStart w:id="74" w:name="_Toc10285523"/>
      <w:r w:rsidRPr="00515889">
        <w:lastRenderedPageBreak/>
        <w:t>CIKK –</w:t>
      </w:r>
      <w:r w:rsidRPr="001E4097">
        <w:t xml:space="preserve"> </w:t>
      </w:r>
      <w:r w:rsidRPr="00515889">
        <w:t>ÖSSZEFÉRHETETLENSÉG</w:t>
      </w:r>
      <w:bookmarkEnd w:id="71"/>
      <w:bookmarkEnd w:id="72"/>
      <w:bookmarkEnd w:id="73"/>
      <w:bookmarkEnd w:id="74"/>
    </w:p>
    <w:p w14:paraId="5A6112BE" w14:textId="64FAC9DE"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08AD8139" wp14:editId="2249A258">
                <wp:extent cx="6158230" cy="6350"/>
                <wp:effectExtent l="0" t="0" r="0" b="0"/>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56" name="Line 52"/>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8BB2B" id="Group 51"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VIdQIAAHsFAAAOAAAAZHJzL2Uyb0RvYy54bWykVF1v2yAUfZ+0/4D8ntpOYy+x6lRTnPSl&#10;WyO1+wEEsI2GAQGNE03777tgJ+nHS9XlgYC593DuOVxubg+dQHtmLFeyjNKrJEJMEkW5bMro19Nm&#10;Mo+QdVhSLJRkZXRkNrpdfv1y0+uCTVWrBGUGAYi0Ra/LqHVOF3FsScs6bK+UZhI2a2U67GBpmpga&#10;3AN6J+JpkuRxrwzVRhFmLXyths1oGfDrmhH3UNeWOSTKCLi5MJow7vwYL29w0RisW05GGvgTLDrM&#10;JRx6hqqww+jZ8HdQHSdGWVW7K6K6WNU1JyzUANWkyZtq7ox61qGWpugbfZYJpH2j06dhyc/91iBO&#10;yyjLIiRxBx6FY1GWenF63RQQc2f0o96aoUKY3ivy28J2/Hbfr5shGO36H4oCHn52KohzqE3nIaBs&#10;dAgeHM8esINDBD7maTafXoNVBPby62y0iLTg47sk0q7HtEW+gJvmc9KQEeNiOC0wHBn5cuCa2YuS&#10;9v+UfGyxZsEg61U6KZmflLznkqFsOggZQlZyUJEc5KgikmrVYtmwAPZ01KBYkB6Yv0jxCwsWfFDV&#10;bLjZJ1Uv8rxWBxfaWHfHVIf8pIwEMA5e4f29dd7hS4i3TqoNFyJ0jZCoB4uSRR4SrBKc+k0fZk2z&#10;WwmD9tj3Xfh5QgD2Kgzut6QBrGWYrse5w1wMc4gX0uNBHUBnnA2N9WeRLNbz9Xw2mU3z9WSWVNXk&#10;+2Y1m+Sb9FtWXVerVZX+9dTSWdFySpn07E5Nns4+Zv343AzteW7zswzxa/RQIpA9/QfSwUjv3XD/&#10;dooet8arMd7GMAsdHtLG18g/IS/XIeryZi7/AQAA//8DAFBLAwQUAAYACAAAACEAgbrr6toAAAAD&#10;AQAADwAAAGRycy9kb3ducmV2LnhtbEyPQUvDQBCF74L/YRnBm91EsdiYTSlFPRXBVhBv0+w0Cc3O&#10;huw2Sf+9oxd7GXi8x5vv5cvJtWqgPjSeDaSzBBRx6W3DlYHP3evdE6gQkS22nsnAmQIsi+urHDPr&#10;R/6gYRsrJSUcMjRQx9hlWoeyJodh5jti8Q6+dxhF9pW2PY5S7lp9nyRz7bBh+VBjR+uayuP25Ay8&#10;jTiuHtKXYXM8rM/fu8f3r01KxtzeTKtnUJGm+B+GX3xBh0KY9v7ENqjWgAyJf1e8xXwhM/YSSkAX&#10;ub5kL34AAAD//wMAUEsBAi0AFAAGAAgAAAAhALaDOJL+AAAA4QEAABMAAAAAAAAAAAAAAAAAAAAA&#10;AFtDb250ZW50X1R5cGVzXS54bWxQSwECLQAUAAYACAAAACEAOP0h/9YAAACUAQAACwAAAAAAAAAA&#10;AAAAAAAvAQAAX3JlbHMvLnJlbHNQSwECLQAUAAYACAAAACEASGgFSHUCAAB7BQAADgAAAAAAAAAA&#10;AAAAAAAuAgAAZHJzL2Uyb0RvYy54bWxQSwECLQAUAAYACAAAACEAgbrr6toAAAADAQAADwAAAAAA&#10;AAAAAAAAAADPBAAAZHJzL2Rvd25yZXYueG1sUEsFBgAAAAAEAAQA8wAAANYFAAAAAA==&#10;">
                <v:line id="Line 52"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w10:anchorlock/>
              </v:group>
            </w:pict>
          </mc:Fallback>
        </mc:AlternateContent>
      </w:r>
    </w:p>
    <w:p w14:paraId="2B481A0D" w14:textId="3D2D9B37" w:rsidR="004F0388" w:rsidRPr="001E4097" w:rsidRDefault="009D0896" w:rsidP="001E4097">
      <w:pPr>
        <w:pStyle w:val="Listaszerbekezds"/>
        <w:numPr>
          <w:ilvl w:val="2"/>
          <w:numId w:val="37"/>
        </w:numPr>
        <w:tabs>
          <w:tab w:val="left" w:pos="775"/>
        </w:tabs>
        <w:spacing w:before="120" w:after="120"/>
        <w:ind w:left="851" w:right="127" w:hanging="721"/>
        <w:jc w:val="both"/>
        <w:rPr>
          <w:rFonts w:asciiTheme="minorHAnsi" w:hAnsiTheme="minorHAnsi" w:cstheme="minorHAnsi"/>
        </w:rPr>
      </w:pPr>
      <w:r w:rsidRPr="001E4097">
        <w:rPr>
          <w:rFonts w:asciiTheme="minorHAnsi" w:hAnsiTheme="minorHAnsi" w:cstheme="minorHAnsi"/>
          <w:sz w:val="24"/>
          <w:szCs w:val="24"/>
        </w:rPr>
        <w:t xml:space="preserve">A kedvezményezettnek minden szükséges intézkedést meg kell hoznia az </w:t>
      </w:r>
      <w:r w:rsidRPr="001E4097">
        <w:rPr>
          <w:rFonts w:asciiTheme="minorHAnsi" w:hAnsiTheme="minorHAnsi" w:cstheme="minorHAnsi"/>
          <w:i/>
          <w:sz w:val="24"/>
          <w:szCs w:val="24"/>
        </w:rPr>
        <w:t xml:space="preserve">összeférhetetlenség </w:t>
      </w:r>
      <w:r w:rsidRPr="001E4097">
        <w:rPr>
          <w:rFonts w:asciiTheme="minorHAnsi" w:hAnsiTheme="minorHAnsi" w:cstheme="minorHAnsi"/>
          <w:sz w:val="24"/>
          <w:szCs w:val="24"/>
        </w:rPr>
        <w:t>elkerülése érdekében.</w:t>
      </w:r>
    </w:p>
    <w:p w14:paraId="3ABC1879" w14:textId="4670323D" w:rsidR="004F0388" w:rsidRPr="001E4097" w:rsidRDefault="009D0896" w:rsidP="001E4097">
      <w:pPr>
        <w:pStyle w:val="Listaszerbekezds"/>
        <w:numPr>
          <w:ilvl w:val="2"/>
          <w:numId w:val="37"/>
        </w:numPr>
        <w:tabs>
          <w:tab w:val="left" w:pos="803"/>
        </w:tabs>
        <w:spacing w:before="120" w:after="120"/>
        <w:ind w:left="851" w:right="129" w:hanging="721"/>
        <w:jc w:val="both"/>
        <w:rPr>
          <w:rFonts w:asciiTheme="minorHAnsi" w:hAnsiTheme="minorHAnsi" w:cstheme="minorHAnsi"/>
        </w:rPr>
      </w:pPr>
      <w:r w:rsidRPr="001E4097">
        <w:rPr>
          <w:rFonts w:asciiTheme="minorHAnsi" w:hAnsiTheme="minorHAnsi" w:cstheme="minorHAnsi"/>
          <w:sz w:val="24"/>
          <w:szCs w:val="24"/>
        </w:rPr>
        <w:t xml:space="preserve">A kedvezményezettnek haladéktalanul tájékoztatnia kell a Bizottságot minden, </w:t>
      </w:r>
      <w:r w:rsidRPr="001E4097">
        <w:rPr>
          <w:rFonts w:asciiTheme="minorHAnsi" w:hAnsiTheme="minorHAnsi" w:cstheme="minorHAnsi"/>
          <w:i/>
          <w:sz w:val="24"/>
          <w:szCs w:val="24"/>
        </w:rPr>
        <w:t xml:space="preserve">összeférhetetlenségnek </w:t>
      </w:r>
      <w:r w:rsidRPr="001E4097">
        <w:rPr>
          <w:rFonts w:asciiTheme="minorHAnsi" w:hAnsiTheme="minorHAnsi" w:cstheme="minorHAnsi"/>
          <w:sz w:val="24"/>
          <w:szCs w:val="24"/>
        </w:rPr>
        <w:t>minősülő vagy valószínűsíthetően ahhoz vezető helyzetről. A kedvezményezettnek azonnal meg kell tennie a helyzet orvoslásához szükséges intézkedéseket.</w:t>
      </w:r>
    </w:p>
    <w:p w14:paraId="71BF2EA9" w14:textId="59442021" w:rsidR="004F0388" w:rsidRPr="001E4097" w:rsidRDefault="009D0896" w:rsidP="001E4097">
      <w:pPr>
        <w:pStyle w:val="Szvegtrzs"/>
        <w:spacing w:before="120" w:after="120"/>
        <w:ind w:left="851"/>
        <w:jc w:val="both"/>
        <w:rPr>
          <w:rFonts w:asciiTheme="minorHAnsi" w:hAnsiTheme="minorHAnsi" w:cstheme="minorHAnsi"/>
        </w:rPr>
      </w:pPr>
      <w:r w:rsidRPr="001E4097">
        <w:rPr>
          <w:rFonts w:asciiTheme="minorHAnsi" w:hAnsiTheme="minorHAnsi" w:cstheme="minorHAnsi"/>
        </w:rPr>
        <w:t>A Bizottság ellenőrizheti, hogy a meghozott intézkedések megfelelőek-e, és előírhatja, hogy egy meghatározott határidőig további intézkedéseket kell hozni.</w:t>
      </w:r>
    </w:p>
    <w:p w14:paraId="4E6DEB53" w14:textId="77777777" w:rsidR="004F0388" w:rsidRPr="00515889" w:rsidRDefault="009D0896" w:rsidP="001E4097">
      <w:pPr>
        <w:pStyle w:val="Cmsor2"/>
        <w:ind w:left="567" w:hanging="567"/>
      </w:pPr>
      <w:bookmarkStart w:id="75" w:name="_bookmark8"/>
      <w:bookmarkStart w:id="76" w:name="_Toc10238068"/>
      <w:bookmarkStart w:id="77" w:name="_Toc10238362"/>
      <w:bookmarkStart w:id="78" w:name="_Toc10239051"/>
      <w:bookmarkStart w:id="79" w:name="_Toc10285524"/>
      <w:bookmarkEnd w:id="75"/>
      <w:r w:rsidRPr="00515889">
        <w:t>CIKK –TITOKTARTÁS</w:t>
      </w:r>
      <w:bookmarkEnd w:id="76"/>
      <w:bookmarkEnd w:id="77"/>
      <w:bookmarkEnd w:id="78"/>
      <w:bookmarkEnd w:id="79"/>
    </w:p>
    <w:p w14:paraId="465ACF0C" w14:textId="770197BC"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412323FD" wp14:editId="00627CE4">
                <wp:extent cx="6158230" cy="6350"/>
                <wp:effectExtent l="0" t="0" r="0" b="0"/>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54" name="Line 50"/>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37874" id="Group 49"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Q9dwIAAHsFAAAOAAAAZHJzL2Uyb0RvYy54bWykVF1v2yAUfZ+0/4D8ntpOHC+x6lRTnPSl&#10;Wyu1+wEEsI2GAQGNE03777tgJ+nHS9XlgYDvB+eecy/XN4dOoD0zlitZRulVEiEmiaJcNmX062k7&#10;WUTIOiwpFkqyMjoyG92svn657nXBpqpVgjKDIIm0Ra/LqHVOF3FsScs6bK+UZhKMtTIddnA0TUwN&#10;7iF7J+JpkuRxrwzVRhFmLXytBmO0CvnrmhF3X9eWOSTKCLC5sJqw7vwar65x0RisW05GGPgTKDrM&#10;JVx6TlVhh9Gz4e9SdZwYZVXtrojqYlXXnLBQA1STJm+quTXqWYdamqJv9JkmoPYNT59OS37uHwzi&#10;tIzmswhJ3IFG4VqULT05vW4K8Lk1+lE/mKFC2N4p8tuCOX5r9+dmcEa7/oeikA8/OxXIOdSm8ymg&#10;bHQIGhzPGrCDQwQ+5ul8MZ2BVARs+Ww+SkRa0PFdEGk3Y9gyX0Kn+Zg0RMS4GG4LCEdEvhxoM3th&#10;0v4fk48t1iwIZD1LJyazE5N3XDI0lOBvBpe1HFgkBzmyiKRat1g2LCR7OmpgLPXUA/IXIf5gQYIP&#10;sjofOvvE6oWe1+zgQhvrbpnqkN+UkQDEQSu8v7POo7i4eOmk2nIh4DsuhEQ9SJQs8xBgleDUG73N&#10;mma3FgbtsZ+78AslgeWlG/S3pCFZyzDdjHuHuRj2cLmQPh/UAXDG3TBYf5bJcrPYLLJJNs03kyyp&#10;qsn37Tqb5Nv027yaVet1lf710NKsaDmlTHp0pyFPs49JPz43w3iex/xMQ/w6e+ALwJ7+A+ggpNdu&#10;6L+doscHcxIYujFIHSY8hI2vkX9CXp6D1+XNXP0D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ASABQ9dwIAAHsFAAAOAAAAAAAA&#10;AAAAAAAAAC4CAABkcnMvZTJvRG9jLnhtbFBLAQItABQABgAIAAAAIQCBuuvq2gAAAAMBAAAPAAAA&#10;AAAAAAAAAAAAANEEAABkcnMvZG93bnJldi54bWxQSwUGAAAAAAQABADzAAAA2AUAAAAA&#10;">
                <v:line id="Line 50"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anchorlock/>
              </v:group>
            </w:pict>
          </mc:Fallback>
        </mc:AlternateContent>
      </w:r>
    </w:p>
    <w:p w14:paraId="531F22BC" w14:textId="1326F452" w:rsidR="004F0388" w:rsidRPr="001E4097" w:rsidRDefault="009D0896" w:rsidP="001E4097">
      <w:pPr>
        <w:pStyle w:val="Listaszerbekezds"/>
        <w:numPr>
          <w:ilvl w:val="2"/>
          <w:numId w:val="37"/>
        </w:numPr>
        <w:tabs>
          <w:tab w:val="left" w:pos="827"/>
        </w:tabs>
        <w:spacing w:before="120" w:after="120"/>
        <w:ind w:left="853" w:right="135" w:hanging="721"/>
        <w:jc w:val="both"/>
        <w:rPr>
          <w:rFonts w:asciiTheme="minorHAnsi" w:hAnsiTheme="minorHAnsi" w:cstheme="minorHAnsi"/>
        </w:rPr>
      </w:pPr>
      <w:r w:rsidRPr="001E4097">
        <w:rPr>
          <w:rFonts w:asciiTheme="minorHAnsi" w:hAnsiTheme="minorHAnsi" w:cstheme="minorHAnsi"/>
          <w:sz w:val="24"/>
          <w:szCs w:val="24"/>
        </w:rPr>
        <w:t xml:space="preserve">A feleknek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végrehajtása során és az egyenlegkifizetést követő öt évig bizalmasan kell kezelniük minden </w:t>
      </w:r>
      <w:r w:rsidRPr="001E4097">
        <w:rPr>
          <w:rFonts w:asciiTheme="minorHAnsi" w:hAnsiTheme="minorHAnsi" w:cstheme="minorHAnsi"/>
          <w:i/>
          <w:sz w:val="24"/>
          <w:szCs w:val="24"/>
        </w:rPr>
        <w:t>bizalmas információt és dokumentumot</w:t>
      </w:r>
      <w:r w:rsidRPr="001E4097">
        <w:rPr>
          <w:rFonts w:asciiTheme="minorHAnsi" w:hAnsiTheme="minorHAnsi" w:cstheme="minorHAnsi"/>
          <w:sz w:val="24"/>
          <w:szCs w:val="24"/>
        </w:rPr>
        <w:t>.</w:t>
      </w:r>
    </w:p>
    <w:p w14:paraId="30824CB2" w14:textId="5877AC5A" w:rsidR="004F0388" w:rsidRPr="001E4097" w:rsidRDefault="009D0896" w:rsidP="001E4097">
      <w:pPr>
        <w:pStyle w:val="Listaszerbekezds"/>
        <w:numPr>
          <w:ilvl w:val="2"/>
          <w:numId w:val="37"/>
        </w:numPr>
        <w:tabs>
          <w:tab w:val="left" w:pos="827"/>
        </w:tabs>
        <w:spacing w:before="120" w:after="120"/>
        <w:ind w:left="853" w:right="131" w:hanging="721"/>
        <w:jc w:val="both"/>
        <w:rPr>
          <w:rFonts w:asciiTheme="minorHAnsi" w:hAnsiTheme="minorHAnsi" w:cstheme="minorHAnsi"/>
        </w:rPr>
      </w:pPr>
      <w:r w:rsidRPr="001E4097">
        <w:rPr>
          <w:rFonts w:asciiTheme="minorHAnsi" w:hAnsiTheme="minorHAnsi" w:cstheme="minorHAnsi"/>
          <w:sz w:val="24"/>
          <w:szCs w:val="24"/>
        </w:rPr>
        <w:t xml:space="preserve">A felek csak akkor használhatják fel a </w:t>
      </w:r>
      <w:r w:rsidRPr="001E4097">
        <w:rPr>
          <w:rFonts w:asciiTheme="minorHAnsi" w:hAnsiTheme="minorHAnsi" w:cstheme="minorHAnsi"/>
          <w:i/>
          <w:sz w:val="24"/>
          <w:szCs w:val="24"/>
        </w:rPr>
        <w:t xml:space="preserve">bizalmas információkat és dokumentumokat </w:t>
      </w:r>
      <w:r w:rsidRPr="001E4097">
        <w:rPr>
          <w:rFonts w:asciiTheme="minorHAnsi" w:hAnsiTheme="minorHAnsi" w:cstheme="minorHAnsi"/>
          <w:sz w:val="24"/>
          <w:szCs w:val="24"/>
        </w:rPr>
        <w:t>a megállapodás szerinti kötelezettségeik teljesítésétől eltérő okból, ha azt megelőzően megszerezték a másik fél előzetes írásbeli hozzájárulását.</w:t>
      </w:r>
    </w:p>
    <w:p w14:paraId="4F03ABFD" w14:textId="021BEC3D" w:rsidR="004F0388" w:rsidRPr="001E4097" w:rsidRDefault="009D0896" w:rsidP="001E4097">
      <w:pPr>
        <w:pStyle w:val="Listaszerbekezds"/>
        <w:numPr>
          <w:ilvl w:val="2"/>
          <w:numId w:val="37"/>
        </w:numPr>
        <w:tabs>
          <w:tab w:val="left" w:pos="753"/>
        </w:tabs>
        <w:spacing w:before="120" w:after="120"/>
        <w:ind w:left="752" w:hanging="621"/>
        <w:jc w:val="both"/>
        <w:rPr>
          <w:rFonts w:asciiTheme="minorHAnsi" w:hAnsiTheme="minorHAnsi" w:cstheme="minorHAnsi"/>
          <w:b/>
        </w:rPr>
      </w:pPr>
      <w:r w:rsidRPr="001E4097">
        <w:rPr>
          <w:rFonts w:asciiTheme="minorHAnsi" w:hAnsiTheme="minorHAnsi" w:cstheme="minorHAnsi"/>
          <w:b/>
          <w:sz w:val="24"/>
          <w:szCs w:val="24"/>
        </w:rPr>
        <w:t>A titoktartási kötelezettségek megszűnnek, ha:</w:t>
      </w:r>
    </w:p>
    <w:p w14:paraId="5AE9E5E5" w14:textId="77777777" w:rsidR="004F0388" w:rsidRPr="001E4097" w:rsidRDefault="009D0896" w:rsidP="001E4097">
      <w:pPr>
        <w:pStyle w:val="Listaszerbekezds"/>
        <w:numPr>
          <w:ilvl w:val="3"/>
          <w:numId w:val="37"/>
        </w:numPr>
        <w:tabs>
          <w:tab w:val="left" w:pos="854"/>
        </w:tabs>
        <w:spacing w:before="60" w:after="60"/>
        <w:ind w:left="1843" w:hanging="567"/>
        <w:jc w:val="both"/>
        <w:rPr>
          <w:rFonts w:asciiTheme="minorHAnsi" w:hAnsiTheme="minorHAnsi" w:cstheme="minorHAnsi"/>
          <w:sz w:val="24"/>
          <w:szCs w:val="24"/>
        </w:rPr>
      </w:pPr>
      <w:r w:rsidRPr="001E4097">
        <w:rPr>
          <w:rFonts w:asciiTheme="minorHAnsi" w:hAnsiTheme="minorHAnsi" w:cstheme="minorHAnsi"/>
          <w:sz w:val="24"/>
          <w:szCs w:val="24"/>
        </w:rPr>
        <w:t>a közlő fél hozzájárul ahhoz, hogy a másik fél mentesüljön az említett kötelezettségek alól;</w:t>
      </w:r>
    </w:p>
    <w:p w14:paraId="5A256BFD" w14:textId="77777777" w:rsidR="004F0388" w:rsidRPr="001E4097" w:rsidRDefault="009D0896" w:rsidP="001E4097">
      <w:pPr>
        <w:pStyle w:val="Listaszerbekezds"/>
        <w:numPr>
          <w:ilvl w:val="3"/>
          <w:numId w:val="37"/>
        </w:numPr>
        <w:tabs>
          <w:tab w:val="left" w:pos="854"/>
        </w:tabs>
        <w:spacing w:before="60" w:after="60"/>
        <w:ind w:left="1843" w:right="133" w:hanging="567"/>
        <w:jc w:val="both"/>
        <w:rPr>
          <w:rFonts w:asciiTheme="minorHAnsi" w:hAnsiTheme="minorHAnsi" w:cstheme="minorHAnsi"/>
          <w:sz w:val="24"/>
          <w:szCs w:val="24"/>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bizalmas információ vagy dokumentum </w:t>
      </w:r>
      <w:r w:rsidRPr="001E4097">
        <w:rPr>
          <w:rFonts w:asciiTheme="minorHAnsi" w:hAnsiTheme="minorHAnsi" w:cstheme="minorHAnsi"/>
          <w:sz w:val="24"/>
          <w:szCs w:val="24"/>
        </w:rPr>
        <w:t>a titoktartási kötelezettségek megsértésétől eltérő módon nyilvánossá válik;</w:t>
      </w:r>
    </w:p>
    <w:p w14:paraId="44A9D1DE" w14:textId="04429716" w:rsidR="004F0388" w:rsidRPr="001E4097" w:rsidRDefault="009D0896" w:rsidP="001E4097">
      <w:pPr>
        <w:pStyle w:val="Listaszerbekezds"/>
        <w:numPr>
          <w:ilvl w:val="3"/>
          <w:numId w:val="37"/>
        </w:numPr>
        <w:tabs>
          <w:tab w:val="left" w:pos="854"/>
        </w:tabs>
        <w:spacing w:before="60" w:after="60"/>
        <w:ind w:left="1843" w:hanging="567"/>
        <w:jc w:val="both"/>
        <w:rPr>
          <w:rFonts w:asciiTheme="minorHAnsi" w:hAnsiTheme="minorHAnsi" w:cstheme="minorHAnsi"/>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bizalmas információ vagy dokumentumok </w:t>
      </w:r>
      <w:r w:rsidRPr="001E4097">
        <w:rPr>
          <w:rFonts w:asciiTheme="minorHAnsi" w:hAnsiTheme="minorHAnsi" w:cstheme="minorHAnsi"/>
          <w:sz w:val="24"/>
          <w:szCs w:val="24"/>
        </w:rPr>
        <w:t>nyilvánosságra hozatalát jogszabály írja elő.</w:t>
      </w:r>
    </w:p>
    <w:p w14:paraId="41E502F2" w14:textId="77777777" w:rsidR="004F0388" w:rsidRPr="00515889" w:rsidRDefault="009D0896" w:rsidP="001E4097">
      <w:pPr>
        <w:pStyle w:val="Cmsor2"/>
        <w:ind w:left="567" w:hanging="567"/>
      </w:pPr>
      <w:bookmarkStart w:id="80" w:name="_bookmark9"/>
      <w:bookmarkStart w:id="81" w:name="_Toc10238069"/>
      <w:bookmarkStart w:id="82" w:name="_Toc10238363"/>
      <w:bookmarkStart w:id="83" w:name="_Toc10239052"/>
      <w:bookmarkStart w:id="84" w:name="_Toc10285525"/>
      <w:bookmarkEnd w:id="80"/>
      <w:r w:rsidRPr="00515889">
        <w:t>CIKK – SZEMÉLYES ADATOK</w:t>
      </w:r>
      <w:r w:rsidRPr="001E4097">
        <w:t xml:space="preserve"> </w:t>
      </w:r>
      <w:r w:rsidRPr="00515889">
        <w:t>KEZELÉSE</w:t>
      </w:r>
      <w:bookmarkEnd w:id="81"/>
      <w:bookmarkEnd w:id="82"/>
      <w:bookmarkEnd w:id="83"/>
      <w:bookmarkEnd w:id="84"/>
    </w:p>
    <w:p w14:paraId="140DB37C" w14:textId="0FBF38C7"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5595EB0" wp14:editId="45E15CAB">
                <wp:extent cx="6158230" cy="6350"/>
                <wp:effectExtent l="0" t="0" r="0" b="0"/>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52" name="Line 48"/>
                        <wps:cNvCnPr>
                          <a:cxnSpLocks noChangeShapeType="1"/>
                        </wps:cNvCnPr>
                        <wps:spPr bwMode="auto">
                          <a:xfrm>
                            <a:off x="0" y="5"/>
                            <a:ext cx="969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72E263" id="Group 47"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yNdwIAAHsFAAAOAAAAZHJzL2Uyb0RvYy54bWykVF1v2jAUfZ+0/2DlnSaBQCEiVBOBvnQb&#10;UrsfYGwnsebYlu0S0LT/vmsnQD9eqo4HY+d++Nxz7vXy7tgKdGDGciWLKL1JIsQkUZTLuoh+PW1H&#10;8whZhyXFQklWRCdmo7vV1y/LTudsrBolKDMIkkibd7qIGud0HseWNKzF9kZpJsFYKdNiB0dTx9Tg&#10;DrK3Ih4nySzulKHaKMKsha9lb4xWIX9VMeJ+VpVlDokiAmwurCase7/GqyXOa4N1w8kAA38CRYu5&#10;hEsvqUrsMHo2/F2qlhOjrKrcDVFtrKqKExZqgGrS5E0190Y961BLnXe1vtAE1L7h6dNpyY/DziBO&#10;i2iaRkjiFjQK16Ls1pPT6ToHn3ujH/XO9BXC9kGR3xbM8Vu7P9e9M9p33xWFfPjZqUDOsTKtTwFl&#10;o2PQ4HTRgB0dIvBxlk7n4wlIRcA2m0wHiUgDOr4LIs1mCFvMFtBpPiYNETHO+9sCwgGRLwfazF6Z&#10;tP/H5GODNQsCWc/SmcnxmckHLhnK5j2RwWUtexbJUQ4sIqnWDZY1C8meThoYS30EIH8R4g8WJPgg&#10;q9O+s8+sXul5zQ7OtbHunqkW+U0RCUActMKHB+s8iquLl06qLRcCvuNcSNSBRMniNgRYJTj1Rm+z&#10;pt6vhUEH7Ocu/EJJYHnpBv0taUjWMEw3w95hLvo9XC6kzwd1AJxh1w/Wn0Wy2Mw382yUjWebUZaU&#10;5ejbdp2NZtv0dlpOyvW6TP96aGmWN5xSJj2685Cn2cekH56bfjwvY36hIX6dPfAFYM//AXQQ0mvX&#10;999e0dPOnAWGbgxShwkPYcNr5J+Ql+fgdX0zV/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C4VKyNdwIAAHsFAAAOAAAAAAAA&#10;AAAAAAAAAC4CAABkcnMvZTJvRG9jLnhtbFBLAQItABQABgAIAAAAIQCBuuvq2gAAAAMBAAAPAAAA&#10;AAAAAAAAAAAAANEEAABkcnMvZG93bnJldi54bWxQSwUGAAAAAAQABADzAAAA2AUAAAAA&#10;">
                <v:line id="Line 48"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OBxAAAANsAAAAPAAAAZHJzL2Rvd25yZXYueG1sRI/BasMw&#10;EETvhfyD2EJujVyHmu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LhWI4HEAAAA2wAAAA8A&#10;AAAAAAAAAAAAAAAABwIAAGRycy9kb3ducmV2LnhtbFBLBQYAAAAAAwADALcAAAD4AgAAAAA=&#10;" strokeweight=".16936mm"/>
                <w10:anchorlock/>
              </v:group>
            </w:pict>
          </mc:Fallback>
        </mc:AlternateContent>
      </w:r>
    </w:p>
    <w:p w14:paraId="067212B0" w14:textId="45473786" w:rsidR="004F0388" w:rsidRPr="00726FF4" w:rsidRDefault="00A462A3" w:rsidP="001E4097">
      <w:pPr>
        <w:pStyle w:val="Cmsor3"/>
      </w:pPr>
      <w:bookmarkStart w:id="85" w:name="_bookmark10"/>
      <w:bookmarkStart w:id="86" w:name="_Toc10238070"/>
      <w:bookmarkStart w:id="87" w:name="_Toc10238364"/>
      <w:bookmarkStart w:id="88" w:name="_Toc10239053"/>
      <w:bookmarkStart w:id="89" w:name="_Toc10285526"/>
      <w:bookmarkEnd w:id="85"/>
      <w:r w:rsidRPr="00D90DB8">
        <w:t>II.7.1</w:t>
      </w:r>
      <w:r w:rsidRPr="00D90DB8">
        <w:tab/>
      </w:r>
      <w:r w:rsidR="009D0896" w:rsidRPr="001E4097">
        <w:t>Személyes adatok Bizottság általi kezelése</w:t>
      </w:r>
      <w:bookmarkEnd w:id="86"/>
      <w:bookmarkEnd w:id="87"/>
      <w:bookmarkEnd w:id="88"/>
      <w:bookmarkEnd w:id="89"/>
    </w:p>
    <w:p w14:paraId="793D05B6" w14:textId="3E9BB096"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 xml:space="preserve">A megállapodásban szereplő személyes adatok kezelését a </w:t>
      </w:r>
      <w:r w:rsidR="001F09C0" w:rsidRPr="001E4097">
        <w:rPr>
          <w:rFonts w:asciiTheme="minorHAnsi" w:hAnsiTheme="minorHAnsi" w:cstheme="minorHAnsi"/>
        </w:rPr>
        <w:t>Bizottságnak a 2018/1725 (EU) rendelet</w:t>
      </w:r>
      <w:r w:rsidR="005222E3" w:rsidRPr="001E4097">
        <w:rPr>
          <w:rStyle w:val="Lbjegyzet-hivatkozs"/>
          <w:rFonts w:asciiTheme="minorHAnsi" w:hAnsiTheme="minorHAnsi" w:cstheme="minorHAnsi"/>
        </w:rPr>
        <w:footnoteReference w:id="1"/>
      </w:r>
      <w:r w:rsidR="001F09C0" w:rsidRPr="001E4097">
        <w:rPr>
          <w:rFonts w:asciiTheme="minorHAnsi" w:hAnsiTheme="minorHAnsi" w:cstheme="minorHAnsi"/>
        </w:rPr>
        <w:t xml:space="preserve"> </w:t>
      </w:r>
      <w:r w:rsidRPr="001E4097">
        <w:rPr>
          <w:rFonts w:asciiTheme="minorHAnsi" w:hAnsiTheme="minorHAnsi" w:cstheme="minorHAnsi"/>
        </w:rPr>
        <w:t>szerint kell elvégezni.</w:t>
      </w:r>
    </w:p>
    <w:p w14:paraId="6C2B715C" w14:textId="206E8D37" w:rsidR="004F0388" w:rsidRPr="001E4097" w:rsidRDefault="009D0896" w:rsidP="001E4097">
      <w:pPr>
        <w:pStyle w:val="Szvegtrzs"/>
        <w:spacing w:before="120" w:after="120"/>
        <w:ind w:left="130" w:right="134"/>
        <w:jc w:val="both"/>
        <w:rPr>
          <w:rFonts w:asciiTheme="minorHAnsi" w:hAnsiTheme="minorHAnsi" w:cstheme="minorHAnsi"/>
        </w:rPr>
      </w:pPr>
      <w:r w:rsidRPr="001E4097">
        <w:rPr>
          <w:rFonts w:asciiTheme="minorHAnsi" w:hAnsiTheme="minorHAnsi" w:cstheme="minorHAnsi"/>
        </w:rPr>
        <w:t>Az adatok kezelését az I.6. cikkben azonosított adatkezelő kizárólag a megállapodás végrehajtása, bonyolítása és nyomon követése vagy az Unió pénzügyi érdekeinek védelme céljából végzi, ideértve az ellenőrzéseket, pénzügyi vizsgálatokat és vizsgálatokat a II.27. cikknek megfelelően.</w:t>
      </w:r>
    </w:p>
    <w:p w14:paraId="59A8D1C1" w14:textId="7F714826" w:rsidR="004F0388" w:rsidRPr="001E4097" w:rsidRDefault="00BA653C" w:rsidP="001E4097">
      <w:pPr>
        <w:pStyle w:val="Szvegtrzs"/>
        <w:spacing w:before="120" w:after="120"/>
        <w:ind w:left="130" w:right="128"/>
        <w:jc w:val="both"/>
        <w:rPr>
          <w:rFonts w:asciiTheme="minorHAnsi" w:hAnsiTheme="minorHAnsi" w:cstheme="minorHAnsi"/>
        </w:rPr>
      </w:pPr>
      <w:r w:rsidRPr="00515889">
        <w:rPr>
          <w:rFonts w:asciiTheme="minorHAnsi" w:hAnsiTheme="minorHAnsi" w:cstheme="minorHAnsi"/>
        </w:rPr>
        <w:t>A Kedvezményezett jogosult saját személyes adataihoz hozzáférni és azokat helyesbíteni vagy törölni, korlátozni a személyes adataihoz történő hozzáférést, valamint – amennyiben alkalmazható – jogosult az adathordozhatóságra és az adatkezelés kifogásolására a 2018/1725 sz. rendelet szerint. Ennek érdekében a személyes adatai kezelésére vonatkozó kéréseket az I.6 cikkben azonosított adatkezelő részére kell elküldenie.</w:t>
      </w:r>
    </w:p>
    <w:p w14:paraId="23255B83" w14:textId="516185E0" w:rsidR="004F0388" w:rsidRPr="001E4097" w:rsidRDefault="00181FD7" w:rsidP="001E4097">
      <w:pPr>
        <w:pStyle w:val="Szvegtrzs"/>
        <w:spacing w:before="46"/>
        <w:ind w:left="132"/>
        <w:jc w:val="both"/>
      </w:pPr>
      <w:r w:rsidRPr="001E4097">
        <w:rPr>
          <w:rFonts w:asciiTheme="minorHAnsi" w:hAnsiTheme="minorHAnsi" w:cstheme="minorHAnsi"/>
        </w:rPr>
        <w:t>A kedvezményezett bármikor panasszal élhet az európai adatvédelmi biztosnál.</w:t>
      </w:r>
    </w:p>
    <w:p w14:paraId="2A79C01D" w14:textId="2559B89F" w:rsidR="004F0388" w:rsidRPr="00726FF4" w:rsidRDefault="00A462A3" w:rsidP="001E4097">
      <w:pPr>
        <w:pStyle w:val="Cmsor3"/>
      </w:pPr>
      <w:bookmarkStart w:id="90" w:name="_bookmark11"/>
      <w:bookmarkStart w:id="91" w:name="_Toc10238071"/>
      <w:bookmarkStart w:id="92" w:name="_Toc10238365"/>
      <w:bookmarkStart w:id="93" w:name="_Toc10239054"/>
      <w:bookmarkStart w:id="94" w:name="_Toc10285527"/>
      <w:bookmarkEnd w:id="90"/>
      <w:r w:rsidRPr="00D90DB8">
        <w:lastRenderedPageBreak/>
        <w:t>II.7.2</w:t>
      </w:r>
      <w:r w:rsidRPr="00726FF4">
        <w:tab/>
      </w:r>
      <w:r w:rsidR="009D0896" w:rsidRPr="001E4097">
        <w:t>Személyes adatok kedvezményezett általi kezelése</w:t>
      </w:r>
      <w:bookmarkEnd w:id="91"/>
      <w:bookmarkEnd w:id="92"/>
      <w:bookmarkEnd w:id="93"/>
      <w:bookmarkEnd w:id="94"/>
    </w:p>
    <w:p w14:paraId="77919BE7" w14:textId="7E0C61DB" w:rsidR="004F0388" w:rsidRPr="001E4097" w:rsidRDefault="009D0896" w:rsidP="001E4097">
      <w:pPr>
        <w:pStyle w:val="Szvegtrzs"/>
        <w:spacing w:before="120" w:after="120"/>
        <w:ind w:left="130" w:right="128"/>
        <w:jc w:val="both"/>
        <w:rPr>
          <w:rFonts w:asciiTheme="minorHAnsi" w:hAnsiTheme="minorHAnsi" w:cstheme="minorHAnsi"/>
        </w:rPr>
      </w:pPr>
      <w:r w:rsidRPr="001E4097">
        <w:rPr>
          <w:rFonts w:asciiTheme="minorHAnsi" w:hAnsiTheme="minorHAnsi" w:cstheme="minorHAnsi"/>
        </w:rPr>
        <w:t>Az e megállapodás körébe tartozó személyes adatok kezelése során a kedvezményezett köteles betartani az alkalmazandó uniós és nemzeti adatvédelmi szabályokat (ideértve az engedélyekre és az értesítési kötelezettségekre vonatkozó szabályokat is).</w:t>
      </w:r>
    </w:p>
    <w:p w14:paraId="0EF8D99A" w14:textId="3C13144E" w:rsidR="004F0388" w:rsidRPr="001E4097" w:rsidRDefault="009D0896" w:rsidP="001E4097">
      <w:pPr>
        <w:pStyle w:val="Szvegtrzs"/>
        <w:spacing w:before="120" w:after="120"/>
        <w:ind w:left="130" w:right="131"/>
        <w:jc w:val="both"/>
        <w:rPr>
          <w:rFonts w:asciiTheme="minorHAnsi" w:hAnsiTheme="minorHAnsi" w:cstheme="minorHAnsi"/>
        </w:rPr>
      </w:pPr>
      <w:r w:rsidRPr="001E4097">
        <w:rPr>
          <w:rFonts w:asciiTheme="minorHAnsi" w:hAnsiTheme="minorHAnsi" w:cstheme="minorHAnsi"/>
        </w:rPr>
        <w:t>A kedvezményezett csak olyan adatokhoz biztosíthat hozzáférést a személyzete számára, amelyek feltétlenül szükségesek a megállapodás végrehajtásához, bonyolításához és nyomon követéséhez.</w:t>
      </w:r>
      <w:r w:rsidR="00181FD7" w:rsidRPr="001E4097">
        <w:rPr>
          <w:rFonts w:asciiTheme="minorHAnsi" w:hAnsiTheme="minorHAnsi" w:cstheme="minorHAnsi"/>
        </w:rPr>
        <w:t xml:space="preserve"> A kedvezményezettnek gondoskodnia kell arról, hogy a személyes adatok kezelésére feljogosított személyek titoktartási kötelezettséget vállaljanak vagy jogszabályon alapuló megfelelő titoktartási kötelezettség alatt álljanak</w:t>
      </w:r>
      <w:r w:rsidR="00543D02" w:rsidRPr="001E4097">
        <w:rPr>
          <w:rFonts w:asciiTheme="minorHAnsi" w:hAnsiTheme="minorHAnsi" w:cstheme="minorHAnsi"/>
        </w:rPr>
        <w:t>.</w:t>
      </w:r>
    </w:p>
    <w:p w14:paraId="2950B6A5" w14:textId="458B96C2" w:rsidR="00B93976" w:rsidRPr="001E4097" w:rsidRDefault="009D0896" w:rsidP="001E4097">
      <w:pPr>
        <w:pStyle w:val="Szvegtrzs"/>
        <w:spacing w:before="120" w:after="120"/>
        <w:ind w:left="130" w:right="132"/>
        <w:jc w:val="both"/>
        <w:rPr>
          <w:rFonts w:asciiTheme="minorHAnsi" w:hAnsiTheme="minorHAnsi" w:cstheme="minorHAnsi"/>
        </w:rPr>
      </w:pPr>
      <w:r w:rsidRPr="001E4097">
        <w:rPr>
          <w:rFonts w:asciiTheme="minorHAnsi" w:hAnsiTheme="minorHAnsi" w:cstheme="minorHAnsi"/>
        </w:rPr>
        <w:t xml:space="preserve">A kedvezményezettnek </w:t>
      </w:r>
      <w:r w:rsidR="00B93976" w:rsidRPr="001E4097">
        <w:rPr>
          <w:rFonts w:asciiTheme="minorHAnsi" w:hAnsiTheme="minorHAnsi" w:cstheme="minorHAnsi"/>
        </w:rPr>
        <w:t>megfelelő techni</w:t>
      </w:r>
      <w:r w:rsidR="00B307F8" w:rsidRPr="001E4097">
        <w:rPr>
          <w:rFonts w:asciiTheme="minorHAnsi" w:hAnsiTheme="minorHAnsi" w:cstheme="minorHAnsi"/>
        </w:rPr>
        <w:t>kai és szervezés</w:t>
      </w:r>
      <w:r w:rsidR="00B93976" w:rsidRPr="001E4097">
        <w:rPr>
          <w:rFonts w:asciiTheme="minorHAnsi" w:hAnsiTheme="minorHAnsi" w:cstheme="minorHAnsi"/>
        </w:rPr>
        <w:t>i biztonság</w:t>
      </w:r>
      <w:r w:rsidR="00B307F8" w:rsidRPr="001E4097">
        <w:rPr>
          <w:rFonts w:asciiTheme="minorHAnsi" w:hAnsiTheme="minorHAnsi" w:cstheme="minorHAnsi"/>
        </w:rPr>
        <w:t>i intézkedéseket kell végrehajtania</w:t>
      </w:r>
      <w:r w:rsidR="00B93976" w:rsidRPr="001E4097">
        <w:rPr>
          <w:rFonts w:asciiTheme="minorHAnsi" w:hAnsiTheme="minorHAnsi" w:cstheme="minorHAnsi"/>
        </w:rPr>
        <w:t>, figyelembe véve a feldolgozással kapcsolatos kockázatokat, az érintett személyes adatok feldolgozásának jellegét, terjedelmét, összefüggéseit és céljait.</w:t>
      </w:r>
    </w:p>
    <w:p w14:paraId="264957E7" w14:textId="799201F9" w:rsidR="004F0388" w:rsidRPr="001E4097" w:rsidRDefault="00B307F8" w:rsidP="001E4097">
      <w:pPr>
        <w:pStyle w:val="Szvegtrzs"/>
        <w:spacing w:before="120" w:after="120"/>
        <w:ind w:left="130" w:right="132"/>
        <w:jc w:val="both"/>
        <w:rPr>
          <w:rFonts w:asciiTheme="minorHAnsi" w:hAnsiTheme="minorHAnsi" w:cstheme="minorHAnsi"/>
        </w:rPr>
      </w:pPr>
      <w:r w:rsidRPr="001E4097">
        <w:rPr>
          <w:rFonts w:asciiTheme="minorHAnsi" w:hAnsiTheme="minorHAnsi" w:cstheme="minorHAnsi"/>
        </w:rPr>
        <w:t>Annak érdekében, hogy biztosítsa</w:t>
      </w:r>
      <w:r w:rsidR="00B93976" w:rsidRPr="001E4097">
        <w:rPr>
          <w:rFonts w:asciiTheme="minorHAnsi" w:hAnsiTheme="minorHAnsi" w:cstheme="minorHAnsi"/>
        </w:rPr>
        <w:t>:</w:t>
      </w:r>
    </w:p>
    <w:p w14:paraId="23115FB5" w14:textId="5FDF937C" w:rsidR="00E23985" w:rsidRPr="001E4097" w:rsidRDefault="00B307F8" w:rsidP="001E4097">
      <w:pPr>
        <w:pStyle w:val="Listaszerbekezds"/>
        <w:numPr>
          <w:ilvl w:val="3"/>
          <w:numId w:val="37"/>
        </w:numPr>
        <w:tabs>
          <w:tab w:val="left" w:pos="854"/>
        </w:tabs>
        <w:spacing w:before="60" w:after="6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a személyes adatok álnevesítését és titkosítását;</w:t>
      </w:r>
    </w:p>
    <w:p w14:paraId="6C915C39" w14:textId="77777777" w:rsidR="00E23985" w:rsidRPr="001E4097" w:rsidRDefault="00E23985" w:rsidP="001E4097">
      <w:pPr>
        <w:pStyle w:val="Listaszerbekezds"/>
        <w:numPr>
          <w:ilvl w:val="3"/>
          <w:numId w:val="37"/>
        </w:numPr>
        <w:tabs>
          <w:tab w:val="left" w:pos="854"/>
        </w:tabs>
        <w:spacing w:before="60" w:after="6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a személyes adatok kezelésére használt rendszerek és szolgáltatások folyamatos bizalmas jellegének, integritásának, rendelkezésre állásának és ellenálló képességének biztosítását;</w:t>
      </w:r>
    </w:p>
    <w:p w14:paraId="185D932B" w14:textId="77777777" w:rsidR="00E23985" w:rsidRPr="001E4097" w:rsidRDefault="00E23985" w:rsidP="001E4097">
      <w:pPr>
        <w:pStyle w:val="Listaszerbekezds"/>
        <w:numPr>
          <w:ilvl w:val="3"/>
          <w:numId w:val="37"/>
        </w:numPr>
        <w:tabs>
          <w:tab w:val="left" w:pos="854"/>
        </w:tabs>
        <w:spacing w:before="60" w:after="6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fizikai vagy műszaki incidens esetén a személyes adatok rendelkezésre állása és a hozzájuk való hozzáférés kellő időben való helyreállításának a képességét;</w:t>
      </w:r>
    </w:p>
    <w:p w14:paraId="008D7DC7" w14:textId="703E0CA1" w:rsidR="00E23985" w:rsidRPr="001E4097" w:rsidRDefault="00E23985" w:rsidP="001E4097">
      <w:pPr>
        <w:pStyle w:val="Listaszerbekezds"/>
        <w:numPr>
          <w:ilvl w:val="3"/>
          <w:numId w:val="37"/>
        </w:numPr>
        <w:tabs>
          <w:tab w:val="left" w:pos="854"/>
        </w:tabs>
        <w:spacing w:before="60" w:after="6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az adatkezelés biztonságának biztosítására hozott technikai és szervezési intézkedések hatékonyságának rendszeres tesztelésére, felmérésére és értékelésére szolgáló eljárást.</w:t>
      </w:r>
    </w:p>
    <w:p w14:paraId="1ADCC883" w14:textId="42E64B78" w:rsidR="004F0388" w:rsidRPr="001E4097" w:rsidRDefault="00E23985" w:rsidP="001E4097">
      <w:pPr>
        <w:pStyle w:val="Listaszerbekezds"/>
        <w:numPr>
          <w:ilvl w:val="3"/>
          <w:numId w:val="37"/>
        </w:numPr>
        <w:tabs>
          <w:tab w:val="left" w:pos="854"/>
        </w:tabs>
        <w:spacing w:before="60" w:after="60"/>
        <w:ind w:left="850" w:right="130" w:hanging="357"/>
        <w:jc w:val="both"/>
        <w:rPr>
          <w:rFonts w:asciiTheme="minorHAnsi" w:hAnsiTheme="minorHAnsi" w:cstheme="minorHAnsi"/>
        </w:rPr>
      </w:pPr>
      <w:r w:rsidRPr="001E4097">
        <w:rPr>
          <w:rFonts w:asciiTheme="minorHAnsi" w:hAnsiTheme="minorHAnsi" w:cstheme="minorHAnsi"/>
          <w:sz w:val="24"/>
          <w:szCs w:val="24"/>
        </w:rPr>
        <w:t xml:space="preserve">az adatkezelésből eredő kockázatok elkerülésére irányuló intézkedéseket, </w:t>
      </w:r>
      <w:r w:rsidR="00B70173" w:rsidRPr="001E4097">
        <w:rPr>
          <w:rFonts w:asciiTheme="minorHAnsi" w:hAnsiTheme="minorHAnsi" w:cstheme="minorHAnsi"/>
          <w:sz w:val="24"/>
          <w:szCs w:val="24"/>
        </w:rPr>
        <w:t xml:space="preserve">különös tekintettel </w:t>
      </w:r>
      <w:r w:rsidRPr="001E4097">
        <w:rPr>
          <w:rFonts w:asciiTheme="minorHAnsi" w:hAnsiTheme="minorHAnsi" w:cstheme="minorHAnsi"/>
          <w:sz w:val="24"/>
          <w:szCs w:val="24"/>
        </w:rPr>
        <w:t>a továbbított, tárolt vagy más módon kezelt személyes adatok véletlen vagy jogellenes megsemmisítésé</w:t>
      </w:r>
      <w:r w:rsidR="00E7358C" w:rsidRPr="001E4097">
        <w:rPr>
          <w:rFonts w:asciiTheme="minorHAnsi" w:hAnsiTheme="minorHAnsi" w:cstheme="minorHAnsi"/>
          <w:sz w:val="24"/>
          <w:szCs w:val="24"/>
        </w:rPr>
        <w:t>hez</w:t>
      </w:r>
      <w:r w:rsidRPr="001E4097">
        <w:rPr>
          <w:rFonts w:asciiTheme="minorHAnsi" w:hAnsiTheme="minorHAnsi" w:cstheme="minorHAnsi"/>
          <w:sz w:val="24"/>
          <w:szCs w:val="24"/>
        </w:rPr>
        <w:t>, elvesztésé</w:t>
      </w:r>
      <w:r w:rsidR="00E7358C" w:rsidRPr="001E4097">
        <w:rPr>
          <w:rFonts w:asciiTheme="minorHAnsi" w:hAnsiTheme="minorHAnsi" w:cstheme="minorHAnsi"/>
          <w:sz w:val="24"/>
          <w:szCs w:val="24"/>
        </w:rPr>
        <w:t>hez</w:t>
      </w:r>
      <w:r w:rsidRPr="001E4097">
        <w:rPr>
          <w:rFonts w:asciiTheme="minorHAnsi" w:hAnsiTheme="minorHAnsi" w:cstheme="minorHAnsi"/>
          <w:sz w:val="24"/>
          <w:szCs w:val="24"/>
        </w:rPr>
        <w:t>, megváltoztatásá</w:t>
      </w:r>
      <w:r w:rsidR="00E7358C" w:rsidRPr="001E4097">
        <w:rPr>
          <w:rFonts w:asciiTheme="minorHAnsi" w:hAnsiTheme="minorHAnsi" w:cstheme="minorHAnsi"/>
          <w:sz w:val="24"/>
          <w:szCs w:val="24"/>
        </w:rPr>
        <w:t>hoz</w:t>
      </w:r>
      <w:r w:rsidRPr="001E4097">
        <w:rPr>
          <w:rFonts w:asciiTheme="minorHAnsi" w:hAnsiTheme="minorHAnsi" w:cstheme="minorHAnsi"/>
          <w:sz w:val="24"/>
          <w:szCs w:val="24"/>
        </w:rPr>
        <w:t>, jogosulatlan nyilvánosságra hozatalá</w:t>
      </w:r>
      <w:r w:rsidR="00E7358C" w:rsidRPr="001E4097">
        <w:rPr>
          <w:rFonts w:asciiTheme="minorHAnsi" w:hAnsiTheme="minorHAnsi" w:cstheme="minorHAnsi"/>
          <w:sz w:val="24"/>
          <w:szCs w:val="24"/>
        </w:rPr>
        <w:t>hoz</w:t>
      </w:r>
      <w:r w:rsidRPr="001E4097">
        <w:rPr>
          <w:rFonts w:asciiTheme="minorHAnsi" w:hAnsiTheme="minorHAnsi" w:cstheme="minorHAnsi"/>
          <w:sz w:val="24"/>
          <w:szCs w:val="24"/>
        </w:rPr>
        <w:t xml:space="preserve"> vagy az azokhoz való jog</w:t>
      </w:r>
      <w:r w:rsidR="00B70173" w:rsidRPr="001E4097">
        <w:rPr>
          <w:rFonts w:asciiTheme="minorHAnsi" w:hAnsiTheme="minorHAnsi" w:cstheme="minorHAnsi"/>
          <w:sz w:val="24"/>
          <w:szCs w:val="24"/>
        </w:rPr>
        <w:t>osulatlan hozzáférés</w:t>
      </w:r>
      <w:r w:rsidR="00E7358C" w:rsidRPr="001E4097">
        <w:rPr>
          <w:rFonts w:asciiTheme="minorHAnsi" w:hAnsiTheme="minorHAnsi" w:cstheme="minorHAnsi"/>
          <w:sz w:val="24"/>
          <w:szCs w:val="24"/>
        </w:rPr>
        <w:t>éhez kapcsolódóan.</w:t>
      </w:r>
    </w:p>
    <w:p w14:paraId="23050EFA" w14:textId="77777777" w:rsidR="004F0388" w:rsidRPr="00515889" w:rsidRDefault="009D0896" w:rsidP="001E4097">
      <w:pPr>
        <w:pStyle w:val="Cmsor2"/>
        <w:ind w:left="567" w:hanging="567"/>
      </w:pPr>
      <w:bookmarkStart w:id="95" w:name="_bookmark12"/>
      <w:bookmarkStart w:id="96" w:name="_Toc10238072"/>
      <w:bookmarkStart w:id="97" w:name="_Toc10238366"/>
      <w:bookmarkStart w:id="98" w:name="_Toc10239055"/>
      <w:bookmarkStart w:id="99" w:name="_Toc10285528"/>
      <w:bookmarkEnd w:id="95"/>
      <w:r w:rsidRPr="00515889">
        <w:t>CIKK – AZ UNIÓS FINANSZÍROZÁS</w:t>
      </w:r>
      <w:r w:rsidRPr="001E4097">
        <w:t xml:space="preserve"> </w:t>
      </w:r>
      <w:r w:rsidRPr="00515889">
        <w:t>LÁTHATÓSÁGA</w:t>
      </w:r>
      <w:bookmarkEnd w:id="96"/>
      <w:bookmarkEnd w:id="97"/>
      <w:bookmarkEnd w:id="98"/>
      <w:bookmarkEnd w:id="99"/>
    </w:p>
    <w:p w14:paraId="1C00A818" w14:textId="17EA139D"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5289813E" wp14:editId="14C2ED16">
                <wp:extent cx="6158230" cy="6350"/>
                <wp:effectExtent l="0" t="0" r="0" b="0"/>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9" name="Line 45"/>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7749CC" id="Group 4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QzdgIAAHsFAAAOAAAAZHJzL2Uyb0RvYy54bWykVF1v2yAUfZ+0/4D8ntpOHS+x6lRTnPSl&#10;WyO1+wEEsI2GAQGNE03777tgJ+nHS9XlgYDvvYdzzwFubg+dQHtmLFeyjNKrJEJMEkW5bMro19Nm&#10;Mo+QdVhSLJRkZXRkNrpdfv1y0+uCTVWrBGUGAYi0Ra/LqHVOF3FsScs6bK+UZhKCtTIddrA0TUwN&#10;7gG9E/E0SfK4V4ZqowizFr5WQzBaBvy6ZsQ91LVlDokyAm4ujCaMOz/GyxtcNAbrlpORBv4Eiw5z&#10;CZueoSrsMHo2/B1Ux4lRVtXuiqguVnXNCQs9QDdp8qabO6OedeilKfpGn2UCad/o9GlY8nO/NYjT&#10;MsrAKYk78Chsi7LMi9PrpoCcO6Mf9dYMHcL0XpHfFsLx27hfN0My2vU/FAU8/OxUEOdQm85DQNvo&#10;EDw4nj1gB4cIfMzT2Xx6DVYRiOXXs9Ei0oKP74pIux7LFvkC+PuaNFTEuBh2CwxHRr4dOGb2oqT9&#10;PyUfW6xZMMh6lU5KLk5K3nPJUDYbhAwpKzmoSA5yVBFJtWqxbFgAezpqUCz1FcD8RYlfWLDgg6qG&#10;PXFxUvUiz2t1cKGNdXdMdchPykgA4+AV3t9b51lcUrx1Um24EPAdF0KiHixKFnkosEpw6oM+Zk2z&#10;WwmD9tjfu/ALLUHkZRqcb0kDWMswXY9zh7kY5rC5kB4P+gA642y4WH8WyWI9X8+zSTbN15MsqarJ&#10;980qm+Sb9Nusuq5Wqyr966mlWdFySpn07E6XPM0+Zv343AzX83zNzzLEr9GDXkD29B9IByO9d8P5&#10;2yl63JqTwXAag9Xhhoey8TXyT8jLdci6vJnLfwAAAP//AwBQSwMEFAAGAAgAAAAhAIG66+raAAAA&#10;AwEAAA8AAABkcnMvZG93bnJldi54bWxMj0FLw0AQhe+C/2EZwZvdRLHYmE0pRT0VwVYQb9PsNAnN&#10;zobsNkn/vaMXexl4vMeb7+XLybVqoD40ng2kswQUceltw5WBz93r3ROoEJEttp7JwJkCLIvrqxwz&#10;60f+oGEbKyUlHDI0UMfYZVqHsiaHYeY7YvEOvncYRfaVtj2OUu5afZ8kc+2wYflQY0frmsrj9uQM&#10;vI04rh7Sl2FzPKzP37vH969NSsbc3kyrZ1CRpvgfhl98QYdCmPb+xDao1oAMiX9XvMV8ITP2EkpA&#10;F7m+ZC9+AAAA//8DAFBLAQItABQABgAIAAAAIQC2gziS/gAAAOEBAAATAAAAAAAAAAAAAAAAAAAA&#10;AABbQ29udGVudF9UeXBlc10ueG1sUEsBAi0AFAAGAAgAAAAhADj9If/WAAAAlAEAAAsAAAAAAAAA&#10;AAAAAAAALwEAAF9yZWxzLy5yZWxzUEsBAi0AFAAGAAgAAAAhAAfH1DN2AgAAewUAAA4AAAAAAAAA&#10;AAAAAAAALgIAAGRycy9lMm9Eb2MueG1sUEsBAi0AFAAGAAgAAAAhAIG66+raAAAAAwEAAA8AAAAA&#10;AAAAAAAAAAAA0AQAAGRycy9kb3ducmV2LnhtbFBLBQYAAAAABAAEAPMAAADXBQAAAAA=&#10;">
                <v:line id="Line 45"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14:paraId="2C01D1C5" w14:textId="1A7EFE3B" w:rsidR="004F0388" w:rsidRPr="00726FF4" w:rsidRDefault="00A462A3" w:rsidP="001E4097">
      <w:pPr>
        <w:pStyle w:val="Cmsor3"/>
      </w:pPr>
      <w:bookmarkStart w:id="100" w:name="_bookmark13"/>
      <w:bookmarkStart w:id="101" w:name="_Toc10238073"/>
      <w:bookmarkStart w:id="102" w:name="_Toc10238367"/>
      <w:bookmarkStart w:id="103" w:name="_Toc10239056"/>
      <w:bookmarkStart w:id="104" w:name="_Toc10285529"/>
      <w:bookmarkEnd w:id="100"/>
      <w:r w:rsidRPr="00D90DB8">
        <w:t>II.8.1</w:t>
      </w:r>
      <w:r w:rsidRPr="00D90DB8">
        <w:tab/>
      </w:r>
      <w:r w:rsidR="009D0896" w:rsidRPr="001E4097">
        <w:t xml:space="preserve">Tájékoztatás </w:t>
      </w:r>
      <w:r w:rsidR="009D0896" w:rsidRPr="00D90DB8">
        <w:rPr>
          <w:bCs/>
        </w:rPr>
        <w:t xml:space="preserve">az </w:t>
      </w:r>
      <w:r w:rsidR="009D0896" w:rsidRPr="001E4097">
        <w:t xml:space="preserve">uniós finanszírozásról, valamint </w:t>
      </w:r>
      <w:r w:rsidR="009D0896" w:rsidRPr="00D90DB8">
        <w:rPr>
          <w:bCs/>
        </w:rPr>
        <w:t xml:space="preserve">az </w:t>
      </w:r>
      <w:r w:rsidR="009D0896" w:rsidRPr="001E4097">
        <w:t>Európai Unió jelképének használat</w:t>
      </w:r>
      <w:bookmarkEnd w:id="101"/>
      <w:bookmarkEnd w:id="102"/>
      <w:bookmarkEnd w:id="103"/>
      <w:bookmarkEnd w:id="104"/>
    </w:p>
    <w:p w14:paraId="1321F3D3" w14:textId="14EBE78A" w:rsidR="004F0388" w:rsidRPr="001E4097" w:rsidRDefault="009D0896" w:rsidP="001E4097">
      <w:pPr>
        <w:pStyle w:val="Szvegtrzs"/>
        <w:ind w:left="132" w:right="127"/>
        <w:jc w:val="both"/>
        <w:rPr>
          <w:rFonts w:asciiTheme="minorHAnsi" w:hAnsiTheme="minorHAnsi" w:cstheme="minorHAnsi"/>
        </w:rPr>
      </w:pPr>
      <w:r w:rsidRPr="001E4097">
        <w:rPr>
          <w:rFonts w:asciiTheme="minorHAnsi" w:hAnsiTheme="minorHAnsi" w:cstheme="minorHAnsi"/>
        </w:rPr>
        <w:t xml:space="preserve">A Bizottság ellenkező kérése vagy jóváhagyása hiányában, a </w:t>
      </w:r>
      <w:r w:rsidRPr="001E4097">
        <w:rPr>
          <w:rFonts w:asciiTheme="minorHAnsi" w:hAnsiTheme="minorHAnsi" w:cstheme="minorHAnsi"/>
          <w:i/>
        </w:rPr>
        <w:t xml:space="preserve">tevékenységre </w:t>
      </w:r>
      <w:r w:rsidRPr="001E4097">
        <w:rPr>
          <w:rFonts w:asciiTheme="minorHAnsi" w:hAnsiTheme="minorHAnsi" w:cstheme="minorHAnsi"/>
        </w:rPr>
        <w:t>vonatkozó bármely közlés vagy nyilvánosságra hozatal esetén, beleértve a konferencia vagy szeminárium során, illetve bármilyen tájékoztató vagy promóciós anyag (így például brosúra, szórólap, poszter, prezentáció) útján tett közléseket, a kedvezményezett köteles:</w:t>
      </w:r>
    </w:p>
    <w:p w14:paraId="54260E0A" w14:textId="391E6543" w:rsidR="00774FA9" w:rsidRPr="001E4097" w:rsidRDefault="009D0896" w:rsidP="001E4097">
      <w:pPr>
        <w:pStyle w:val="Listaszerbekezds"/>
        <w:numPr>
          <w:ilvl w:val="3"/>
          <w:numId w:val="37"/>
        </w:numPr>
        <w:tabs>
          <w:tab w:val="left" w:pos="854"/>
        </w:tabs>
        <w:spacing w:before="120"/>
        <w:ind w:left="850" w:right="130" w:hanging="357"/>
        <w:rPr>
          <w:rFonts w:asciiTheme="minorHAnsi" w:hAnsiTheme="minorHAnsi" w:cstheme="minorHAnsi"/>
          <w:sz w:val="24"/>
          <w:szCs w:val="24"/>
        </w:rPr>
      </w:pPr>
      <w:r w:rsidRPr="001E4097">
        <w:rPr>
          <w:rFonts w:asciiTheme="minorHAnsi" w:hAnsiTheme="minorHAnsi" w:cstheme="minorHAnsi"/>
          <w:sz w:val="24"/>
          <w:szCs w:val="24"/>
        </w:rPr>
        <w:t xml:space="preserve">megemlíteni, hogy uniós pénzügyi támogatásában részesített </w:t>
      </w:r>
      <w:r w:rsidRPr="001E4097">
        <w:rPr>
          <w:rFonts w:asciiTheme="minorHAnsi" w:hAnsiTheme="minorHAnsi" w:cstheme="minorHAnsi"/>
          <w:i/>
          <w:sz w:val="24"/>
          <w:szCs w:val="24"/>
        </w:rPr>
        <w:t xml:space="preserve">tevékenységről </w:t>
      </w:r>
      <w:r w:rsidRPr="001E4097">
        <w:rPr>
          <w:rFonts w:asciiTheme="minorHAnsi" w:hAnsiTheme="minorHAnsi" w:cstheme="minorHAnsi"/>
          <w:sz w:val="24"/>
          <w:szCs w:val="24"/>
        </w:rPr>
        <w:t>van szó; valamint</w:t>
      </w:r>
    </w:p>
    <w:p w14:paraId="1BE547D5" w14:textId="7A0FF562" w:rsidR="00774FA9" w:rsidRPr="001E4097" w:rsidRDefault="009D0896" w:rsidP="001E4097">
      <w:pPr>
        <w:pStyle w:val="Listaszerbekezds"/>
        <w:numPr>
          <w:ilvl w:val="3"/>
          <w:numId w:val="37"/>
        </w:numPr>
        <w:tabs>
          <w:tab w:val="left" w:pos="854"/>
        </w:tabs>
        <w:spacing w:before="120"/>
        <w:ind w:left="850" w:right="130" w:hanging="357"/>
        <w:rPr>
          <w:rFonts w:asciiTheme="minorHAnsi" w:hAnsiTheme="minorHAnsi" w:cstheme="minorHAnsi"/>
        </w:rPr>
      </w:pPr>
      <w:r w:rsidRPr="001E4097">
        <w:rPr>
          <w:rFonts w:asciiTheme="minorHAnsi" w:hAnsiTheme="minorHAnsi" w:cstheme="minorHAnsi"/>
          <w:sz w:val="24"/>
          <w:szCs w:val="24"/>
        </w:rPr>
        <w:t>fel kell tüntetnie az Európai Unió jelképét.</w:t>
      </w:r>
    </w:p>
    <w:p w14:paraId="0CDA2482" w14:textId="5145AD5B" w:rsidR="004F0388" w:rsidRPr="001E4097" w:rsidRDefault="009D0896" w:rsidP="001E4097">
      <w:pPr>
        <w:pStyle w:val="Szvegtrzs"/>
        <w:spacing w:before="120" w:after="120"/>
        <w:ind w:left="130" w:right="136"/>
        <w:jc w:val="both"/>
        <w:rPr>
          <w:rFonts w:asciiTheme="minorHAnsi" w:hAnsiTheme="minorHAnsi" w:cstheme="minorHAnsi"/>
        </w:rPr>
      </w:pPr>
      <w:r w:rsidRPr="001E4097">
        <w:rPr>
          <w:rFonts w:asciiTheme="minorHAnsi" w:hAnsiTheme="minorHAnsi" w:cstheme="minorHAnsi"/>
        </w:rPr>
        <w:t>Ha az Európai Unió jelképe más logóval együtt jelenik meg, a jelképet kellőképpen hangsúlyosan kell elhelyezni.</w:t>
      </w:r>
    </w:p>
    <w:p w14:paraId="3EE829A5" w14:textId="79186687" w:rsidR="004F0388" w:rsidRPr="001E4097" w:rsidRDefault="009D0896" w:rsidP="001E4097">
      <w:pPr>
        <w:pStyle w:val="Szvegtrzs"/>
        <w:spacing w:before="120" w:after="120"/>
        <w:ind w:left="130" w:right="131"/>
        <w:jc w:val="both"/>
        <w:rPr>
          <w:rFonts w:asciiTheme="minorHAnsi" w:hAnsiTheme="minorHAnsi" w:cstheme="minorHAnsi"/>
        </w:rPr>
      </w:pPr>
      <w:r w:rsidRPr="001E4097">
        <w:rPr>
          <w:rFonts w:asciiTheme="minorHAnsi" w:hAnsiTheme="minorHAnsi" w:cstheme="minorHAnsi"/>
        </w:rPr>
        <w:t>Az Európai Unió jelképének megjelenítésére vonatkozó kötelezettség nem biztosít kizárólagos használati jogot a kedvezményezett számára. A kedvezményezett sem bejegyzés útján, sem más módon nem szerezheti meg az Európai Unió jelképét, illetve más hasonló védjegyet vagy logót.</w:t>
      </w:r>
    </w:p>
    <w:p w14:paraId="6B928105" w14:textId="1E823B85" w:rsidR="004F0388" w:rsidRDefault="009D0896">
      <w:pPr>
        <w:pStyle w:val="Szvegtrzs"/>
        <w:spacing w:before="120" w:after="120"/>
        <w:ind w:left="130" w:right="125"/>
        <w:jc w:val="both"/>
        <w:rPr>
          <w:rFonts w:asciiTheme="minorHAnsi" w:hAnsiTheme="minorHAnsi" w:cstheme="minorHAnsi"/>
        </w:rPr>
      </w:pPr>
      <w:r w:rsidRPr="001E4097">
        <w:rPr>
          <w:rFonts w:asciiTheme="minorHAnsi" w:hAnsiTheme="minorHAnsi" w:cstheme="minorHAnsi"/>
        </w:rPr>
        <w:t>Az első, második és harmadik albekezdés alkalmazásában és az azokban meghatározott feltételek mellett a kedvezményezett a Bizottság előzetes engedélye nélkül használhatja az Európai Unió jelképét.</w:t>
      </w:r>
    </w:p>
    <w:p w14:paraId="05321C09" w14:textId="78334192" w:rsidR="00F9543E" w:rsidRPr="00D90DB8" w:rsidRDefault="00F9543E" w:rsidP="001E4097">
      <w:pPr>
        <w:pStyle w:val="Cmsor3"/>
      </w:pPr>
      <w:bookmarkStart w:id="105" w:name="_Toc10285530"/>
      <w:r>
        <w:lastRenderedPageBreak/>
        <w:t>II.8.2</w:t>
      </w:r>
      <w:r>
        <w:tab/>
        <w:t>A Bizottság felelősségét kizáró nyilatkozatok</w:t>
      </w:r>
      <w:bookmarkEnd w:id="105"/>
    </w:p>
    <w:p w14:paraId="6ECFCFC2" w14:textId="68FA6829" w:rsidR="004F0388" w:rsidRPr="001E4097" w:rsidRDefault="009D0896" w:rsidP="001E4097">
      <w:pPr>
        <w:pStyle w:val="Szvegtrzs"/>
        <w:ind w:left="132" w:right="133"/>
        <w:jc w:val="both"/>
        <w:rPr>
          <w:rFonts w:asciiTheme="minorHAnsi" w:hAnsiTheme="minorHAnsi" w:cstheme="minorHAnsi"/>
        </w:rPr>
      </w:pPr>
      <w:bookmarkStart w:id="106" w:name="_Toc10236315"/>
      <w:bookmarkStart w:id="107" w:name="_Toc10236458"/>
      <w:bookmarkStart w:id="108" w:name="_bookmark14"/>
      <w:bookmarkEnd w:id="106"/>
      <w:bookmarkEnd w:id="107"/>
      <w:bookmarkEnd w:id="108"/>
      <w:r w:rsidRPr="001E4097">
        <w:rPr>
          <w:rFonts w:asciiTheme="minorHAnsi" w:hAnsiTheme="minorHAnsi" w:cstheme="minorHAnsi"/>
        </w:rPr>
        <w:t xml:space="preserve">A kedvezményezett által a </w:t>
      </w:r>
      <w:r w:rsidRPr="001E4097">
        <w:rPr>
          <w:rFonts w:asciiTheme="minorHAnsi" w:hAnsiTheme="minorHAnsi" w:cstheme="minorHAnsi"/>
          <w:i/>
        </w:rPr>
        <w:t xml:space="preserve">tevékenység </w:t>
      </w:r>
      <w:r w:rsidRPr="001E4097">
        <w:rPr>
          <w:rFonts w:asciiTheme="minorHAnsi" w:hAnsiTheme="minorHAnsi" w:cstheme="minorHAnsi"/>
        </w:rPr>
        <w:t>kapcsán bármilyen formában és bármilyen eszköz útján tett valamennyi közlés vagy nyilvánosságra hozatal esetén jelezni kell az alábbiakat:</w:t>
      </w:r>
    </w:p>
    <w:p w14:paraId="3562350C" w14:textId="77777777" w:rsidR="004F0388" w:rsidRPr="001E4097" w:rsidRDefault="009D0896" w:rsidP="001E4097">
      <w:pPr>
        <w:pStyle w:val="Listaszerbekezds"/>
        <w:numPr>
          <w:ilvl w:val="0"/>
          <w:numId w:val="34"/>
        </w:numPr>
        <w:tabs>
          <w:tab w:val="left" w:pos="854"/>
        </w:tabs>
        <w:spacing w:before="120"/>
        <w:ind w:left="856" w:hanging="363"/>
        <w:rPr>
          <w:rFonts w:asciiTheme="minorHAnsi" w:hAnsiTheme="minorHAnsi" w:cstheme="minorHAnsi"/>
          <w:sz w:val="24"/>
          <w:szCs w:val="24"/>
        </w:rPr>
      </w:pPr>
      <w:r w:rsidRPr="001E4097">
        <w:rPr>
          <w:rFonts w:asciiTheme="minorHAnsi" w:hAnsiTheme="minorHAnsi" w:cstheme="minorHAnsi"/>
          <w:sz w:val="24"/>
          <w:szCs w:val="24"/>
        </w:rPr>
        <w:t>az abban foglaltak csak a szerző véleményét tükrözik; valamint</w:t>
      </w:r>
    </w:p>
    <w:p w14:paraId="0F33C4A3" w14:textId="697AEDFE" w:rsidR="004F0388" w:rsidRPr="001E4097" w:rsidRDefault="009D0896" w:rsidP="001E4097">
      <w:pPr>
        <w:pStyle w:val="Listaszerbekezds"/>
        <w:numPr>
          <w:ilvl w:val="0"/>
          <w:numId w:val="34"/>
        </w:numPr>
        <w:tabs>
          <w:tab w:val="left" w:pos="854"/>
        </w:tabs>
        <w:spacing w:before="60"/>
        <w:ind w:left="856" w:hanging="363"/>
        <w:rPr>
          <w:rFonts w:asciiTheme="minorHAnsi" w:hAnsiTheme="minorHAnsi" w:cstheme="minorHAnsi"/>
        </w:rPr>
      </w:pPr>
      <w:r w:rsidRPr="001E4097">
        <w:rPr>
          <w:rFonts w:asciiTheme="minorHAnsi" w:hAnsiTheme="minorHAnsi" w:cstheme="minorHAnsi"/>
          <w:sz w:val="24"/>
          <w:szCs w:val="24"/>
        </w:rPr>
        <w:t>a Bizottság felelős az ott szereplő információk semminemű felhasználásáért.</w:t>
      </w:r>
    </w:p>
    <w:p w14:paraId="500B64E0" w14:textId="77777777" w:rsidR="004F0388" w:rsidRPr="00515889" w:rsidRDefault="009D0896" w:rsidP="001E4097">
      <w:pPr>
        <w:pStyle w:val="Cmsor2"/>
        <w:ind w:left="567" w:hanging="567"/>
      </w:pPr>
      <w:bookmarkStart w:id="109" w:name="_bookmark15"/>
      <w:bookmarkStart w:id="110" w:name="_Toc10238076"/>
      <w:bookmarkStart w:id="111" w:name="_Toc10238370"/>
      <w:bookmarkStart w:id="112" w:name="_Toc10239059"/>
      <w:bookmarkStart w:id="113" w:name="_Toc10285531"/>
      <w:bookmarkEnd w:id="109"/>
      <w:r w:rsidRPr="00515889">
        <w:t>CIKK – ELŐZETESEN MEGLÉVŐ JOGOK ÉS AZ EREDMÉNYEK FELHASZNÁLÁSA (IDEÉRTVE A SZELLEMITULAJDON-JOGOKAT ÉS AZ IPARJOGVÉDELMI</w:t>
      </w:r>
      <w:r w:rsidRPr="001E4097">
        <w:t xml:space="preserve"> </w:t>
      </w:r>
      <w:r w:rsidRPr="00515889">
        <w:t>JOGOKAT)</w:t>
      </w:r>
      <w:bookmarkEnd w:id="110"/>
      <w:bookmarkEnd w:id="111"/>
      <w:bookmarkEnd w:id="112"/>
      <w:bookmarkEnd w:id="113"/>
    </w:p>
    <w:p w14:paraId="3CB9113B" w14:textId="2C092834"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4D8E7480" wp14:editId="747DF10A">
                <wp:extent cx="6158230" cy="6350"/>
                <wp:effectExtent l="0" t="0" r="0" b="0"/>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7" name="Line 43"/>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61D965" id="Group 4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dfdwIAAHsFAAAOAAAAZHJzL2Uyb0RvYy54bWykVF1v2yAUfZ+0/4D8ntpOHDex6lRTnPSl&#10;2yq1+wEEsI2GAQGNE03777tgJ+nHS9XlgYDvB+eecy83t4dOoD0zlitZRulVEiEmiaJcNmX062k7&#10;WUTIOiwpFkqyMjoyG92uvn656XXBpqpVgjKDIIm0Ra/LqHVOF3FsScs6bK+UZhKMtTIddnA0TUwN&#10;7iF7J+JpkuRxrwzVRhFmLXytBmO0CvnrmhH3s64tc0iUEWBzYTVh3fk1Xt3gojFYt5yMMPAnUHSY&#10;S7j0nKrCDqNnw9+l6jgxyqraXRHVxaquOWGhBqgmTd5Uc2fUsw61NEXf6DNNQO0bnj6dlvzYPxjE&#10;aRlleYQk7kCjcC3Kpp6cXjcF+NwZ/agfzFAhbO8V+W3BHL+1+3MzOKNd/11RyIefnQrkHGrT+RRQ&#10;NjoEDY5nDdjBIQIf83S+mM5AKgK2fDYfJSIt6PguiLSbMWyZL6HTfEwaImJcDLcFhCMiXw60mb0w&#10;af+PyccWaxYEsp6lE5PXJybvuWQomw1EBpe1HFgkBzmyiKRat1g2LCR7OmpgLPURgPxFiD9YkOCD&#10;rM6Hzj6xeqHnNTu40Ma6O6Y65DdlJABx0Arv763zKC4uXjqptlwI+I4LIVEPEiXLPARYJTj1Rm+z&#10;ptmthUF77Ocu/EJJYHnpBv0taUjWMkw3495hLoY9XC6kzwd1AJxxNwzWn2Wy3Cw2i2ySTfPNJEuq&#10;avJtu84m+Ta9nlezar2u0r8eWpoVLaeUSY/uNORp9jHpx+dmGM/zmJ9piF9nD3wB2NN/AB2E9NoN&#10;/bdT9PhgTgJDNwapw4SHsPE18k/Iy3PwuryZq3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DMModfdwIAAHsFAAAOAAAAAAAA&#10;AAAAAAAAAC4CAABkcnMvZTJvRG9jLnhtbFBLAQItABQABgAIAAAAIQCBuuvq2gAAAAMBAAAPAAAA&#10;AAAAAAAAAAAAANEEAABkcnMvZG93bnJldi54bWxQSwUGAAAAAAQABADzAAAA2AUAAAAA&#10;">
                <v:line id="Line 43"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anchorlock/>
              </v:group>
            </w:pict>
          </mc:Fallback>
        </mc:AlternateContent>
      </w:r>
    </w:p>
    <w:p w14:paraId="26FD61E8" w14:textId="76582130" w:rsidR="004F0388" w:rsidRPr="00726FF4" w:rsidRDefault="00A462A3" w:rsidP="001E4097">
      <w:pPr>
        <w:pStyle w:val="Cmsor3"/>
      </w:pPr>
      <w:bookmarkStart w:id="114" w:name="_bookmark16"/>
      <w:bookmarkStart w:id="115" w:name="_Toc10238077"/>
      <w:bookmarkStart w:id="116" w:name="_Toc10238371"/>
      <w:bookmarkStart w:id="117" w:name="_Toc10239060"/>
      <w:bookmarkStart w:id="118" w:name="_Toc10285532"/>
      <w:bookmarkEnd w:id="114"/>
      <w:r w:rsidRPr="00D90DB8">
        <w:t>II.9.1</w:t>
      </w:r>
      <w:r w:rsidRPr="00D90DB8">
        <w:tab/>
      </w:r>
      <w:r w:rsidR="009D0896" w:rsidRPr="00726FF4">
        <w:t xml:space="preserve">A </w:t>
      </w:r>
      <w:r w:rsidR="009D0896" w:rsidRPr="001E4097">
        <w:t xml:space="preserve">kedvezményezettnek </w:t>
      </w:r>
      <w:r w:rsidR="009D0896" w:rsidRPr="00D90DB8">
        <w:t xml:space="preserve">az </w:t>
      </w:r>
      <w:r w:rsidR="009D0896" w:rsidRPr="001E4097">
        <w:t>eredmények feletti tulajdonjoga</w:t>
      </w:r>
      <w:bookmarkEnd w:id="115"/>
      <w:bookmarkEnd w:id="116"/>
      <w:bookmarkEnd w:id="117"/>
      <w:bookmarkEnd w:id="118"/>
    </w:p>
    <w:p w14:paraId="17353EE5" w14:textId="2DFE2786" w:rsidR="004F0388" w:rsidRPr="001E4097" w:rsidRDefault="009D0896" w:rsidP="001E4097">
      <w:pPr>
        <w:pStyle w:val="Szvegtrzs"/>
        <w:ind w:left="132" w:right="129"/>
        <w:jc w:val="both"/>
        <w:rPr>
          <w:rFonts w:asciiTheme="minorHAnsi" w:hAnsiTheme="minorHAnsi" w:cstheme="minorHAnsi"/>
        </w:rPr>
      </w:pPr>
      <w:r w:rsidRPr="001E4097">
        <w:rPr>
          <w:rFonts w:asciiTheme="minorHAnsi" w:hAnsiTheme="minorHAnsi" w:cstheme="minorHAnsi"/>
        </w:rPr>
        <w:t xml:space="preserve">A megállapodásban foglalt eltérő rendelkezés hiányában a kedvezményezett megtartja a </w:t>
      </w:r>
      <w:r w:rsidRPr="001E4097">
        <w:rPr>
          <w:rFonts w:asciiTheme="minorHAnsi" w:hAnsiTheme="minorHAnsi" w:cstheme="minorHAnsi"/>
          <w:i/>
        </w:rPr>
        <w:t xml:space="preserve">tevékenység </w:t>
      </w:r>
      <w:r w:rsidRPr="001E4097">
        <w:rPr>
          <w:rFonts w:asciiTheme="minorHAnsi" w:hAnsiTheme="minorHAnsi" w:cstheme="minorHAnsi"/>
        </w:rPr>
        <w:t xml:space="preserve">eredményeinek, valamint a </w:t>
      </w:r>
      <w:r w:rsidRPr="001E4097">
        <w:rPr>
          <w:rFonts w:asciiTheme="minorHAnsi" w:hAnsiTheme="minorHAnsi" w:cstheme="minorHAnsi"/>
          <w:i/>
        </w:rPr>
        <w:t xml:space="preserve">tevékenységhez </w:t>
      </w:r>
      <w:r w:rsidRPr="001E4097">
        <w:rPr>
          <w:rFonts w:asciiTheme="minorHAnsi" w:hAnsiTheme="minorHAnsi" w:cstheme="minorHAnsi"/>
        </w:rPr>
        <w:t>kapcsolódó jelentéseknek és egyéb dokumentumoknak a tulajdonjogát, ideértve az ipari és szellemi tulajdonjogokat is.</w:t>
      </w:r>
    </w:p>
    <w:p w14:paraId="438B4412" w14:textId="0A3F078A" w:rsidR="004F0388" w:rsidRPr="00726FF4" w:rsidRDefault="00A462A3" w:rsidP="001E4097">
      <w:pPr>
        <w:pStyle w:val="Cmsor3"/>
      </w:pPr>
      <w:bookmarkStart w:id="119" w:name="_bookmark17"/>
      <w:bookmarkStart w:id="120" w:name="_Toc10238078"/>
      <w:bookmarkStart w:id="121" w:name="_Toc10238372"/>
      <w:bookmarkStart w:id="122" w:name="_Toc10239061"/>
      <w:bookmarkStart w:id="123" w:name="_Toc10285533"/>
      <w:bookmarkEnd w:id="119"/>
      <w:r w:rsidRPr="00D90DB8">
        <w:t>II.9.</w:t>
      </w:r>
      <w:r w:rsidR="00CF68B5" w:rsidRPr="00726FF4">
        <w:t>2</w:t>
      </w:r>
      <w:r w:rsidRPr="00240357">
        <w:tab/>
      </w:r>
      <w:r w:rsidR="009D0896" w:rsidRPr="001E4097">
        <w:t>Előzetesen meglévő jogok</w:t>
      </w:r>
      <w:bookmarkEnd w:id="120"/>
      <w:bookmarkEnd w:id="121"/>
      <w:bookmarkEnd w:id="122"/>
      <w:bookmarkEnd w:id="123"/>
    </w:p>
    <w:p w14:paraId="561B03A1" w14:textId="2F10F407" w:rsidR="004F0388" w:rsidRPr="001E4097" w:rsidRDefault="009D0896" w:rsidP="001E4097">
      <w:pPr>
        <w:pStyle w:val="Szvegtrzs"/>
        <w:ind w:left="132" w:right="131"/>
        <w:jc w:val="both"/>
        <w:rPr>
          <w:rFonts w:asciiTheme="minorHAnsi" w:hAnsiTheme="minorHAnsi" w:cstheme="minorHAnsi"/>
        </w:rPr>
      </w:pPr>
      <w:r w:rsidRPr="001E4097">
        <w:rPr>
          <w:rFonts w:asciiTheme="minorHAnsi" w:hAnsiTheme="minorHAnsi" w:cstheme="minorHAnsi"/>
        </w:rPr>
        <w:t>Amennyiben a Bizottság írásbeli kérelmet küld a kedvezményezett részére, amelyben meghatározza, hogy az eredmények mely részét kívánja felhasználni, a kedvezményezettnek:</w:t>
      </w:r>
    </w:p>
    <w:p w14:paraId="65672A5A" w14:textId="77777777" w:rsidR="004F0388" w:rsidRPr="001E4097" w:rsidRDefault="009D0896" w:rsidP="001E4097">
      <w:pPr>
        <w:pStyle w:val="Listaszerbekezds"/>
        <w:numPr>
          <w:ilvl w:val="0"/>
          <w:numId w:val="40"/>
        </w:numPr>
        <w:tabs>
          <w:tab w:val="left" w:pos="854"/>
        </w:tabs>
        <w:spacing w:before="120"/>
        <w:rPr>
          <w:rFonts w:asciiTheme="minorHAnsi" w:hAnsiTheme="minorHAnsi" w:cstheme="minorHAnsi"/>
          <w:sz w:val="24"/>
          <w:szCs w:val="24"/>
        </w:rPr>
      </w:pPr>
      <w:r w:rsidRPr="001E4097">
        <w:rPr>
          <w:rFonts w:asciiTheme="minorHAnsi" w:hAnsiTheme="minorHAnsi" w:cstheme="minorHAnsi"/>
          <w:sz w:val="24"/>
          <w:szCs w:val="24"/>
        </w:rPr>
        <w:t>jegyzéket kell összeállítania, amely tartalmazza az említett eredményekben foglalt valamennyi előzetesen meglévő jogot; valamint</w:t>
      </w:r>
    </w:p>
    <w:p w14:paraId="7D16534E" w14:textId="386E818B" w:rsidR="004F0388" w:rsidRPr="001E4097" w:rsidRDefault="009D0896" w:rsidP="001E4097">
      <w:pPr>
        <w:pStyle w:val="Listaszerbekezds"/>
        <w:numPr>
          <w:ilvl w:val="0"/>
          <w:numId w:val="40"/>
        </w:numPr>
        <w:tabs>
          <w:tab w:val="left" w:pos="854"/>
        </w:tabs>
        <w:spacing w:before="120"/>
        <w:ind w:left="856" w:hanging="363"/>
        <w:rPr>
          <w:rFonts w:asciiTheme="minorHAnsi" w:hAnsiTheme="minorHAnsi" w:cstheme="minorHAnsi"/>
        </w:rPr>
      </w:pPr>
      <w:r w:rsidRPr="001E4097">
        <w:rPr>
          <w:rFonts w:asciiTheme="minorHAnsi" w:hAnsiTheme="minorHAnsi" w:cstheme="minorHAnsi"/>
          <w:sz w:val="24"/>
          <w:szCs w:val="24"/>
        </w:rPr>
        <w:t>ezt a jegyzéket legkésőbb az egyenlegkifizetési kérelemmel együtt el kell juttatnia a Bizottsághoz.</w:t>
      </w:r>
    </w:p>
    <w:p w14:paraId="3BCB3DAC" w14:textId="026C728A" w:rsidR="004F0388" w:rsidRPr="001E4097" w:rsidRDefault="009D0896" w:rsidP="001E4097">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 xml:space="preserve">A kedvezményezettnek gondoskodnia kell arról, hogy a megállapodás végrehajtása során valamennyi </w:t>
      </w:r>
      <w:r w:rsidRPr="001E4097">
        <w:rPr>
          <w:rFonts w:asciiTheme="minorHAnsi" w:hAnsiTheme="minorHAnsi" w:cstheme="minorHAnsi"/>
          <w:i/>
        </w:rPr>
        <w:t xml:space="preserve">előzetesen meglévő jog </w:t>
      </w:r>
      <w:r w:rsidRPr="001E4097">
        <w:rPr>
          <w:rFonts w:asciiTheme="minorHAnsi" w:hAnsiTheme="minorHAnsi" w:cstheme="minorHAnsi"/>
        </w:rPr>
        <w:t>felhasználásának jogával rendelkezzen.</w:t>
      </w:r>
    </w:p>
    <w:p w14:paraId="333B80D2" w14:textId="6E0B8796" w:rsidR="004F0388" w:rsidRPr="00726FF4" w:rsidRDefault="00CF68B5" w:rsidP="001E4097">
      <w:pPr>
        <w:pStyle w:val="Cmsor3"/>
      </w:pPr>
      <w:bookmarkStart w:id="124" w:name="_bookmark18"/>
      <w:bookmarkStart w:id="125" w:name="_Toc10238079"/>
      <w:bookmarkStart w:id="126" w:name="_Toc10238373"/>
      <w:bookmarkStart w:id="127" w:name="_Toc10239062"/>
      <w:bookmarkStart w:id="128" w:name="_Toc10285534"/>
      <w:bookmarkEnd w:id="124"/>
      <w:r w:rsidRPr="005B6153">
        <w:t>II.9.3</w:t>
      </w:r>
      <w:r w:rsidRPr="005B6153">
        <w:tab/>
      </w:r>
      <w:r w:rsidR="009D0896" w:rsidRPr="001E4097">
        <w:t>Az Unió</w:t>
      </w:r>
      <w:r w:rsidR="00515889" w:rsidRPr="005B6153">
        <w:t xml:space="preserve"> </w:t>
      </w:r>
      <w:r w:rsidR="009D0896" w:rsidRPr="005B6153">
        <w:t xml:space="preserve">az </w:t>
      </w:r>
      <w:r w:rsidR="009D0896" w:rsidRPr="001E4097">
        <w:t xml:space="preserve">eredmények </w:t>
      </w:r>
      <w:r w:rsidR="009D0896" w:rsidRPr="005B6153">
        <w:t xml:space="preserve">és </w:t>
      </w:r>
      <w:r w:rsidR="009D0896" w:rsidRPr="001E4097">
        <w:t>az előzetesen meglévő jogok felhasználására vonatkozó jogai</w:t>
      </w:r>
      <w:bookmarkEnd w:id="125"/>
      <w:bookmarkEnd w:id="126"/>
      <w:bookmarkEnd w:id="127"/>
      <w:bookmarkEnd w:id="128"/>
    </w:p>
    <w:p w14:paraId="1FAF92BF" w14:textId="4B5D882B" w:rsidR="0054589F" w:rsidRPr="001E4097" w:rsidRDefault="009D0896">
      <w:pPr>
        <w:pStyle w:val="Szvegtrzs"/>
        <w:ind w:left="132" w:right="134"/>
        <w:jc w:val="both"/>
        <w:rPr>
          <w:rFonts w:asciiTheme="minorHAnsi" w:hAnsiTheme="minorHAnsi" w:cstheme="minorHAnsi"/>
        </w:rPr>
      </w:pPr>
      <w:r w:rsidRPr="001E4097">
        <w:rPr>
          <w:rFonts w:asciiTheme="minorHAnsi" w:hAnsiTheme="minorHAnsi" w:cstheme="minorHAnsi"/>
        </w:rPr>
        <w:t xml:space="preserve">A kedvezményezett a </w:t>
      </w:r>
      <w:r w:rsidRPr="001E4097">
        <w:rPr>
          <w:rFonts w:asciiTheme="minorHAnsi" w:hAnsiTheme="minorHAnsi" w:cstheme="minorHAnsi"/>
          <w:i/>
        </w:rPr>
        <w:t xml:space="preserve">tevékenység </w:t>
      </w:r>
      <w:r w:rsidRPr="001E4097">
        <w:rPr>
          <w:rFonts w:asciiTheme="minorHAnsi" w:hAnsiTheme="minorHAnsi" w:cstheme="minorHAnsi"/>
        </w:rPr>
        <w:t>eredményeinek felhasználására vonatkozó alábbi jogokat biztosítja az Unió számára:</w:t>
      </w:r>
    </w:p>
    <w:p w14:paraId="0FE3B287" w14:textId="77777777" w:rsidR="00882813"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t>saját céljaira történő felhasználás és különösen rendelkezésre bocsátás a Bizottságnál, más uniós intézményeknél, ügynökségeknél és szerveknél, valamint tagállami intézményeknél dolgozó személyek számára, továbbá másolás, többszörözés egészben vagy részben és korlátlan számú másolatban;</w:t>
      </w:r>
    </w:p>
    <w:p w14:paraId="2D449EAA" w14:textId="77777777" w:rsidR="00882813"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t>többszörözés: az eredmények bármely úton (mechanikus, digitális vagy egyéb), bármilyen formában történő közvetlen vagy közvetett, részleges vagy teljes, ideiglenes vagy állandó többszörözésének engedélyezéséhez való jog;</w:t>
      </w:r>
    </w:p>
    <w:p w14:paraId="3C87AD62" w14:textId="77777777" w:rsidR="00882813"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t>közzététel: a nyilvánosság számára, vezetékes vagy vezeték nélküli eszközökkel történő bemutatás, előadás vagy közvetítés engedélyezéséhez való jog, beleértve az eredmények oly módon történő hozzáférhetővé tételét is, hogy a nyilvánosság tagjai a hozzáférés helyét és idejét egyénileg választhatják meg; ez a jog a kábelhálózaton és műholdon keresztüli közzétételre és közvetítésre is kiterjed;</w:t>
      </w:r>
    </w:p>
    <w:p w14:paraId="3C136956" w14:textId="77777777" w:rsidR="00882813"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t>terjesztés: az eredmények vagy az eredményekről készült másolatok nyilvánosság számára történő terjesztésének engedélyezéséhez való jog;</w:t>
      </w:r>
    </w:p>
    <w:p w14:paraId="4FBCCED3" w14:textId="77777777" w:rsidR="00882813"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t>átdolgozás: az eredmények módosításához való jog;</w:t>
      </w:r>
    </w:p>
    <w:p w14:paraId="1957528A" w14:textId="77777777" w:rsidR="00882813"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t>fordítás;</w:t>
      </w:r>
    </w:p>
    <w:p w14:paraId="69AE0261" w14:textId="5E3DAB11" w:rsidR="00BA653C" w:rsidRPr="001E4097" w:rsidRDefault="00882813" w:rsidP="00882813">
      <w:pPr>
        <w:pStyle w:val="Listaszerbekezds"/>
        <w:numPr>
          <w:ilvl w:val="0"/>
          <w:numId w:val="43"/>
        </w:numPr>
        <w:tabs>
          <w:tab w:val="left" w:pos="567"/>
        </w:tabs>
        <w:spacing w:before="120"/>
        <w:ind w:left="993" w:hanging="426"/>
        <w:rPr>
          <w:rFonts w:asciiTheme="minorHAnsi" w:hAnsiTheme="minorHAnsi" w:cstheme="minorHAnsi"/>
          <w:sz w:val="24"/>
          <w:szCs w:val="24"/>
        </w:rPr>
      </w:pPr>
      <w:r w:rsidRPr="001E4097">
        <w:rPr>
          <w:rFonts w:asciiTheme="minorHAnsi" w:hAnsiTheme="minorHAnsi" w:cstheme="minorHAnsi"/>
          <w:sz w:val="24"/>
          <w:szCs w:val="24"/>
        </w:rPr>
        <w:lastRenderedPageBreak/>
        <w:t>az eredmények tárolásához és archiválásához való jog a Bizottságra alkalmazandó iratkezelési szabályokkal összhangban, beleértve a digitalizálást, valamint a formátum megőrzés vagy új felhasználás céljára történő módosítását;</w:t>
      </w:r>
    </w:p>
    <w:p w14:paraId="12FAF978" w14:textId="1974AD61" w:rsidR="004F0388" w:rsidRPr="001E4097" w:rsidRDefault="00882813" w:rsidP="001E4097">
      <w:pPr>
        <w:pStyle w:val="Listaszerbekezds"/>
        <w:numPr>
          <w:ilvl w:val="0"/>
          <w:numId w:val="43"/>
        </w:numPr>
        <w:tabs>
          <w:tab w:val="left" w:pos="567"/>
        </w:tabs>
        <w:spacing w:before="120"/>
        <w:ind w:left="993" w:hanging="426"/>
        <w:rPr>
          <w:rFonts w:asciiTheme="minorHAnsi" w:hAnsiTheme="minorHAnsi" w:cstheme="minorHAnsi"/>
          <w:sz w:val="24"/>
        </w:rPr>
      </w:pPr>
      <w:r w:rsidRPr="001E4097">
        <w:rPr>
          <w:rFonts w:asciiTheme="minorHAnsi" w:hAnsiTheme="minorHAnsi" w:cstheme="minorHAnsi"/>
          <w:sz w:val="24"/>
          <w:szCs w:val="24"/>
        </w:rPr>
        <w:t>amennyiben az eredmények dokumentumok, a dokumentumok további felhasználásának engedélyezése a bizottsági dokumentumok további felhasználásáról szóló, 2011. december 12-i 2011/833/EU bizottsági határozattal összhangban, amennyiben az említett határozat alkalmazandó, és amennyiben annak hatálya a dokumentumokra kiterjed, és a határozat egyik rendelkezése sem zárja ki azokat a határozat hatálya alól. E rendelkezés alkalmazásában a „további felhasználás” és a „dokumentum” kifejezések a 2011/833/EU határozat fogalom- meghatározásai alkalmazandók.</w:t>
      </w:r>
    </w:p>
    <w:p w14:paraId="7A793F10" w14:textId="2C2C3137"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A fenti felhasználási jogok tovább pontosíthatók a különös feltételekben.</w:t>
      </w:r>
    </w:p>
    <w:p w14:paraId="64AA6534" w14:textId="3668CFB1"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A különös feltételekben további felhasználási jogokról lehet rendelkezni az Unió számára.</w:t>
      </w:r>
    </w:p>
    <w:p w14:paraId="3637B7A1" w14:textId="6DF4826E" w:rsidR="004F0388" w:rsidRPr="001E4097" w:rsidRDefault="009D0896" w:rsidP="001E4097">
      <w:pPr>
        <w:spacing w:before="120" w:after="120"/>
        <w:ind w:left="130" w:right="131"/>
        <w:jc w:val="both"/>
        <w:rPr>
          <w:rFonts w:asciiTheme="minorHAnsi" w:hAnsiTheme="minorHAnsi" w:cstheme="minorHAnsi"/>
        </w:rPr>
      </w:pPr>
      <w:r w:rsidRPr="001E4097">
        <w:rPr>
          <w:rFonts w:asciiTheme="minorHAnsi" w:hAnsiTheme="minorHAnsi" w:cstheme="minorHAnsi"/>
          <w:sz w:val="24"/>
          <w:szCs w:val="24"/>
        </w:rPr>
        <w:t xml:space="preserve">A kedvezményezett szavatolja, hogy az Uniónak joga van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eredményeibe belefoglalt </w:t>
      </w:r>
      <w:r w:rsidRPr="001E4097">
        <w:rPr>
          <w:rFonts w:asciiTheme="minorHAnsi" w:hAnsiTheme="minorHAnsi" w:cstheme="minorHAnsi"/>
          <w:i/>
          <w:sz w:val="24"/>
          <w:szCs w:val="24"/>
        </w:rPr>
        <w:t xml:space="preserve">előzetesen meglévő jogok </w:t>
      </w:r>
      <w:r w:rsidRPr="001E4097">
        <w:rPr>
          <w:rFonts w:asciiTheme="minorHAnsi" w:hAnsiTheme="minorHAnsi" w:cstheme="minorHAnsi"/>
          <w:sz w:val="24"/>
          <w:szCs w:val="24"/>
        </w:rPr>
        <w:t xml:space="preserve">felhasználására. A különös feltételekben foglalt eltérő rendelkezések hiányában, az </w:t>
      </w:r>
      <w:r w:rsidRPr="001E4097">
        <w:rPr>
          <w:rFonts w:asciiTheme="minorHAnsi" w:hAnsiTheme="minorHAnsi" w:cstheme="minorHAnsi"/>
          <w:i/>
          <w:sz w:val="24"/>
          <w:szCs w:val="24"/>
        </w:rPr>
        <w:t xml:space="preserve">előzetesen meglévő jogokat </w:t>
      </w:r>
      <w:r w:rsidRPr="001E4097">
        <w:rPr>
          <w:rFonts w:asciiTheme="minorHAnsi" w:hAnsiTheme="minorHAnsi" w:cstheme="minorHAnsi"/>
          <w:sz w:val="24"/>
          <w:szCs w:val="24"/>
        </w:rPr>
        <w:t xml:space="preserve">ugyanazokra a célokra és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eredményeinek felhasználási jogaira alkalmazandókkal azonos feltételek mellett kell felhasználni.</w:t>
      </w:r>
    </w:p>
    <w:p w14:paraId="424C9350" w14:textId="28036A99" w:rsidR="00982C91" w:rsidRPr="001E4097" w:rsidRDefault="009D0896" w:rsidP="001E4097">
      <w:pPr>
        <w:pStyle w:val="Szvegtrzs"/>
        <w:spacing w:before="120" w:after="120"/>
        <w:ind w:left="130" w:right="129"/>
        <w:jc w:val="both"/>
        <w:rPr>
          <w:rFonts w:asciiTheme="minorHAnsi" w:hAnsiTheme="minorHAnsi" w:cstheme="minorHAnsi"/>
        </w:rPr>
      </w:pPr>
      <w:r w:rsidRPr="001E4097">
        <w:rPr>
          <w:rFonts w:asciiTheme="minorHAnsi" w:hAnsiTheme="minorHAnsi" w:cstheme="minorHAnsi"/>
        </w:rPr>
        <w:t xml:space="preserve">Az eredmény Unió általi nyilvánosságra hozatalakor a szerzői jog tulajdonosára vonatkozó tájékoztatást kell beilleszteni. A szerzői jogra vonatkozó tájékoztatás a következő: „© – év – a szerzői jogok tulajdonosának neve. </w:t>
      </w:r>
      <w:r w:rsidR="00462700" w:rsidRPr="00515889">
        <w:rPr>
          <w:rFonts w:asciiTheme="minorHAnsi" w:hAnsiTheme="minorHAnsi" w:cstheme="minorHAnsi"/>
        </w:rPr>
        <w:t>„</w:t>
      </w:r>
      <w:r w:rsidRPr="001E4097">
        <w:rPr>
          <w:rFonts w:asciiTheme="minorHAnsi" w:hAnsiTheme="minorHAnsi" w:cstheme="minorHAnsi"/>
        </w:rPr>
        <w:t>Minden jog fenntartva. Az Európai Unió számára feltételek mellett engedélyezve.”</w:t>
      </w:r>
    </w:p>
    <w:p w14:paraId="6B689C78" w14:textId="4ADEB9B1" w:rsidR="004F0388" w:rsidRPr="001E4097" w:rsidRDefault="009D0896" w:rsidP="001E4097">
      <w:pPr>
        <w:pStyle w:val="Szvegtrzs"/>
        <w:spacing w:before="46"/>
        <w:ind w:left="142" w:right="131"/>
        <w:jc w:val="both"/>
        <w:rPr>
          <w:rFonts w:asciiTheme="minorHAnsi" w:hAnsiTheme="minorHAnsi" w:cstheme="minorHAnsi"/>
        </w:rPr>
      </w:pPr>
      <w:r w:rsidRPr="001E4097">
        <w:rPr>
          <w:rFonts w:asciiTheme="minorHAnsi" w:hAnsiTheme="minorHAnsi" w:cstheme="minorHAnsi"/>
        </w:rPr>
        <w:t>Amennyiben a kedvezményezett biztosítja a felhasználás jogát a Bizottság részére, az nem érinti a Bizottság II.6. cikk szerinti titoktartási kötelezettségeit vagy a kedvezményezett II.</w:t>
      </w:r>
      <w:r w:rsidR="00982C91" w:rsidRPr="001E4097">
        <w:rPr>
          <w:rFonts w:asciiTheme="minorHAnsi" w:hAnsiTheme="minorHAnsi" w:cstheme="minorHAnsi"/>
        </w:rPr>
        <w:t>2.</w:t>
      </w:r>
      <w:r w:rsidRPr="001E4097">
        <w:rPr>
          <w:rFonts w:asciiTheme="minorHAnsi" w:hAnsiTheme="minorHAnsi" w:cstheme="minorHAnsi"/>
        </w:rPr>
        <w:t xml:space="preserve"> cikk szerinti kötelezettségeit.</w:t>
      </w:r>
    </w:p>
    <w:p w14:paraId="27479644" w14:textId="77777777" w:rsidR="004F0388" w:rsidRPr="00515889" w:rsidRDefault="009D0896" w:rsidP="001E4097">
      <w:pPr>
        <w:pStyle w:val="Cmsor2"/>
        <w:ind w:left="567" w:hanging="567"/>
      </w:pPr>
      <w:bookmarkStart w:id="129" w:name="_bookmark19"/>
      <w:bookmarkStart w:id="130" w:name="_Toc10238080"/>
      <w:bookmarkStart w:id="131" w:name="_Toc10238374"/>
      <w:bookmarkStart w:id="132" w:name="_Toc10239063"/>
      <w:bookmarkStart w:id="133" w:name="_Toc10285535"/>
      <w:bookmarkEnd w:id="129"/>
      <w:r w:rsidRPr="00515889">
        <w:t>CIKK– A TEVÉKENYSÉG VÉGREHAJTÁSÁHOZ SZÜKSÉGES SZERZŐDÉSEK</w:t>
      </w:r>
      <w:r w:rsidRPr="001E4097">
        <w:t xml:space="preserve"> </w:t>
      </w:r>
      <w:r w:rsidRPr="00515889">
        <w:t>ODAÍTÉLÉSE</w:t>
      </w:r>
      <w:bookmarkEnd w:id="130"/>
      <w:bookmarkEnd w:id="131"/>
      <w:bookmarkEnd w:id="132"/>
      <w:bookmarkEnd w:id="133"/>
    </w:p>
    <w:p w14:paraId="74D2FD80" w14:textId="5D86A566"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51C9186A" wp14:editId="2E4B6C23">
                <wp:extent cx="6158230" cy="6350"/>
                <wp:effectExtent l="0" t="0" r="0" b="0"/>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5" name="Line 41"/>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5DC30F" id="Group 4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FxdwIAAHsFAAAOAAAAZHJzL2Uyb0RvYy54bWykVE1v2zAMvQ/YfxB8T22njpcYdYohTnrp&#10;1gDtfoAiybYwWRIkNU4w7L+Pkp2kH5eiy0GhLPKJfI/Uze2hE2jPjOVKllF6lUSISaIol00Z/Xra&#10;TOYRsg5LioWSrIyOzEa3y69fbnpdsKlqlaDMIACRtuh1GbXO6SKOLWlZh+2V0kzCYa1Mhx1sTRNT&#10;g3tA70Q8TZI87pWh2ijCrIWv1XAYLQN+XTPiHuraModEGUFuLqwmrDu/xssbXDQG65aTMQ38iSw6&#10;zCVceoaqsMPo2fB3UB0nRllVuyuiuljVNScs1ADVpMmbau6MetahlqboG32mCah9w9OnYcnP/dYg&#10;TssoyyIkcQcahWtRFsjpdVOAz53Rj3prhgrBvFfktwXu4rfnft8MzmjX/1AU8PCzU4GcQ206DwFl&#10;o0PQ4HjWgB0cIvAxT2fz6TVIReAsv56NEpEWdHwXRNr1GLbIF9BpPiYNETEuhttChmNGviugzeyF&#10;Sft/TD62WLMgkPUsnZicnZi855KhLPVd5m8Gl5UcWCQHObKIpFq1WDYsgD0dNTAWIiDzFyF+Y0GC&#10;D7I6Gzr7xOqFntfs4EIb6+6Y6pA3ykhAxkErvL+3zit8cfHSSbXhQoSpERL1IFGyyEOAVYJTf+jd&#10;rGl2K2HQHvu5Cz+fEIC9coP+ljSAtQzT9Wg7zMVgg7+QHg/qgHRGaxisP4tksZ6v59kkm+brSZZU&#10;1eT7ZpVN8k36bVZdV6tVlf71qaVZ0XJKmfTZnYY8zT4m/fjcDON5HvMzDfFr9FAiJHv6D0kHIb12&#10;QxfsFD1ujWdj7MZghQkPYeNr5J+Ql/vgdXkzl/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BgYpFxdwIAAHsFAAAOAAAAAAAA&#10;AAAAAAAAAC4CAABkcnMvZTJvRG9jLnhtbFBLAQItABQABgAIAAAAIQCBuuvq2gAAAAMBAAAPAAAA&#10;AAAAAAAAAAAAANEEAABkcnMvZG93bnJldi54bWxQSwUGAAAAAAQABADzAAAA2AUAAAAA&#10;">
                <v:line id="Line 41"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A1EE28F" w14:textId="6E3EDA6A" w:rsidR="004F0388" w:rsidRPr="001E4097" w:rsidRDefault="009D0896" w:rsidP="001E4097">
      <w:pPr>
        <w:pStyle w:val="Listaszerbekezds"/>
        <w:numPr>
          <w:ilvl w:val="2"/>
          <w:numId w:val="37"/>
        </w:numPr>
        <w:tabs>
          <w:tab w:val="left" w:pos="1014"/>
        </w:tabs>
        <w:spacing w:before="240"/>
        <w:ind w:left="839" w:right="130" w:hanging="709"/>
        <w:jc w:val="both"/>
        <w:rPr>
          <w:rFonts w:asciiTheme="minorHAnsi" w:hAnsiTheme="minorHAnsi" w:cstheme="minorHAnsi"/>
        </w:rPr>
      </w:pPr>
      <w:r w:rsidRPr="001E4097">
        <w:rPr>
          <w:rFonts w:asciiTheme="minorHAnsi" w:hAnsiTheme="minorHAnsi" w:cstheme="minorHAnsi"/>
          <w:sz w:val="24"/>
          <w:szCs w:val="24"/>
        </w:rPr>
        <w:t xml:space="preserve">Amennyiben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végrehajtásához a kedvezményezettnek </w:t>
      </w:r>
      <w:r w:rsidR="00FA5CE2" w:rsidRPr="001E4097">
        <w:rPr>
          <w:rFonts w:asciiTheme="minorHAnsi" w:hAnsiTheme="minorHAnsi" w:cstheme="minorHAnsi"/>
          <w:sz w:val="24"/>
          <w:szCs w:val="24"/>
        </w:rPr>
        <w:t xml:space="preserve">szüksége van árubeszerzésre, szolgáltatás-megrendelésre vagy építési beruházásra, </w:t>
      </w:r>
      <w:r w:rsidR="00714653" w:rsidRPr="001E4097">
        <w:rPr>
          <w:rFonts w:asciiTheme="minorHAnsi" w:hAnsiTheme="minorHAnsi" w:cstheme="minorHAnsi"/>
          <w:sz w:val="24"/>
          <w:szCs w:val="24"/>
        </w:rPr>
        <w:t>eljárhat a</w:t>
      </w:r>
      <w:r w:rsidR="00FA5CE2" w:rsidRPr="001E4097">
        <w:rPr>
          <w:rFonts w:asciiTheme="minorHAnsi" w:hAnsiTheme="minorHAnsi" w:cstheme="minorHAnsi"/>
          <w:sz w:val="24"/>
          <w:szCs w:val="24"/>
        </w:rPr>
        <w:t xml:space="preserve"> szokásos beszerzési gyakorlata</w:t>
      </w:r>
      <w:r w:rsidR="00714653" w:rsidRPr="001E4097">
        <w:rPr>
          <w:rFonts w:asciiTheme="minorHAnsi" w:hAnsiTheme="minorHAnsi" w:cstheme="minorHAnsi"/>
          <w:sz w:val="24"/>
          <w:szCs w:val="24"/>
        </w:rPr>
        <w:t xml:space="preserve"> szerint</w:t>
      </w:r>
      <w:r w:rsidR="00FA5CE2" w:rsidRPr="001E4097">
        <w:rPr>
          <w:rFonts w:asciiTheme="minorHAnsi" w:hAnsiTheme="minorHAnsi" w:cstheme="minorHAnsi"/>
          <w:sz w:val="24"/>
          <w:szCs w:val="24"/>
        </w:rPr>
        <w:t>, feltéve, ha</w:t>
      </w:r>
      <w:r w:rsidR="00F352B5" w:rsidRPr="001E4097">
        <w:rPr>
          <w:rFonts w:asciiTheme="minorHAnsi" w:hAnsiTheme="minorHAnsi" w:cstheme="minorHAnsi"/>
          <w:sz w:val="24"/>
          <w:szCs w:val="24"/>
        </w:rPr>
        <w:t xml:space="preserve"> </w:t>
      </w:r>
      <w:r w:rsidRPr="001E4097">
        <w:rPr>
          <w:rFonts w:asciiTheme="minorHAnsi" w:hAnsiTheme="minorHAnsi" w:cstheme="minorHAnsi"/>
          <w:sz w:val="24"/>
          <w:szCs w:val="24"/>
        </w:rPr>
        <w:t xml:space="preserve">összességében </w:t>
      </w:r>
      <w:r w:rsidR="00FA5CE2" w:rsidRPr="001E4097">
        <w:rPr>
          <w:rFonts w:asciiTheme="minorHAnsi" w:hAnsiTheme="minorHAnsi" w:cstheme="minorHAnsi"/>
          <w:sz w:val="24"/>
          <w:szCs w:val="24"/>
        </w:rPr>
        <w:t xml:space="preserve">a </w:t>
      </w:r>
      <w:r w:rsidRPr="001E4097">
        <w:rPr>
          <w:rFonts w:asciiTheme="minorHAnsi" w:hAnsiTheme="minorHAnsi" w:cstheme="minorHAnsi"/>
          <w:sz w:val="24"/>
          <w:szCs w:val="24"/>
        </w:rPr>
        <w:t>legelőnyösebb ajánlat</w:t>
      </w:r>
      <w:r w:rsidR="00FA5CE2" w:rsidRPr="001E4097">
        <w:rPr>
          <w:rFonts w:asciiTheme="minorHAnsi" w:hAnsiTheme="minorHAnsi" w:cstheme="minorHAnsi"/>
          <w:sz w:val="24"/>
          <w:szCs w:val="24"/>
        </w:rPr>
        <w:t>ot</w:t>
      </w:r>
      <w:r w:rsidRPr="001E4097">
        <w:rPr>
          <w:rFonts w:asciiTheme="minorHAnsi" w:hAnsiTheme="minorHAnsi" w:cstheme="minorHAnsi"/>
          <w:sz w:val="24"/>
          <w:szCs w:val="24"/>
        </w:rPr>
        <w:t xml:space="preserve"> vagy adott esetben a legalacsonyabb árat kínáló ajánla</w:t>
      </w:r>
      <w:r w:rsidR="00FA5CE2" w:rsidRPr="001E4097">
        <w:rPr>
          <w:rFonts w:asciiTheme="minorHAnsi" w:hAnsiTheme="minorHAnsi" w:cstheme="minorHAnsi"/>
          <w:sz w:val="24"/>
          <w:szCs w:val="24"/>
        </w:rPr>
        <w:t>t</w:t>
      </w:r>
      <w:r w:rsidR="009859CE" w:rsidRPr="001E4097">
        <w:rPr>
          <w:rFonts w:asciiTheme="minorHAnsi" w:hAnsiTheme="minorHAnsi" w:cstheme="minorHAnsi"/>
          <w:sz w:val="24"/>
          <w:szCs w:val="24"/>
        </w:rPr>
        <w:t>ot választja</w:t>
      </w:r>
      <w:r w:rsidRPr="001E4097">
        <w:rPr>
          <w:rFonts w:asciiTheme="minorHAnsi" w:hAnsiTheme="minorHAnsi" w:cstheme="minorHAnsi"/>
          <w:sz w:val="24"/>
          <w:szCs w:val="24"/>
        </w:rPr>
        <w:t xml:space="preserve">. Ennek során el kell kerülnie minden </w:t>
      </w:r>
      <w:r w:rsidRPr="001E4097">
        <w:rPr>
          <w:rFonts w:asciiTheme="minorHAnsi" w:hAnsiTheme="minorHAnsi" w:cstheme="minorHAnsi"/>
          <w:i/>
          <w:sz w:val="24"/>
          <w:szCs w:val="24"/>
        </w:rPr>
        <w:t xml:space="preserve">összeférhetetlenséget </w:t>
      </w:r>
      <w:r w:rsidRPr="001E4097">
        <w:rPr>
          <w:rFonts w:asciiTheme="minorHAnsi" w:hAnsiTheme="minorHAnsi" w:cstheme="minorHAnsi"/>
          <w:sz w:val="24"/>
          <w:szCs w:val="24"/>
        </w:rPr>
        <w:t>okozó helyzetet.</w:t>
      </w:r>
    </w:p>
    <w:p w14:paraId="61A89EFA" w14:textId="7C4E14EE" w:rsidR="004F0388" w:rsidRPr="001E4097" w:rsidRDefault="009D0896" w:rsidP="001E4097">
      <w:pPr>
        <w:pStyle w:val="Szvegtrzs"/>
        <w:spacing w:before="120" w:after="120"/>
        <w:ind w:left="839" w:right="130"/>
        <w:jc w:val="both"/>
        <w:rPr>
          <w:rFonts w:asciiTheme="minorHAnsi" w:hAnsiTheme="minorHAnsi" w:cstheme="minorHAnsi"/>
        </w:rPr>
      </w:pPr>
      <w:r w:rsidRPr="001E4097">
        <w:rPr>
          <w:rFonts w:asciiTheme="minorHAnsi" w:hAnsiTheme="minorHAnsi" w:cstheme="minorHAnsi"/>
        </w:rPr>
        <w:t>A kedvezményezett köteles biztosítani, hogy a Bizottság, az Európai Számvevőszék és az Európai Csalás Elleni Hivatal (OLAF) a kedvezményezett alvállalkozóival szemben is gyakorolni tudja a II.27. cikkben megállapított jogait.</w:t>
      </w:r>
    </w:p>
    <w:p w14:paraId="03903DF4" w14:textId="7C4F9127" w:rsidR="004F0388" w:rsidRPr="001E4097" w:rsidRDefault="009D0896" w:rsidP="001E4097">
      <w:pPr>
        <w:pStyle w:val="Listaszerbekezds"/>
        <w:numPr>
          <w:ilvl w:val="2"/>
          <w:numId w:val="37"/>
        </w:numPr>
        <w:tabs>
          <w:tab w:val="left" w:pos="974"/>
        </w:tabs>
        <w:spacing w:before="120" w:after="240" w:line="237" w:lineRule="auto"/>
        <w:ind w:left="985" w:right="132" w:hanging="853"/>
        <w:jc w:val="both"/>
        <w:rPr>
          <w:rFonts w:asciiTheme="minorHAnsi" w:hAnsiTheme="minorHAnsi" w:cstheme="minorHAnsi"/>
        </w:rPr>
      </w:pPr>
      <w:r w:rsidRPr="001E4097">
        <w:rPr>
          <w:rFonts w:asciiTheme="minorHAnsi" w:hAnsiTheme="minorHAnsi" w:cstheme="minorHAnsi"/>
          <w:sz w:val="24"/>
          <w:szCs w:val="24"/>
        </w:rPr>
        <w:t>Az a kedvezményezett, amely a 2014/24/E</w:t>
      </w:r>
      <w:r w:rsidR="00846460" w:rsidRPr="001E4097">
        <w:rPr>
          <w:rFonts w:asciiTheme="minorHAnsi" w:hAnsiTheme="minorHAnsi" w:cstheme="minorHAnsi"/>
          <w:sz w:val="24"/>
          <w:szCs w:val="24"/>
        </w:rPr>
        <w:t>U</w:t>
      </w:r>
      <w:r w:rsidRPr="001E4097">
        <w:rPr>
          <w:rFonts w:asciiTheme="minorHAnsi" w:hAnsiTheme="minorHAnsi" w:cstheme="minorHAnsi"/>
          <w:sz w:val="24"/>
          <w:szCs w:val="24"/>
        </w:rPr>
        <w:t xml:space="preserve"> irányelv</w:t>
      </w:r>
      <w:r w:rsidR="00846460" w:rsidRPr="001E4097">
        <w:rPr>
          <w:rStyle w:val="Lbjegyzet-hivatkozs"/>
          <w:rFonts w:asciiTheme="minorHAnsi" w:hAnsiTheme="minorHAnsi" w:cstheme="minorHAnsi"/>
          <w:sz w:val="24"/>
          <w:szCs w:val="24"/>
        </w:rPr>
        <w:footnoteReference w:id="2"/>
      </w:r>
      <w:r w:rsidRPr="001E4097">
        <w:rPr>
          <w:rFonts w:asciiTheme="minorHAnsi" w:hAnsiTheme="minorHAnsi" w:cstheme="minorHAnsi"/>
          <w:position w:val="8"/>
          <w:sz w:val="24"/>
          <w:szCs w:val="24"/>
        </w:rPr>
        <w:t xml:space="preserve"> </w:t>
      </w:r>
      <w:r w:rsidRPr="001E4097">
        <w:rPr>
          <w:rFonts w:asciiTheme="minorHAnsi" w:hAnsiTheme="minorHAnsi" w:cstheme="minorHAnsi"/>
          <w:sz w:val="24"/>
          <w:szCs w:val="24"/>
        </w:rPr>
        <w:t>alkalmazásában „ajánlatkérő szervnek” vagy a 2014/25/E</w:t>
      </w:r>
      <w:r w:rsidR="00846460" w:rsidRPr="001E4097">
        <w:rPr>
          <w:rFonts w:asciiTheme="minorHAnsi" w:hAnsiTheme="minorHAnsi" w:cstheme="minorHAnsi"/>
          <w:sz w:val="24"/>
          <w:szCs w:val="24"/>
        </w:rPr>
        <w:t>U</w:t>
      </w:r>
      <w:r w:rsidRPr="001E4097">
        <w:rPr>
          <w:rFonts w:asciiTheme="minorHAnsi" w:hAnsiTheme="minorHAnsi" w:cstheme="minorHAnsi"/>
          <w:sz w:val="24"/>
          <w:szCs w:val="24"/>
        </w:rPr>
        <w:t xml:space="preserve"> irányelv</w:t>
      </w:r>
      <w:r w:rsidR="00846460" w:rsidRPr="001E4097">
        <w:rPr>
          <w:rStyle w:val="Lbjegyzet-hivatkozs"/>
          <w:rFonts w:asciiTheme="minorHAnsi" w:hAnsiTheme="minorHAnsi" w:cstheme="minorHAnsi"/>
          <w:sz w:val="24"/>
          <w:szCs w:val="24"/>
        </w:rPr>
        <w:footnoteReference w:id="3"/>
      </w:r>
      <w:r w:rsidRPr="001E4097">
        <w:rPr>
          <w:rFonts w:asciiTheme="minorHAnsi" w:hAnsiTheme="minorHAnsi" w:cstheme="minorHAnsi"/>
          <w:position w:val="8"/>
          <w:sz w:val="24"/>
          <w:szCs w:val="24"/>
        </w:rPr>
        <w:t xml:space="preserve"> </w:t>
      </w:r>
      <w:r w:rsidRPr="001E4097">
        <w:rPr>
          <w:rFonts w:asciiTheme="minorHAnsi" w:hAnsiTheme="minorHAnsi" w:cstheme="minorHAnsi"/>
          <w:sz w:val="24"/>
          <w:szCs w:val="24"/>
        </w:rPr>
        <w:t>alkalmazásában „ajánlatkérőnek” minősül, köteles betartani a közbeszerzés területén irányadó nemzeti szabályokat.</w:t>
      </w:r>
    </w:p>
    <w:p w14:paraId="32BC98F1" w14:textId="51B1D2F9" w:rsidR="00646DEC" w:rsidRDefault="009D0896" w:rsidP="00EA121E">
      <w:pPr>
        <w:pStyle w:val="Szvegtrzs"/>
        <w:spacing w:before="120" w:after="240"/>
        <w:ind w:left="993" w:right="132"/>
        <w:jc w:val="both"/>
        <w:rPr>
          <w:rFonts w:asciiTheme="minorHAnsi" w:hAnsiTheme="minorHAnsi" w:cstheme="minorHAnsi"/>
        </w:rPr>
      </w:pPr>
      <w:r w:rsidRPr="001E4097">
        <w:rPr>
          <w:rFonts w:asciiTheme="minorHAnsi" w:hAnsiTheme="minorHAnsi" w:cstheme="minorHAnsi"/>
        </w:rPr>
        <w:t>A kedvezményezett köteles biztosítani, hogy a II.4., a II.5., a II.6. és a II.9. cikk értelmében rá alkalmazandó feltételek az alvállalkozókra is alkalmazandók legyenek.</w:t>
      </w:r>
    </w:p>
    <w:p w14:paraId="04872D9D" w14:textId="457AD465" w:rsidR="004F0388" w:rsidRPr="001E4097" w:rsidRDefault="009D0896" w:rsidP="001E4097">
      <w:pPr>
        <w:pStyle w:val="Listaszerbekezds"/>
        <w:numPr>
          <w:ilvl w:val="2"/>
          <w:numId w:val="37"/>
        </w:numPr>
        <w:tabs>
          <w:tab w:val="left" w:pos="904"/>
        </w:tabs>
        <w:spacing w:before="120" w:after="240"/>
        <w:ind w:left="985" w:right="126" w:hanging="853"/>
        <w:jc w:val="both"/>
        <w:rPr>
          <w:rFonts w:asciiTheme="minorHAnsi" w:hAnsiTheme="minorHAnsi" w:cstheme="minorHAnsi"/>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végrehajtásáért és a megállapodás betartásáért a felelősséget kizárólag a </w:t>
      </w:r>
      <w:r w:rsidRPr="001E4097">
        <w:rPr>
          <w:rFonts w:asciiTheme="minorHAnsi" w:hAnsiTheme="minorHAnsi" w:cstheme="minorHAnsi"/>
          <w:sz w:val="24"/>
          <w:szCs w:val="24"/>
        </w:rPr>
        <w:lastRenderedPageBreak/>
        <w:t>kedvezményezett viseli.</w:t>
      </w:r>
    </w:p>
    <w:p w14:paraId="46632D33" w14:textId="14330627" w:rsidR="004F0388" w:rsidRPr="001E4097" w:rsidRDefault="009D0896" w:rsidP="001E4097">
      <w:pPr>
        <w:pStyle w:val="Listaszerbekezds"/>
        <w:numPr>
          <w:ilvl w:val="2"/>
          <w:numId w:val="37"/>
        </w:numPr>
        <w:tabs>
          <w:tab w:val="left" w:pos="907"/>
        </w:tabs>
        <w:spacing w:before="120" w:after="240"/>
        <w:ind w:left="985" w:right="128" w:hanging="853"/>
        <w:jc w:val="both"/>
        <w:rPr>
          <w:rFonts w:asciiTheme="minorHAnsi" w:hAnsiTheme="minorHAnsi" w:cstheme="minorHAnsi"/>
        </w:rPr>
      </w:pPr>
      <w:r w:rsidRPr="001E4097">
        <w:rPr>
          <w:rFonts w:asciiTheme="minorHAnsi" w:hAnsiTheme="minorHAnsi" w:cstheme="minorHAnsi"/>
          <w:sz w:val="24"/>
          <w:szCs w:val="24"/>
        </w:rPr>
        <w:t xml:space="preserve">Amennyiben a kedvezményezett megszegi a II.10.1. cikk szerinti kötelezettségeit, úgy az érintett szerződéssel kapcsolatos költségek a II.19.2. cikk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 xml:space="preserve">c),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 xml:space="preserve">d) és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e) pontjával összhangban nem elszámolhatónak minősülnek.</w:t>
      </w:r>
    </w:p>
    <w:p w14:paraId="65C9DCAF" w14:textId="77777777" w:rsidR="004F0388" w:rsidRPr="001E4097" w:rsidRDefault="009D0896" w:rsidP="001E4097">
      <w:pPr>
        <w:pStyle w:val="Szvegtrzs"/>
        <w:spacing w:before="120" w:after="240"/>
        <w:ind w:left="993" w:right="129"/>
        <w:jc w:val="both"/>
        <w:rPr>
          <w:rFonts w:asciiTheme="minorHAnsi" w:hAnsiTheme="minorHAnsi" w:cstheme="minorHAnsi"/>
        </w:rPr>
      </w:pPr>
      <w:r w:rsidRPr="001E4097">
        <w:rPr>
          <w:rFonts w:asciiTheme="minorHAnsi" w:hAnsiTheme="minorHAnsi" w:cstheme="minorHAnsi"/>
        </w:rPr>
        <w:t>Amennyiben a kedvezményezett megszegi a II.10.2. cikk szerinti kötelezettségeit, úgy a vissza nem térítendő támogatás a II.25.4. cikkel összhangban csökkenthető.</w:t>
      </w:r>
    </w:p>
    <w:p w14:paraId="4C3C303E" w14:textId="77777777" w:rsidR="004F0388" w:rsidRPr="00515889" w:rsidRDefault="009D0896" w:rsidP="001E4097">
      <w:pPr>
        <w:pStyle w:val="Cmsor2"/>
        <w:ind w:left="567" w:hanging="567"/>
      </w:pPr>
      <w:bookmarkStart w:id="134" w:name="_Toc10236326"/>
      <w:bookmarkStart w:id="135" w:name="_Toc10236469"/>
      <w:bookmarkStart w:id="136" w:name="_Toc10237928"/>
      <w:bookmarkStart w:id="137" w:name="_Toc10238081"/>
      <w:bookmarkStart w:id="138" w:name="_Toc10238375"/>
      <w:bookmarkStart w:id="139" w:name="_Toc10238911"/>
      <w:bookmarkStart w:id="140" w:name="_Toc10239064"/>
      <w:bookmarkStart w:id="141" w:name="_Toc10239211"/>
      <w:bookmarkStart w:id="142" w:name="_Toc10239901"/>
      <w:bookmarkStart w:id="143" w:name="_Toc10242650"/>
      <w:bookmarkStart w:id="144" w:name="_Toc10243012"/>
      <w:bookmarkStart w:id="145" w:name="_Toc10243176"/>
      <w:bookmarkStart w:id="146" w:name="_Toc10280338"/>
      <w:bookmarkStart w:id="147" w:name="_Toc10280607"/>
      <w:bookmarkStart w:id="148" w:name="_Toc10280714"/>
      <w:bookmarkStart w:id="149" w:name="_Toc10280822"/>
      <w:bookmarkStart w:id="150" w:name="_Toc10280927"/>
      <w:bookmarkStart w:id="151" w:name="_Toc10236327"/>
      <w:bookmarkStart w:id="152" w:name="_Toc10236470"/>
      <w:bookmarkStart w:id="153" w:name="_Toc10237929"/>
      <w:bookmarkStart w:id="154" w:name="_Toc10238082"/>
      <w:bookmarkStart w:id="155" w:name="_Toc10238376"/>
      <w:bookmarkStart w:id="156" w:name="_Toc10238912"/>
      <w:bookmarkStart w:id="157" w:name="_Toc10239065"/>
      <w:bookmarkStart w:id="158" w:name="_Toc10239212"/>
      <w:bookmarkStart w:id="159" w:name="_Toc10239902"/>
      <w:bookmarkStart w:id="160" w:name="_Toc10242651"/>
      <w:bookmarkStart w:id="161" w:name="_Toc10243013"/>
      <w:bookmarkStart w:id="162" w:name="_Toc10243177"/>
      <w:bookmarkStart w:id="163" w:name="_Toc10280339"/>
      <w:bookmarkStart w:id="164" w:name="_Toc10280608"/>
      <w:bookmarkStart w:id="165" w:name="_Toc10280715"/>
      <w:bookmarkStart w:id="166" w:name="_Toc10280823"/>
      <w:bookmarkStart w:id="167" w:name="_Toc10280928"/>
      <w:bookmarkStart w:id="168" w:name="_Toc10236328"/>
      <w:bookmarkStart w:id="169" w:name="_Toc10236471"/>
      <w:bookmarkStart w:id="170" w:name="_Toc10237930"/>
      <w:bookmarkStart w:id="171" w:name="_Toc10238083"/>
      <w:bookmarkStart w:id="172" w:name="_Toc10238377"/>
      <w:bookmarkStart w:id="173" w:name="_Toc10238913"/>
      <w:bookmarkStart w:id="174" w:name="_Toc10239066"/>
      <w:bookmarkStart w:id="175" w:name="_Toc10239213"/>
      <w:bookmarkStart w:id="176" w:name="_Toc10239903"/>
      <w:bookmarkStart w:id="177" w:name="_Toc10242652"/>
      <w:bookmarkStart w:id="178" w:name="_Toc10243014"/>
      <w:bookmarkStart w:id="179" w:name="_Toc10243178"/>
      <w:bookmarkStart w:id="180" w:name="_Toc10280340"/>
      <w:bookmarkStart w:id="181" w:name="_Toc10280609"/>
      <w:bookmarkStart w:id="182" w:name="_Toc10280716"/>
      <w:bookmarkStart w:id="183" w:name="_Toc10280824"/>
      <w:bookmarkStart w:id="184" w:name="_Toc10280929"/>
      <w:bookmarkStart w:id="185" w:name="_Toc10236329"/>
      <w:bookmarkStart w:id="186" w:name="_Toc10236472"/>
      <w:bookmarkStart w:id="187" w:name="_Toc10237931"/>
      <w:bookmarkStart w:id="188" w:name="_Toc10238084"/>
      <w:bookmarkStart w:id="189" w:name="_Toc10238378"/>
      <w:bookmarkStart w:id="190" w:name="_Toc10238914"/>
      <w:bookmarkStart w:id="191" w:name="_Toc10239067"/>
      <w:bookmarkStart w:id="192" w:name="_Toc10239214"/>
      <w:bookmarkStart w:id="193" w:name="_Toc10239904"/>
      <w:bookmarkStart w:id="194" w:name="_Toc10242653"/>
      <w:bookmarkStart w:id="195" w:name="_Toc10243015"/>
      <w:bookmarkStart w:id="196" w:name="_Toc10243179"/>
      <w:bookmarkStart w:id="197" w:name="_Toc10280341"/>
      <w:bookmarkStart w:id="198" w:name="_Toc10280610"/>
      <w:bookmarkStart w:id="199" w:name="_Toc10280717"/>
      <w:bookmarkStart w:id="200" w:name="_Toc10280825"/>
      <w:bookmarkStart w:id="201" w:name="_Toc10280930"/>
      <w:bookmarkStart w:id="202" w:name="_Toc10236330"/>
      <w:bookmarkStart w:id="203" w:name="_Toc10236473"/>
      <w:bookmarkStart w:id="204" w:name="_Toc10237932"/>
      <w:bookmarkStart w:id="205" w:name="_Toc10238085"/>
      <w:bookmarkStart w:id="206" w:name="_Toc10238379"/>
      <w:bookmarkStart w:id="207" w:name="_Toc10238915"/>
      <w:bookmarkStart w:id="208" w:name="_Toc10239068"/>
      <w:bookmarkStart w:id="209" w:name="_Toc10239215"/>
      <w:bookmarkStart w:id="210" w:name="_Toc10239905"/>
      <w:bookmarkStart w:id="211" w:name="_Toc10242654"/>
      <w:bookmarkStart w:id="212" w:name="_Toc10243016"/>
      <w:bookmarkStart w:id="213" w:name="_Toc10243180"/>
      <w:bookmarkStart w:id="214" w:name="_Toc10280342"/>
      <w:bookmarkStart w:id="215" w:name="_Toc10280611"/>
      <w:bookmarkStart w:id="216" w:name="_Toc10280718"/>
      <w:bookmarkStart w:id="217" w:name="_Toc10280826"/>
      <w:bookmarkStart w:id="218" w:name="_Toc10280931"/>
      <w:bookmarkStart w:id="219" w:name="_Toc10236331"/>
      <w:bookmarkStart w:id="220" w:name="_Toc10236474"/>
      <w:bookmarkStart w:id="221" w:name="_Toc10237933"/>
      <w:bookmarkStart w:id="222" w:name="_Toc10238086"/>
      <w:bookmarkStart w:id="223" w:name="_Toc10238380"/>
      <w:bookmarkStart w:id="224" w:name="_Toc10238916"/>
      <w:bookmarkStart w:id="225" w:name="_Toc10239069"/>
      <w:bookmarkStart w:id="226" w:name="_Toc10239216"/>
      <w:bookmarkStart w:id="227" w:name="_Toc10239906"/>
      <w:bookmarkStart w:id="228" w:name="_Toc10242655"/>
      <w:bookmarkStart w:id="229" w:name="_Toc10243017"/>
      <w:bookmarkStart w:id="230" w:name="_Toc10243181"/>
      <w:bookmarkStart w:id="231" w:name="_Toc10280343"/>
      <w:bookmarkStart w:id="232" w:name="_Toc10280612"/>
      <w:bookmarkStart w:id="233" w:name="_Toc10280719"/>
      <w:bookmarkStart w:id="234" w:name="_Toc10280827"/>
      <w:bookmarkStart w:id="235" w:name="_Toc10280932"/>
      <w:bookmarkStart w:id="236" w:name="_Toc10236332"/>
      <w:bookmarkStart w:id="237" w:name="_Toc10236475"/>
      <w:bookmarkStart w:id="238" w:name="_Toc10237934"/>
      <w:bookmarkStart w:id="239" w:name="_Toc10238087"/>
      <w:bookmarkStart w:id="240" w:name="_Toc10238381"/>
      <w:bookmarkStart w:id="241" w:name="_Toc10238917"/>
      <w:bookmarkStart w:id="242" w:name="_Toc10239070"/>
      <w:bookmarkStart w:id="243" w:name="_Toc10239217"/>
      <w:bookmarkStart w:id="244" w:name="_Toc10239907"/>
      <w:bookmarkStart w:id="245" w:name="_Toc10242656"/>
      <w:bookmarkStart w:id="246" w:name="_Toc10243018"/>
      <w:bookmarkStart w:id="247" w:name="_Toc10243182"/>
      <w:bookmarkStart w:id="248" w:name="_Toc10280344"/>
      <w:bookmarkStart w:id="249" w:name="_Toc10280613"/>
      <w:bookmarkStart w:id="250" w:name="_Toc10280720"/>
      <w:bookmarkStart w:id="251" w:name="_Toc10280828"/>
      <w:bookmarkStart w:id="252" w:name="_Toc10280933"/>
      <w:bookmarkStart w:id="253" w:name="_Toc10236333"/>
      <w:bookmarkStart w:id="254" w:name="_Toc10236476"/>
      <w:bookmarkStart w:id="255" w:name="_Toc10237935"/>
      <w:bookmarkStart w:id="256" w:name="_Toc10238088"/>
      <w:bookmarkStart w:id="257" w:name="_Toc10238382"/>
      <w:bookmarkStart w:id="258" w:name="_Toc10238918"/>
      <w:bookmarkStart w:id="259" w:name="_Toc10239071"/>
      <w:bookmarkStart w:id="260" w:name="_Toc10239218"/>
      <w:bookmarkStart w:id="261" w:name="_Toc10239908"/>
      <w:bookmarkStart w:id="262" w:name="_Toc10242657"/>
      <w:bookmarkStart w:id="263" w:name="_Toc10243019"/>
      <w:bookmarkStart w:id="264" w:name="_Toc10243183"/>
      <w:bookmarkStart w:id="265" w:name="_Toc10280345"/>
      <w:bookmarkStart w:id="266" w:name="_Toc10280614"/>
      <w:bookmarkStart w:id="267" w:name="_Toc10280721"/>
      <w:bookmarkStart w:id="268" w:name="_Toc10280829"/>
      <w:bookmarkStart w:id="269" w:name="_Toc10280934"/>
      <w:bookmarkStart w:id="270" w:name="_Toc10236334"/>
      <w:bookmarkStart w:id="271" w:name="_Toc10236477"/>
      <w:bookmarkStart w:id="272" w:name="_Toc10237936"/>
      <w:bookmarkStart w:id="273" w:name="_Toc10238089"/>
      <w:bookmarkStart w:id="274" w:name="_Toc10238383"/>
      <w:bookmarkStart w:id="275" w:name="_Toc10238919"/>
      <w:bookmarkStart w:id="276" w:name="_Toc10239072"/>
      <w:bookmarkStart w:id="277" w:name="_Toc10239219"/>
      <w:bookmarkStart w:id="278" w:name="_Toc10239909"/>
      <w:bookmarkStart w:id="279" w:name="_Toc10242658"/>
      <w:bookmarkStart w:id="280" w:name="_Toc10243020"/>
      <w:bookmarkStart w:id="281" w:name="_Toc10243184"/>
      <w:bookmarkStart w:id="282" w:name="_Toc10280346"/>
      <w:bookmarkStart w:id="283" w:name="_Toc10280615"/>
      <w:bookmarkStart w:id="284" w:name="_Toc10280722"/>
      <w:bookmarkStart w:id="285" w:name="_Toc10280830"/>
      <w:bookmarkStart w:id="286" w:name="_Toc10280935"/>
      <w:bookmarkStart w:id="287" w:name="_Toc10236335"/>
      <w:bookmarkStart w:id="288" w:name="_Toc10236478"/>
      <w:bookmarkStart w:id="289" w:name="_Toc10237937"/>
      <w:bookmarkStart w:id="290" w:name="_Toc10238090"/>
      <w:bookmarkStart w:id="291" w:name="_Toc10238384"/>
      <w:bookmarkStart w:id="292" w:name="_Toc10238920"/>
      <w:bookmarkStart w:id="293" w:name="_Toc10239073"/>
      <w:bookmarkStart w:id="294" w:name="_Toc10239220"/>
      <w:bookmarkStart w:id="295" w:name="_Toc10239910"/>
      <w:bookmarkStart w:id="296" w:name="_Toc10242659"/>
      <w:bookmarkStart w:id="297" w:name="_Toc10243021"/>
      <w:bookmarkStart w:id="298" w:name="_Toc10243185"/>
      <w:bookmarkStart w:id="299" w:name="_Toc10280347"/>
      <w:bookmarkStart w:id="300" w:name="_Toc10280616"/>
      <w:bookmarkStart w:id="301" w:name="_Toc10280723"/>
      <w:bookmarkStart w:id="302" w:name="_Toc10280831"/>
      <w:bookmarkStart w:id="303" w:name="_Toc10280936"/>
      <w:bookmarkStart w:id="304" w:name="_Toc10236336"/>
      <w:bookmarkStart w:id="305" w:name="_Toc10236479"/>
      <w:bookmarkStart w:id="306" w:name="_Toc10237938"/>
      <w:bookmarkStart w:id="307" w:name="_Toc10238091"/>
      <w:bookmarkStart w:id="308" w:name="_Toc10238385"/>
      <w:bookmarkStart w:id="309" w:name="_Toc10238921"/>
      <w:bookmarkStart w:id="310" w:name="_Toc10239074"/>
      <w:bookmarkStart w:id="311" w:name="_Toc10239221"/>
      <w:bookmarkStart w:id="312" w:name="_Toc10239911"/>
      <w:bookmarkStart w:id="313" w:name="_Toc10242660"/>
      <w:bookmarkStart w:id="314" w:name="_Toc10243022"/>
      <w:bookmarkStart w:id="315" w:name="_Toc10243186"/>
      <w:bookmarkStart w:id="316" w:name="_Toc10280348"/>
      <w:bookmarkStart w:id="317" w:name="_Toc10280617"/>
      <w:bookmarkStart w:id="318" w:name="_Toc10280724"/>
      <w:bookmarkStart w:id="319" w:name="_Toc10280832"/>
      <w:bookmarkStart w:id="320" w:name="_Toc10280937"/>
      <w:bookmarkStart w:id="321" w:name="_Toc10236337"/>
      <w:bookmarkStart w:id="322" w:name="_Toc10236480"/>
      <w:bookmarkStart w:id="323" w:name="_Toc10237939"/>
      <w:bookmarkStart w:id="324" w:name="_Toc10238092"/>
      <w:bookmarkStart w:id="325" w:name="_Toc10238386"/>
      <w:bookmarkStart w:id="326" w:name="_Toc10238922"/>
      <w:bookmarkStart w:id="327" w:name="_Toc10239075"/>
      <w:bookmarkStart w:id="328" w:name="_Toc10239222"/>
      <w:bookmarkStart w:id="329" w:name="_Toc10239912"/>
      <w:bookmarkStart w:id="330" w:name="_Toc10242661"/>
      <w:bookmarkStart w:id="331" w:name="_Toc10243023"/>
      <w:bookmarkStart w:id="332" w:name="_Toc10243187"/>
      <w:bookmarkStart w:id="333" w:name="_Toc10280349"/>
      <w:bookmarkStart w:id="334" w:name="_Toc10280618"/>
      <w:bookmarkStart w:id="335" w:name="_Toc10280725"/>
      <w:bookmarkStart w:id="336" w:name="_Toc10280833"/>
      <w:bookmarkStart w:id="337" w:name="_Toc10280938"/>
      <w:bookmarkStart w:id="338" w:name="_bookmark20"/>
      <w:bookmarkStart w:id="339" w:name="_Toc10238093"/>
      <w:bookmarkStart w:id="340" w:name="_Toc10238387"/>
      <w:bookmarkStart w:id="341" w:name="_Toc10239076"/>
      <w:bookmarkStart w:id="342" w:name="_Toc1028553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15889">
        <w:t>CIKK – ALVÁLLALKOZÓK IGÉNYBEVÉTELE A TEVÉKENYSÉG RÉSZÉT KÉPEZŐ</w:t>
      </w:r>
      <w:r w:rsidRPr="001E4097">
        <w:t xml:space="preserve"> </w:t>
      </w:r>
      <w:r w:rsidRPr="00515889">
        <w:t>FELADATOKRA</w:t>
      </w:r>
      <w:bookmarkEnd w:id="339"/>
      <w:bookmarkEnd w:id="340"/>
      <w:bookmarkEnd w:id="341"/>
      <w:bookmarkEnd w:id="342"/>
    </w:p>
    <w:p w14:paraId="56BF3EFD" w14:textId="1D0B928C"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6FB0170A" wp14:editId="066E1F49">
                <wp:extent cx="6158230" cy="6350"/>
                <wp:effectExtent l="0" t="0" r="0" b="0"/>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2" name="Line 38"/>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52C4D4" id="Group 37"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dwIAAHsFAAAOAAAAZHJzL2Uyb0RvYy54bWykVF1v2yAUfZ+0/4D8ntpOHDex6lRTnPSl&#10;2yq1+wEEsI2GAQGNE03777tgJ+nHS9XlgYDvB+eecy83t4dOoD0zlitZRulVEiEmiaJcNmX062k7&#10;WUTIOiwpFkqyMjoyG92uvn656XXBpqpVgjKDIIm0Ra/LqHVOF3FsScs6bK+UZhKMtTIddnA0TUwN&#10;7iF7J+JpkuRxrwzVRhFmLXytBmO0CvnrmhH3s64tc0iUEWBzYTVh3fk1Xt3gojFYt5yMMPAnUHSY&#10;S7j0nKrCDqNnw9+l6jgxyqraXRHVxaquOWGhBqgmTd5Uc2fUsw61NEXf6DNNQO0bnj6dlvzYPxjE&#10;aRllaYQk7kCjcC2aXXtyet0U4HNn9KN+MEOFsL1X5LcFc/zW7s/N4Ix2/XdFIR9+diqQc6hN51NA&#10;2egQNDieNWAHhwh8zNP5YjoDqQjY8tl8lIi0oOO7INJuxrBlvoRO8zFpiIhxMdwWEI6IfDnQZvbC&#10;pP0/Jh9brFkQyHqWTkxOT0zec8nQbDEQGVzWcmCRHOTIIpJq3WLZsJDs6aiBsdRHAPIXIf5gQYIP&#10;sjofOvvE6oWe1+zgQhvr7pjqkN+UkQDEQSu8v7fOo7i4eOmk2nIh4DsuhEQ9SJQs8xBgleDUG73N&#10;mma3FgbtsZ+78AslgeWlG/S3pCFZyzDdjHuHuRj2cLmQPh/UAXDG3TBYf5bJcrPYLLJJNs03kyyp&#10;qsm37Tqb5Nv0el7NqvW6Sv96aGlWtJxSJj2605Cn2cekH5+bYTzPY36mIX6dPfAFYE//AXQQ0ms3&#10;9N9O0eODOQkM3RikDhMewsbXyD8hL8/B6/Jmrv4B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C/j/1VdwIAAHsFAAAOAAAAAAAA&#10;AAAAAAAAAC4CAABkcnMvZTJvRG9jLnhtbFBLAQItABQABgAIAAAAIQCBuuvq2gAAAAMBAAAPAAAA&#10;AAAAAAAAAAAAANEEAABkcnMvZG93bnJldi54bWxQSwUGAAAAAAQABADzAAAA2AUAAAAA&#10;">
                <v:line id="Line 38"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w10:anchorlock/>
              </v:group>
            </w:pict>
          </mc:Fallback>
        </mc:AlternateContent>
      </w:r>
    </w:p>
    <w:p w14:paraId="1806738F" w14:textId="6001C2E6" w:rsidR="004F0388" w:rsidRPr="001E4097" w:rsidRDefault="009D0896" w:rsidP="001E4097">
      <w:pPr>
        <w:pStyle w:val="Listaszerbekezds"/>
        <w:numPr>
          <w:ilvl w:val="2"/>
          <w:numId w:val="37"/>
        </w:numPr>
        <w:tabs>
          <w:tab w:val="left" w:pos="878"/>
        </w:tabs>
        <w:spacing w:before="240"/>
        <w:ind w:left="981" w:right="130" w:hanging="851"/>
        <w:jc w:val="both"/>
        <w:rPr>
          <w:rFonts w:asciiTheme="minorHAnsi" w:hAnsiTheme="minorHAnsi" w:cstheme="minorHAnsi"/>
        </w:rPr>
      </w:pPr>
      <w:r w:rsidRPr="001E4097">
        <w:rPr>
          <w:rFonts w:asciiTheme="minorHAnsi" w:hAnsiTheme="minorHAnsi" w:cstheme="minorHAnsi"/>
          <w:sz w:val="24"/>
          <w:szCs w:val="24"/>
        </w:rPr>
        <w:t xml:space="preserve">A kedvezményezett igénybe vehet alvállalkozókat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részét képező feladatokra. Ebben az esetben biztosítani kell, hogy a II.10. cikkben meghatározott feltételeken túl az alábbi feltételek is teljesülnek:</w:t>
      </w:r>
    </w:p>
    <w:p w14:paraId="4A8BEA13" w14:textId="77777777" w:rsidR="004F0388" w:rsidRPr="001E4097" w:rsidRDefault="009D0896" w:rsidP="001E4097">
      <w:pPr>
        <w:pStyle w:val="Listaszerbekezds"/>
        <w:numPr>
          <w:ilvl w:val="3"/>
          <w:numId w:val="37"/>
        </w:numPr>
        <w:tabs>
          <w:tab w:val="left" w:pos="1410"/>
        </w:tabs>
        <w:spacing w:before="80" w:after="80"/>
        <w:ind w:left="1410" w:hanging="425"/>
        <w:jc w:val="both"/>
        <w:rPr>
          <w:rFonts w:asciiTheme="minorHAnsi" w:hAnsiTheme="minorHAnsi" w:cstheme="minorHAnsi"/>
          <w:sz w:val="24"/>
          <w:szCs w:val="24"/>
        </w:rPr>
      </w:pPr>
      <w:r w:rsidRPr="001E4097">
        <w:rPr>
          <w:rFonts w:asciiTheme="minorHAnsi" w:hAnsiTheme="minorHAnsi" w:cstheme="minorHAnsi"/>
          <w:sz w:val="24"/>
          <w:szCs w:val="24"/>
        </w:rPr>
        <w:t xml:space="preserve">az alvállalkozói szerződések nem vonatkoznak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alapvető feladataira;</w:t>
      </w:r>
    </w:p>
    <w:p w14:paraId="749FC36D" w14:textId="77777777" w:rsidR="004F0388" w:rsidRPr="001E4097" w:rsidRDefault="009D0896" w:rsidP="001E4097">
      <w:pPr>
        <w:pStyle w:val="Listaszerbekezds"/>
        <w:numPr>
          <w:ilvl w:val="3"/>
          <w:numId w:val="37"/>
        </w:numPr>
        <w:tabs>
          <w:tab w:val="left" w:pos="1410"/>
        </w:tabs>
        <w:spacing w:before="80" w:after="80"/>
        <w:ind w:left="1410" w:right="134" w:hanging="425"/>
        <w:jc w:val="both"/>
        <w:rPr>
          <w:rFonts w:asciiTheme="minorHAnsi" w:hAnsiTheme="minorHAnsi" w:cstheme="minorHAnsi"/>
          <w:sz w:val="24"/>
          <w:szCs w:val="24"/>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természete és a tevékenység végrehajtásához szükséges eszközök miatt indokolt az alvállalkozói szerződésbe adás;</w:t>
      </w:r>
    </w:p>
    <w:p w14:paraId="30191559" w14:textId="77777777" w:rsidR="004F0388" w:rsidRPr="001E4097" w:rsidRDefault="009D0896" w:rsidP="001E4097">
      <w:pPr>
        <w:pStyle w:val="Listaszerbekezds"/>
        <w:numPr>
          <w:ilvl w:val="3"/>
          <w:numId w:val="37"/>
        </w:numPr>
        <w:tabs>
          <w:tab w:val="left" w:pos="1410"/>
        </w:tabs>
        <w:spacing w:before="80" w:after="80"/>
        <w:ind w:left="1410" w:right="135" w:hanging="425"/>
        <w:jc w:val="both"/>
        <w:rPr>
          <w:rFonts w:asciiTheme="minorHAnsi" w:hAnsiTheme="minorHAnsi" w:cstheme="minorHAnsi"/>
          <w:sz w:val="24"/>
          <w:szCs w:val="24"/>
        </w:rPr>
      </w:pPr>
      <w:r w:rsidRPr="001E4097">
        <w:rPr>
          <w:rFonts w:asciiTheme="minorHAnsi" w:hAnsiTheme="minorHAnsi" w:cstheme="minorHAnsi"/>
          <w:sz w:val="24"/>
          <w:szCs w:val="24"/>
        </w:rPr>
        <w:t>az alvállalkozói szerződésbe adás előzetes költségei egyértelműen azonosíthatók a II. mellékletben szereplő előzetes költségvetésben;</w:t>
      </w:r>
    </w:p>
    <w:p w14:paraId="498D5ACB" w14:textId="3E9EDAAE" w:rsidR="004F0388" w:rsidRPr="001E4097" w:rsidRDefault="009D0896" w:rsidP="001E4097">
      <w:pPr>
        <w:pStyle w:val="Listaszerbekezds"/>
        <w:numPr>
          <w:ilvl w:val="3"/>
          <w:numId w:val="37"/>
        </w:numPr>
        <w:tabs>
          <w:tab w:val="left" w:pos="1418"/>
        </w:tabs>
        <w:spacing w:before="80" w:after="80"/>
        <w:ind w:left="1418" w:right="130" w:hanging="425"/>
        <w:jc w:val="both"/>
        <w:rPr>
          <w:rFonts w:asciiTheme="minorHAnsi" w:hAnsiTheme="minorHAnsi" w:cstheme="minorHAnsi"/>
        </w:rPr>
      </w:pPr>
      <w:r w:rsidRPr="001E4097">
        <w:rPr>
          <w:rFonts w:asciiTheme="minorHAnsi" w:hAnsiTheme="minorHAnsi" w:cstheme="minorHAnsi"/>
          <w:sz w:val="24"/>
          <w:szCs w:val="24"/>
        </w:rPr>
        <w:t>az II. mellékletben szereplő rendelkezés hiányában az alvállalkozó igénybevételéről a kedvezményezett tájékoztatást nyújt, és azt a Bizottság jóváhagyja. A Bizottság jóváhagyást adhat:</w:t>
      </w:r>
    </w:p>
    <w:p w14:paraId="29F9AAF9" w14:textId="6F3818FA" w:rsidR="004F0388" w:rsidRPr="001E4097" w:rsidRDefault="009D0896" w:rsidP="001E4097">
      <w:pPr>
        <w:pStyle w:val="Listaszerbekezds"/>
        <w:numPr>
          <w:ilvl w:val="0"/>
          <w:numId w:val="32"/>
        </w:numPr>
        <w:tabs>
          <w:tab w:val="left" w:pos="1605"/>
        </w:tabs>
        <w:spacing w:before="60" w:after="60"/>
        <w:ind w:left="2268" w:right="131" w:hanging="283"/>
        <w:jc w:val="both"/>
        <w:rPr>
          <w:rFonts w:asciiTheme="minorHAnsi" w:hAnsiTheme="minorHAnsi" w:cstheme="minorHAnsi"/>
        </w:rPr>
      </w:pPr>
      <w:r w:rsidRPr="001E4097">
        <w:rPr>
          <w:rFonts w:asciiTheme="minorHAnsi" w:hAnsiTheme="minorHAnsi" w:cstheme="minorHAnsi"/>
          <w:sz w:val="24"/>
          <w:szCs w:val="24"/>
        </w:rPr>
        <w:t>az alvállalkozó igénybevételét megelőzően, ha a kedvezményezett a II.13. cikkben előírt módosítást kér; vagy</w:t>
      </w:r>
    </w:p>
    <w:p w14:paraId="099D8DBD" w14:textId="562331DE" w:rsidR="004F0388" w:rsidRPr="001E4097" w:rsidRDefault="009D0896" w:rsidP="001E4097">
      <w:pPr>
        <w:pStyle w:val="Listaszerbekezds"/>
        <w:numPr>
          <w:ilvl w:val="0"/>
          <w:numId w:val="32"/>
        </w:numPr>
        <w:tabs>
          <w:tab w:val="left" w:pos="1636"/>
        </w:tabs>
        <w:spacing w:before="60" w:after="60"/>
        <w:ind w:left="2268" w:hanging="283"/>
        <w:jc w:val="both"/>
        <w:rPr>
          <w:rFonts w:asciiTheme="minorHAnsi" w:hAnsiTheme="minorHAnsi" w:cstheme="minorHAnsi"/>
        </w:rPr>
      </w:pPr>
      <w:r w:rsidRPr="001E4097">
        <w:rPr>
          <w:rFonts w:asciiTheme="minorHAnsi" w:hAnsiTheme="minorHAnsi" w:cstheme="minorHAnsi"/>
          <w:sz w:val="24"/>
          <w:szCs w:val="24"/>
        </w:rPr>
        <w:t>az alvállalkozó igénybevételét követően, amennyiben az alvállalkozó igénybevétele:</w:t>
      </w:r>
    </w:p>
    <w:p w14:paraId="1B0D6ACA" w14:textId="1F3D0604" w:rsidR="00615100" w:rsidRPr="001E4097" w:rsidRDefault="00615100" w:rsidP="00615100">
      <w:pPr>
        <w:pStyle w:val="Listaszerbekezds"/>
        <w:numPr>
          <w:ilvl w:val="0"/>
          <w:numId w:val="46"/>
        </w:numPr>
        <w:tabs>
          <w:tab w:val="left" w:pos="2835"/>
        </w:tabs>
        <w:spacing w:before="60" w:after="60"/>
        <w:ind w:left="2835" w:right="127"/>
        <w:jc w:val="both"/>
        <w:rPr>
          <w:rFonts w:asciiTheme="minorHAnsi" w:hAnsiTheme="minorHAnsi" w:cstheme="minorHAnsi"/>
          <w:sz w:val="24"/>
          <w:szCs w:val="24"/>
        </w:rPr>
      </w:pPr>
      <w:r w:rsidRPr="001E4097">
        <w:rPr>
          <w:rFonts w:asciiTheme="minorHAnsi" w:hAnsiTheme="minorHAnsi" w:cstheme="minorHAnsi"/>
          <w:sz w:val="24"/>
          <w:szCs w:val="24"/>
        </w:rPr>
        <w:t>kimondottan indokolt az I.4.3. és az I.4.4. cikkben említett időközi vagy technikai záró</w:t>
      </w:r>
      <w:r w:rsidR="000C1EEB" w:rsidRPr="001E4097">
        <w:rPr>
          <w:rFonts w:asciiTheme="minorHAnsi" w:hAnsiTheme="minorHAnsi" w:cstheme="minorHAnsi"/>
          <w:sz w:val="24"/>
          <w:szCs w:val="24"/>
        </w:rPr>
        <w:t>beszámolóban</w:t>
      </w:r>
      <w:r w:rsidRPr="001E4097">
        <w:rPr>
          <w:rFonts w:asciiTheme="minorHAnsi" w:hAnsiTheme="minorHAnsi" w:cstheme="minorHAnsi"/>
          <w:sz w:val="24"/>
          <w:szCs w:val="24"/>
        </w:rPr>
        <w:t>; valamint</w:t>
      </w:r>
    </w:p>
    <w:p w14:paraId="6CC67ED4" w14:textId="2362BB00" w:rsidR="00615100" w:rsidRPr="001E4097" w:rsidRDefault="00615100" w:rsidP="00615100">
      <w:pPr>
        <w:pStyle w:val="Listaszerbekezds"/>
        <w:numPr>
          <w:ilvl w:val="0"/>
          <w:numId w:val="46"/>
        </w:numPr>
        <w:tabs>
          <w:tab w:val="left" w:pos="2835"/>
        </w:tabs>
        <w:spacing w:before="60" w:after="60"/>
        <w:ind w:left="2835" w:right="127"/>
        <w:jc w:val="both"/>
        <w:rPr>
          <w:rFonts w:asciiTheme="minorHAnsi" w:hAnsiTheme="minorHAnsi" w:cstheme="minorHAnsi"/>
          <w:sz w:val="24"/>
          <w:szCs w:val="24"/>
        </w:rPr>
      </w:pPr>
      <w:r w:rsidRPr="001E4097">
        <w:rPr>
          <w:rFonts w:asciiTheme="minorHAnsi" w:hAnsiTheme="minorHAnsi" w:cstheme="minorHAnsi"/>
          <w:sz w:val="24"/>
          <w:szCs w:val="24"/>
        </w:rPr>
        <w:t>nem igényli e megállapodás olyan módosítását, amely megkérdőjelezi a vissza nem térítendő támogatás odaítéléséről szóló határozatot vagy sérti a pályázók közötti egyenlő bánásmód elvét;</w:t>
      </w:r>
    </w:p>
    <w:p w14:paraId="081668A3" w14:textId="4B0E3215" w:rsidR="004F0388" w:rsidRPr="001E4097" w:rsidRDefault="009D0896" w:rsidP="001E4097">
      <w:pPr>
        <w:pStyle w:val="Listaszerbekezds"/>
        <w:numPr>
          <w:ilvl w:val="3"/>
          <w:numId w:val="37"/>
        </w:numPr>
        <w:tabs>
          <w:tab w:val="left" w:pos="1410"/>
        </w:tabs>
        <w:spacing w:before="120" w:after="120"/>
        <w:ind w:left="1412" w:right="130" w:hanging="425"/>
        <w:jc w:val="both"/>
        <w:rPr>
          <w:rFonts w:asciiTheme="minorHAnsi" w:hAnsiTheme="minorHAnsi" w:cstheme="minorHAnsi"/>
        </w:rPr>
      </w:pPr>
      <w:r w:rsidRPr="001E4097">
        <w:rPr>
          <w:rFonts w:asciiTheme="minorHAnsi" w:hAnsiTheme="minorHAnsi" w:cstheme="minorHAnsi"/>
          <w:sz w:val="24"/>
          <w:szCs w:val="24"/>
        </w:rPr>
        <w:t>a kedvezményezett biztosítja, hogy a II.8. cikk értelmében rá alkalmazandó feltételek az alvállalkozóra is alkalmazandók.</w:t>
      </w:r>
    </w:p>
    <w:p w14:paraId="76258715" w14:textId="7AA41C0D" w:rsidR="004F0388" w:rsidRPr="001E4097" w:rsidRDefault="009D0896" w:rsidP="001E4097">
      <w:pPr>
        <w:pStyle w:val="Listaszerbekezds"/>
        <w:numPr>
          <w:ilvl w:val="2"/>
          <w:numId w:val="37"/>
        </w:numPr>
        <w:tabs>
          <w:tab w:val="left" w:pos="904"/>
        </w:tabs>
        <w:ind w:left="841" w:right="129" w:hanging="709"/>
        <w:jc w:val="both"/>
        <w:rPr>
          <w:rFonts w:asciiTheme="minorHAnsi" w:hAnsiTheme="minorHAnsi" w:cstheme="minorHAnsi"/>
        </w:rPr>
      </w:pPr>
      <w:r w:rsidRPr="001E4097">
        <w:rPr>
          <w:rFonts w:asciiTheme="minorHAnsi" w:hAnsiTheme="minorHAnsi" w:cstheme="minorHAnsi"/>
          <w:sz w:val="24"/>
          <w:szCs w:val="24"/>
        </w:rPr>
        <w:t xml:space="preserve">Amennyiben a kedvezményezett megszegi a II.11.1. cikk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 xml:space="preserve">a),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 xml:space="preserve">b),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 xml:space="preserve">c) vagy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 xml:space="preserve">d) pontja szerinti kötelezettségeit, úgy az érintett szerződéssel kapcsolatos költségek a II.19.2. cikk </w:t>
      </w:r>
      <w:r w:rsidR="001B47AB" w:rsidRPr="001E4097">
        <w:rPr>
          <w:rFonts w:asciiTheme="minorHAnsi" w:hAnsiTheme="minorHAnsi" w:cstheme="minorHAnsi"/>
          <w:sz w:val="24"/>
          <w:szCs w:val="24"/>
        </w:rPr>
        <w:t>(</w:t>
      </w:r>
      <w:r w:rsidRPr="001E4097">
        <w:rPr>
          <w:rFonts w:asciiTheme="minorHAnsi" w:hAnsiTheme="minorHAnsi" w:cstheme="minorHAnsi"/>
          <w:sz w:val="24"/>
          <w:szCs w:val="24"/>
        </w:rPr>
        <w:t>f) pontjával összhangban nem elszámolhatónak minősülnek.</w:t>
      </w:r>
    </w:p>
    <w:p w14:paraId="0611D40F" w14:textId="04D5296B" w:rsidR="004F0388" w:rsidRPr="001E4097" w:rsidRDefault="009D0896" w:rsidP="001E4097">
      <w:pPr>
        <w:pStyle w:val="Szvegtrzs"/>
        <w:spacing w:before="120" w:after="120"/>
        <w:ind w:left="839"/>
        <w:rPr>
          <w:rFonts w:asciiTheme="minorHAnsi" w:hAnsiTheme="minorHAnsi" w:cstheme="minorHAnsi"/>
        </w:rPr>
      </w:pPr>
      <w:r w:rsidRPr="001E4097">
        <w:rPr>
          <w:rFonts w:asciiTheme="minorHAnsi" w:hAnsiTheme="minorHAnsi" w:cstheme="minorHAnsi"/>
        </w:rPr>
        <w:t xml:space="preserve">Amennyiben a kedvezményezett megszegi a II.11.1. cikk </w:t>
      </w:r>
      <w:r w:rsidR="00060B34" w:rsidRPr="001E4097">
        <w:rPr>
          <w:rFonts w:asciiTheme="minorHAnsi" w:hAnsiTheme="minorHAnsi" w:cstheme="minorHAnsi"/>
        </w:rPr>
        <w:t>(</w:t>
      </w:r>
      <w:r w:rsidRPr="001E4097">
        <w:rPr>
          <w:rFonts w:asciiTheme="minorHAnsi" w:hAnsiTheme="minorHAnsi" w:cstheme="minorHAnsi"/>
        </w:rPr>
        <w:t>e) pontja szerinti kötelezettségeit, úgy a vissza nem térítendő támogatás a II.25.4. cikkel összhangban csökkenthető.</w:t>
      </w:r>
    </w:p>
    <w:p w14:paraId="7500F8A5" w14:textId="77777777" w:rsidR="004F0388" w:rsidRPr="00515889" w:rsidRDefault="009D0896" w:rsidP="001E4097">
      <w:pPr>
        <w:pStyle w:val="Cmsor2"/>
        <w:ind w:left="567" w:hanging="567"/>
      </w:pPr>
      <w:bookmarkStart w:id="343" w:name="_bookmark21"/>
      <w:bookmarkStart w:id="344" w:name="_Toc10238094"/>
      <w:bookmarkStart w:id="345" w:name="_Toc10238388"/>
      <w:bookmarkStart w:id="346" w:name="_Toc10239077"/>
      <w:bookmarkStart w:id="347" w:name="_Toc10285537"/>
      <w:bookmarkEnd w:id="343"/>
      <w:r w:rsidRPr="00515889">
        <w:t>CIKK – PÉNZÜGYI TÁMOGATÁS HARMADIK FELEK</w:t>
      </w:r>
      <w:r w:rsidRPr="001E4097">
        <w:t xml:space="preserve"> </w:t>
      </w:r>
      <w:r w:rsidRPr="00515889">
        <w:t>RÉSZÉRE</w:t>
      </w:r>
      <w:bookmarkEnd w:id="344"/>
      <w:bookmarkEnd w:id="345"/>
      <w:bookmarkEnd w:id="346"/>
      <w:bookmarkEnd w:id="347"/>
    </w:p>
    <w:p w14:paraId="2E09E984" w14:textId="00A2A9BE"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70FB3BE6" wp14:editId="10E5B69F">
                <wp:extent cx="6158230" cy="6350"/>
                <wp:effectExtent l="0" t="0" r="0" b="0"/>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0" name="Line 36"/>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92A220" id="Group 35"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4BeAIAAHsFAAAOAAAAZHJzL2Uyb0RvYy54bWykVF1v2yAUfZ+0/4D8ntpOHC+x6lRTnPSl&#10;Wyu1+wEEsI2GAQGNE03777tgJ+nHS9XlgYDvvYdzzwGubw6dQHtmLFeyjNKrJEJMEkW5bMro19N2&#10;soiQdVhSLJRkZXRkNrpZff1y3euCTVWrBGUGAYi0Ra/LqHVOF3FsScs6bK+UZhKCtTIddrA0TUwN&#10;7gG9E/E0SfK4V4ZqowizFr5WQzBaBfy6ZsTd17VlDokyAm4ujCaMOz/Gq2tcNAbrlpORBv4Eiw5z&#10;CZueoSrsMHo2/B1Ux4lRVtXuiqguVnXNCQs9QDdp8qabW6OedeilKfpGn2UCad/o9GlY8nP/YBCn&#10;ZTRbRkjiDjwK26LZ3IvT66aAnFujH/WDGTqE6Z0ivy2E47dxv26GZLTrfygKePjZqSDOoTadh4C2&#10;0SF4cDx7wA4OEfiYp/PFdAZWEYjls/loEWnBx3dFpN2MZct8CSfN16ShIsbFsFtgODLy7cAxsxcl&#10;7f8p+dhizYJB1qs0KpkB+0HJOy4ZmuWDkCFlLQcVyUGOKiKp1i2WDQtgT0cNiqW+Api/KPELCxZ8&#10;UNVgHi5Oql7kea0OLrSx7papDvlJGQlgHLzC+zvrPItLirdOqi0XAr7jQkjUg0XJMg8FVglOfdDH&#10;rGl2a2HQHvt7F36hJYi8TIPzLWkAaxmmm3HuMBfDHDYX0uNBH0BnnA0X688yWW4Wm0U2yab5ZpIl&#10;VTX5vl1nk3ybfptXs2q9rtK/nlqaFS2nlEnP7nTJ0+xj1o/PzXA9z9f8LEP8Gj3oBWRP/4F0MNJ7&#10;N5y/naLHB3MyGE5jsDrc8FA2vkb+CXm5DlmXN3P1DwAA//8DAFBLAwQUAAYACAAAACEAgbrr6toA&#10;AAADAQAADwAAAGRycy9kb3ducmV2LnhtbEyPQUvDQBCF74L/YRnBm91EsdiYTSlFPRXBVhBv0+w0&#10;Cc3Ohuw2Sf+9oxd7GXi8x5vv5cvJtWqgPjSeDaSzBBRx6W3DlYHP3evdE6gQkS22nsnAmQIsi+ur&#10;HDPrR/6gYRsrJSUcMjRQx9hlWoeyJodh5jti8Q6+dxhF9pW2PY5S7lp9nyRz7bBh+VBjR+uayuP2&#10;5Ay8jTiuHtKXYXM8rM/fu8f3r01KxtzeTKtnUJGm+B+GX3xBh0KY9v7ENqjWgAyJf1e8xXwhM/YS&#10;SkAXub5kL34AAAD//wMAUEsBAi0AFAAGAAgAAAAhALaDOJL+AAAA4QEAABMAAAAAAAAAAAAAAAAA&#10;AAAAAFtDb250ZW50X1R5cGVzXS54bWxQSwECLQAUAAYACAAAACEAOP0h/9YAAACUAQAACwAAAAAA&#10;AAAAAAAAAAAvAQAAX3JlbHMvLnJlbHNQSwECLQAUAAYACAAAACEATHtOAXgCAAB7BQAADgAAAAAA&#10;AAAAAAAAAAAuAgAAZHJzL2Uyb0RvYy54bWxQSwECLQAUAAYACAAAACEAgbrr6toAAAADAQAADwAA&#10;AAAAAAAAAAAAAADSBAAAZHJzL2Rvd25yZXYueG1sUEsFBgAAAAAEAAQA8wAAANkFAAAAAA==&#10;">
                <v:line id="Line 36"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anchorlock/>
              </v:group>
            </w:pict>
          </mc:Fallback>
        </mc:AlternateContent>
      </w:r>
    </w:p>
    <w:p w14:paraId="4D504AC3" w14:textId="77777777" w:rsidR="004F0388" w:rsidRPr="001E4097" w:rsidRDefault="009D0896" w:rsidP="001E4097">
      <w:pPr>
        <w:pStyle w:val="Listaszerbekezds"/>
        <w:numPr>
          <w:ilvl w:val="2"/>
          <w:numId w:val="37"/>
        </w:numPr>
        <w:tabs>
          <w:tab w:val="left" w:pos="1014"/>
        </w:tabs>
        <w:spacing w:before="240"/>
        <w:ind w:left="981" w:right="130" w:hanging="851"/>
        <w:jc w:val="both"/>
        <w:rPr>
          <w:rFonts w:asciiTheme="minorHAnsi" w:hAnsiTheme="minorHAnsi" w:cstheme="minorHAnsi"/>
          <w:sz w:val="24"/>
          <w:szCs w:val="24"/>
        </w:rPr>
      </w:pPr>
      <w:r w:rsidRPr="001E4097">
        <w:rPr>
          <w:rFonts w:asciiTheme="minorHAnsi" w:hAnsiTheme="minorHAnsi" w:cstheme="minorHAnsi"/>
          <w:sz w:val="24"/>
          <w:szCs w:val="24"/>
        </w:rPr>
        <w:t xml:space="preserve">Amennyiben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végrehajtása során a kedvezményezettnek pénzügyi támogatást kell nyújtania harmadik felek részére, úgy a kedvezményezett köteles az ilyen pénzügyi támogatást az II. mellékletben meghatározott feltételekkel összhangban nyújtani. Az említett feltételek értelmében legalább az alábbi információkat kell feltüntetni:</w:t>
      </w:r>
    </w:p>
    <w:p w14:paraId="0F9245F7" w14:textId="3FE72940" w:rsidR="00E24FD2" w:rsidRPr="001E4097" w:rsidRDefault="009D0896" w:rsidP="001E4097">
      <w:pPr>
        <w:pStyle w:val="Listaszerbekezds"/>
        <w:numPr>
          <w:ilvl w:val="3"/>
          <w:numId w:val="37"/>
        </w:numPr>
        <w:tabs>
          <w:tab w:val="left" w:pos="1214"/>
        </w:tabs>
        <w:spacing w:before="120" w:after="120"/>
        <w:ind w:left="1213" w:hanging="361"/>
        <w:jc w:val="both"/>
        <w:rPr>
          <w:rFonts w:asciiTheme="minorHAnsi" w:hAnsiTheme="minorHAnsi" w:cstheme="minorHAnsi"/>
          <w:sz w:val="24"/>
          <w:szCs w:val="24"/>
        </w:rPr>
      </w:pPr>
      <w:r w:rsidRPr="001E4097">
        <w:rPr>
          <w:rFonts w:asciiTheme="minorHAnsi" w:hAnsiTheme="minorHAnsi" w:cstheme="minorHAnsi"/>
          <w:sz w:val="24"/>
          <w:szCs w:val="24"/>
        </w:rPr>
        <w:t xml:space="preserve">a pénzügyi támogatás maximális összege. Ez az összeg egyetlen harmadik fél esetében sem </w:t>
      </w:r>
      <w:r w:rsidRPr="001E4097">
        <w:rPr>
          <w:rFonts w:asciiTheme="minorHAnsi" w:hAnsiTheme="minorHAnsi" w:cstheme="minorHAnsi"/>
          <w:sz w:val="24"/>
          <w:szCs w:val="24"/>
        </w:rPr>
        <w:lastRenderedPageBreak/>
        <w:t>haladhatja meg a 60</w:t>
      </w:r>
      <w:r w:rsidR="0022541E" w:rsidRPr="001E4097">
        <w:rPr>
          <w:rFonts w:asciiTheme="minorHAnsi" w:hAnsiTheme="minorHAnsi" w:cstheme="minorHAnsi"/>
          <w:sz w:val="24"/>
          <w:szCs w:val="24"/>
        </w:rPr>
        <w:t xml:space="preserve"> </w:t>
      </w:r>
      <w:r w:rsidRPr="001E4097">
        <w:rPr>
          <w:rFonts w:asciiTheme="minorHAnsi" w:hAnsiTheme="minorHAnsi" w:cstheme="minorHAnsi"/>
          <w:sz w:val="24"/>
          <w:szCs w:val="24"/>
        </w:rPr>
        <w:t xml:space="preserve">000 </w:t>
      </w:r>
      <w:r w:rsidR="0022541E" w:rsidRPr="001E4097">
        <w:rPr>
          <w:rFonts w:asciiTheme="minorHAnsi" w:hAnsiTheme="minorHAnsi" w:cstheme="minorHAnsi"/>
          <w:sz w:val="24"/>
          <w:szCs w:val="24"/>
        </w:rPr>
        <w:t>euró</w:t>
      </w:r>
      <w:r w:rsidRPr="001E4097">
        <w:rPr>
          <w:rFonts w:asciiTheme="minorHAnsi" w:hAnsiTheme="minorHAnsi" w:cstheme="minorHAnsi"/>
          <w:sz w:val="24"/>
          <w:szCs w:val="24"/>
        </w:rPr>
        <w:t xml:space="preserve">t, </w:t>
      </w:r>
      <w:r w:rsidR="00646DEC" w:rsidRPr="00515889">
        <w:rPr>
          <w:rFonts w:asciiTheme="minorHAnsi" w:hAnsiTheme="minorHAnsi" w:cstheme="minorHAnsi"/>
          <w:sz w:val="24"/>
          <w:szCs w:val="24"/>
        </w:rPr>
        <w:t>kivéve,</w:t>
      </w:r>
      <w:r w:rsidRPr="001E4097">
        <w:rPr>
          <w:rFonts w:asciiTheme="minorHAnsi" w:hAnsiTheme="minorHAnsi" w:cstheme="minorHAnsi"/>
          <w:sz w:val="24"/>
          <w:szCs w:val="24"/>
        </w:rPr>
        <w:t xml:space="preserve"> ha az I</w:t>
      </w:r>
      <w:r w:rsidR="00651394" w:rsidRPr="001E4097">
        <w:rPr>
          <w:rFonts w:asciiTheme="minorHAnsi" w:hAnsiTheme="minorHAnsi" w:cstheme="minorHAnsi"/>
          <w:sz w:val="24"/>
          <w:szCs w:val="24"/>
        </w:rPr>
        <w:t>I</w:t>
      </w:r>
      <w:r w:rsidRPr="001E4097">
        <w:rPr>
          <w:rFonts w:asciiTheme="minorHAnsi" w:hAnsiTheme="minorHAnsi" w:cstheme="minorHAnsi"/>
          <w:sz w:val="24"/>
          <w:szCs w:val="24"/>
        </w:rPr>
        <w:t xml:space="preserve">. </w:t>
      </w:r>
      <w:r w:rsidR="00651394" w:rsidRPr="001E4097">
        <w:rPr>
          <w:rFonts w:asciiTheme="minorHAnsi" w:hAnsiTheme="minorHAnsi" w:cstheme="minorHAnsi"/>
          <w:sz w:val="24"/>
          <w:szCs w:val="24"/>
        </w:rPr>
        <w:t xml:space="preserve">számú </w:t>
      </w:r>
      <w:r w:rsidRPr="001E4097">
        <w:rPr>
          <w:rFonts w:asciiTheme="minorHAnsi" w:hAnsiTheme="minorHAnsi" w:cstheme="minorHAnsi"/>
          <w:sz w:val="24"/>
          <w:szCs w:val="24"/>
        </w:rPr>
        <w:t>melléklet</w:t>
      </w:r>
      <w:r w:rsidR="00105418" w:rsidRPr="001E4097">
        <w:rPr>
          <w:rFonts w:asciiTheme="minorHAnsi" w:hAnsiTheme="minorHAnsi" w:cstheme="minorHAnsi"/>
          <w:sz w:val="24"/>
          <w:szCs w:val="24"/>
        </w:rPr>
        <w:t>ben</w:t>
      </w:r>
      <w:r w:rsidRPr="001E4097">
        <w:rPr>
          <w:rFonts w:asciiTheme="minorHAnsi" w:hAnsiTheme="minorHAnsi" w:cstheme="minorHAnsi"/>
          <w:sz w:val="24"/>
          <w:szCs w:val="24"/>
        </w:rPr>
        <w:t xml:space="preserve"> </w:t>
      </w:r>
      <w:r w:rsidR="00105418" w:rsidRPr="001E4097">
        <w:rPr>
          <w:rFonts w:asciiTheme="minorHAnsi" w:hAnsiTheme="minorHAnsi" w:cstheme="minorHAnsi"/>
          <w:sz w:val="24"/>
          <w:szCs w:val="24"/>
        </w:rPr>
        <w:t>meghatározott</w:t>
      </w:r>
      <w:r w:rsidRPr="001E4097">
        <w:rPr>
          <w:rFonts w:asciiTheme="minorHAnsi" w:hAnsiTheme="minorHAnsi" w:cstheme="minorHAnsi"/>
          <w:sz w:val="24"/>
          <w:szCs w:val="24"/>
        </w:rPr>
        <w:t xml:space="preserve"> </w:t>
      </w:r>
      <w:r w:rsidRPr="001E4097">
        <w:rPr>
          <w:rFonts w:asciiTheme="minorHAnsi" w:hAnsiTheme="minorHAnsi" w:cstheme="minorHAnsi"/>
          <w:i/>
          <w:sz w:val="24"/>
          <w:szCs w:val="24"/>
        </w:rPr>
        <w:t xml:space="preserve">tevékenység </w:t>
      </w:r>
      <w:r w:rsidR="00105418" w:rsidRPr="001E4097">
        <w:rPr>
          <w:rFonts w:asciiTheme="minorHAnsi" w:hAnsiTheme="minorHAnsi" w:cstheme="minorHAnsi"/>
          <w:sz w:val="24"/>
          <w:szCs w:val="24"/>
        </w:rPr>
        <w:t>megvalósítása lehetetlen, vagy túlzottan nehéz lenne</w:t>
      </w:r>
      <w:r w:rsidRPr="001E4097">
        <w:rPr>
          <w:rFonts w:asciiTheme="minorHAnsi" w:hAnsiTheme="minorHAnsi" w:cstheme="minorHAnsi"/>
          <w:sz w:val="24"/>
          <w:szCs w:val="24"/>
        </w:rPr>
        <w:t>;</w:t>
      </w:r>
    </w:p>
    <w:p w14:paraId="31865E10" w14:textId="77777777" w:rsidR="004F0388" w:rsidRPr="001E4097" w:rsidRDefault="009D0896" w:rsidP="001E4097">
      <w:pPr>
        <w:pStyle w:val="Listaszerbekezds"/>
        <w:numPr>
          <w:ilvl w:val="3"/>
          <w:numId w:val="37"/>
        </w:numPr>
        <w:tabs>
          <w:tab w:val="left" w:pos="1214"/>
        </w:tabs>
        <w:spacing w:before="120" w:after="120"/>
        <w:ind w:left="1213" w:hanging="361"/>
        <w:jc w:val="both"/>
        <w:rPr>
          <w:rFonts w:asciiTheme="minorHAnsi" w:hAnsiTheme="minorHAnsi" w:cstheme="minorHAnsi"/>
          <w:sz w:val="24"/>
          <w:szCs w:val="24"/>
        </w:rPr>
      </w:pPr>
      <w:r w:rsidRPr="001E4097">
        <w:rPr>
          <w:rFonts w:asciiTheme="minorHAnsi" w:hAnsiTheme="minorHAnsi" w:cstheme="minorHAnsi"/>
          <w:sz w:val="24"/>
          <w:szCs w:val="24"/>
        </w:rPr>
        <w:t>a pénzügyi támogatás pontos összegének meghatározására vonatkozó kritériumok;</w:t>
      </w:r>
    </w:p>
    <w:p w14:paraId="0AD34CDB" w14:textId="77777777" w:rsidR="004F0388" w:rsidRPr="001E4097" w:rsidRDefault="009D0896" w:rsidP="001E4097">
      <w:pPr>
        <w:pStyle w:val="Listaszerbekezds"/>
        <w:numPr>
          <w:ilvl w:val="3"/>
          <w:numId w:val="37"/>
        </w:numPr>
        <w:tabs>
          <w:tab w:val="left" w:pos="1214"/>
        </w:tabs>
        <w:spacing w:before="120" w:after="120"/>
        <w:ind w:left="1213" w:right="136"/>
        <w:jc w:val="both"/>
        <w:rPr>
          <w:rFonts w:asciiTheme="minorHAnsi" w:hAnsiTheme="minorHAnsi" w:cstheme="minorHAnsi"/>
          <w:sz w:val="24"/>
          <w:szCs w:val="24"/>
        </w:rPr>
      </w:pPr>
      <w:r w:rsidRPr="001E4097">
        <w:rPr>
          <w:rFonts w:asciiTheme="minorHAnsi" w:hAnsiTheme="minorHAnsi" w:cstheme="minorHAnsi"/>
          <w:sz w:val="24"/>
          <w:szCs w:val="24"/>
        </w:rPr>
        <w:t>a pénzügyi támogatásra jogosult különböző típusú tevékenységek, meghatározott lista alapján;</w:t>
      </w:r>
    </w:p>
    <w:p w14:paraId="67381425" w14:textId="77777777" w:rsidR="004F0388" w:rsidRPr="001E4097" w:rsidRDefault="009D0896" w:rsidP="001E4097">
      <w:pPr>
        <w:pStyle w:val="Listaszerbekezds"/>
        <w:numPr>
          <w:ilvl w:val="3"/>
          <w:numId w:val="37"/>
        </w:numPr>
        <w:tabs>
          <w:tab w:val="left" w:pos="1214"/>
        </w:tabs>
        <w:spacing w:before="120" w:after="120"/>
        <w:ind w:left="1213" w:right="132"/>
        <w:jc w:val="both"/>
        <w:rPr>
          <w:rFonts w:asciiTheme="minorHAnsi" w:hAnsiTheme="minorHAnsi" w:cstheme="minorHAnsi"/>
          <w:sz w:val="24"/>
          <w:szCs w:val="24"/>
        </w:rPr>
      </w:pPr>
      <w:r w:rsidRPr="001E4097">
        <w:rPr>
          <w:rFonts w:asciiTheme="minorHAnsi" w:hAnsiTheme="minorHAnsi" w:cstheme="minorHAnsi"/>
          <w:sz w:val="24"/>
          <w:szCs w:val="24"/>
        </w:rPr>
        <w:t>azon személyek vagy jogalany-kategóriák meghatározását, amelyek a pénzügyi támogatást igénybe vehetik;</w:t>
      </w:r>
    </w:p>
    <w:p w14:paraId="0CB1FCC0" w14:textId="22265917" w:rsidR="004F0388" w:rsidRPr="001E4097" w:rsidRDefault="009D0896" w:rsidP="001E4097">
      <w:pPr>
        <w:pStyle w:val="Listaszerbekezds"/>
        <w:numPr>
          <w:ilvl w:val="3"/>
          <w:numId w:val="37"/>
        </w:numPr>
        <w:tabs>
          <w:tab w:val="left" w:pos="1214"/>
        </w:tabs>
        <w:spacing w:before="120" w:after="240"/>
        <w:ind w:left="1214" w:hanging="363"/>
        <w:jc w:val="both"/>
        <w:rPr>
          <w:rFonts w:asciiTheme="minorHAnsi" w:hAnsiTheme="minorHAnsi" w:cstheme="minorHAnsi"/>
        </w:rPr>
      </w:pPr>
      <w:r w:rsidRPr="001E4097">
        <w:rPr>
          <w:rFonts w:asciiTheme="minorHAnsi" w:hAnsiTheme="minorHAnsi" w:cstheme="minorHAnsi"/>
          <w:sz w:val="24"/>
          <w:szCs w:val="24"/>
        </w:rPr>
        <w:t>a pénzügyi támogatás nyújtására vonatkozó kritériumok.</w:t>
      </w:r>
    </w:p>
    <w:p w14:paraId="04041274" w14:textId="34347CDB" w:rsidR="004F0388" w:rsidRPr="001E4097" w:rsidRDefault="009D0896" w:rsidP="001E4097">
      <w:pPr>
        <w:pStyle w:val="Listaszerbekezds"/>
        <w:numPr>
          <w:ilvl w:val="2"/>
          <w:numId w:val="37"/>
        </w:numPr>
        <w:tabs>
          <w:tab w:val="left" w:pos="919"/>
        </w:tabs>
        <w:spacing w:before="120"/>
        <w:ind w:left="981" w:right="130" w:hanging="851"/>
        <w:jc w:val="both"/>
        <w:rPr>
          <w:rFonts w:asciiTheme="minorHAnsi" w:hAnsiTheme="minorHAnsi" w:cstheme="minorHAnsi"/>
        </w:rPr>
      </w:pPr>
      <w:r w:rsidRPr="001E4097">
        <w:rPr>
          <w:rFonts w:asciiTheme="minorHAnsi" w:hAnsiTheme="minorHAnsi" w:cstheme="minorHAnsi"/>
          <w:sz w:val="24"/>
          <w:szCs w:val="24"/>
        </w:rPr>
        <w:t>A II.12.1. cikk alóli kivételként, amennyiben a pénzügyi támogatást pénzdíj formájában nyújtják, úgy a kedvezményezett köteles az ilyen pénzügyi támogatást az II. mellékletben meghatározott feltételekkel összhangban nyújtani. Az említett feltételek értelmében legalább az alábbi információkat kell feltüntetni:</w:t>
      </w:r>
    </w:p>
    <w:p w14:paraId="022DC7C4" w14:textId="6DC57F3C" w:rsidR="004F0388" w:rsidRPr="001E4097" w:rsidRDefault="009D0896" w:rsidP="001E4097">
      <w:pPr>
        <w:pStyle w:val="Listaszerbekezds"/>
        <w:numPr>
          <w:ilvl w:val="0"/>
          <w:numId w:val="31"/>
        </w:numPr>
        <w:tabs>
          <w:tab w:val="left" w:pos="1409"/>
          <w:tab w:val="left" w:pos="1410"/>
        </w:tabs>
        <w:spacing w:before="120"/>
        <w:ind w:left="1412"/>
        <w:rPr>
          <w:rFonts w:asciiTheme="minorHAnsi" w:hAnsiTheme="minorHAnsi" w:cstheme="minorHAnsi"/>
          <w:sz w:val="24"/>
          <w:szCs w:val="24"/>
        </w:rPr>
      </w:pPr>
      <w:r w:rsidRPr="001E4097">
        <w:rPr>
          <w:rFonts w:asciiTheme="minorHAnsi" w:hAnsiTheme="minorHAnsi" w:cstheme="minorHAnsi"/>
          <w:sz w:val="24"/>
          <w:szCs w:val="24"/>
        </w:rPr>
        <w:t xml:space="preserve">a részvételi </w:t>
      </w:r>
      <w:r w:rsidR="00A57C57" w:rsidRPr="001E4097">
        <w:rPr>
          <w:rFonts w:asciiTheme="minorHAnsi" w:hAnsiTheme="minorHAnsi" w:cstheme="minorHAnsi"/>
          <w:sz w:val="24"/>
          <w:szCs w:val="24"/>
        </w:rPr>
        <w:t xml:space="preserve">és </w:t>
      </w:r>
      <w:r w:rsidRPr="001E4097">
        <w:rPr>
          <w:rFonts w:asciiTheme="minorHAnsi" w:hAnsiTheme="minorHAnsi" w:cstheme="minorHAnsi"/>
          <w:sz w:val="24"/>
          <w:szCs w:val="24"/>
        </w:rPr>
        <w:t>odaítélési szempontok;</w:t>
      </w:r>
    </w:p>
    <w:p w14:paraId="315552BE" w14:textId="77777777" w:rsidR="004F0388" w:rsidRPr="001E4097" w:rsidRDefault="009D0896">
      <w:pPr>
        <w:pStyle w:val="Listaszerbekezds"/>
        <w:numPr>
          <w:ilvl w:val="0"/>
          <w:numId w:val="31"/>
        </w:numPr>
        <w:tabs>
          <w:tab w:val="left" w:pos="1409"/>
          <w:tab w:val="left" w:pos="1410"/>
        </w:tabs>
        <w:spacing w:before="61"/>
        <w:rPr>
          <w:rFonts w:asciiTheme="minorHAnsi" w:hAnsiTheme="minorHAnsi" w:cstheme="minorHAnsi"/>
          <w:sz w:val="24"/>
          <w:szCs w:val="24"/>
        </w:rPr>
      </w:pPr>
      <w:r w:rsidRPr="001E4097">
        <w:rPr>
          <w:rFonts w:asciiTheme="minorHAnsi" w:hAnsiTheme="minorHAnsi" w:cstheme="minorHAnsi"/>
          <w:sz w:val="24"/>
          <w:szCs w:val="24"/>
        </w:rPr>
        <w:t>a pénzdíj összege;</w:t>
      </w:r>
    </w:p>
    <w:p w14:paraId="7EAE4374" w14:textId="4CAF008E" w:rsidR="004F0388" w:rsidRPr="001E4097" w:rsidRDefault="009D0896" w:rsidP="001E4097">
      <w:pPr>
        <w:pStyle w:val="Listaszerbekezds"/>
        <w:numPr>
          <w:ilvl w:val="0"/>
          <w:numId w:val="31"/>
        </w:numPr>
        <w:tabs>
          <w:tab w:val="left" w:pos="1409"/>
          <w:tab w:val="left" w:pos="1410"/>
        </w:tabs>
        <w:spacing w:before="59" w:after="120"/>
        <w:ind w:left="1412"/>
        <w:rPr>
          <w:rFonts w:asciiTheme="minorHAnsi" w:hAnsiTheme="minorHAnsi" w:cstheme="minorHAnsi"/>
        </w:rPr>
      </w:pPr>
      <w:r w:rsidRPr="001E4097">
        <w:rPr>
          <w:rFonts w:asciiTheme="minorHAnsi" w:hAnsiTheme="minorHAnsi" w:cstheme="minorHAnsi"/>
          <w:sz w:val="24"/>
          <w:szCs w:val="24"/>
        </w:rPr>
        <w:t>a kifizetési eljárások.</w:t>
      </w:r>
    </w:p>
    <w:p w14:paraId="132CF464" w14:textId="70B53235" w:rsidR="004F0388" w:rsidRPr="001E4097" w:rsidRDefault="009D0896" w:rsidP="001E4097">
      <w:pPr>
        <w:pStyle w:val="Listaszerbekezds"/>
        <w:numPr>
          <w:ilvl w:val="2"/>
          <w:numId w:val="37"/>
        </w:numPr>
        <w:tabs>
          <w:tab w:val="left" w:pos="899"/>
        </w:tabs>
        <w:ind w:left="985" w:right="131" w:hanging="853"/>
        <w:jc w:val="both"/>
        <w:rPr>
          <w:rFonts w:asciiTheme="minorHAnsi" w:hAnsiTheme="minorHAnsi" w:cstheme="minorHAnsi"/>
        </w:rPr>
      </w:pPr>
      <w:r w:rsidRPr="001E4097">
        <w:rPr>
          <w:rFonts w:asciiTheme="minorHAnsi" w:hAnsiTheme="minorHAnsi" w:cstheme="minorHAnsi"/>
          <w:sz w:val="24"/>
          <w:szCs w:val="24"/>
        </w:rPr>
        <w:t>A kedvezményezett köteles biztosítani, hogy a II.4., a II.5., a II.6., a II.8., a II.9. és a II.27. cikk értelmében rá alkalmazandó feltételek pénzügyi támogatásban részesülő harmadik felekre is alkalmazandók legyenek.</w:t>
      </w:r>
    </w:p>
    <w:p w14:paraId="3EA85CF2" w14:textId="7254074C" w:rsidR="004F0388" w:rsidRPr="00515889" w:rsidRDefault="009D0896" w:rsidP="001E4097">
      <w:pPr>
        <w:pStyle w:val="Cmsor2"/>
        <w:ind w:left="567" w:hanging="567"/>
      </w:pPr>
      <w:bookmarkStart w:id="348" w:name="_bookmark22"/>
      <w:bookmarkStart w:id="349" w:name="_Toc10238095"/>
      <w:bookmarkStart w:id="350" w:name="_Toc10238389"/>
      <w:bookmarkStart w:id="351" w:name="_Toc10239078"/>
      <w:bookmarkStart w:id="352" w:name="_Toc10285538"/>
      <w:bookmarkEnd w:id="348"/>
      <w:r w:rsidRPr="00515889">
        <w:t>CIKK – MEGÁLLAPODÁS</w:t>
      </w:r>
      <w:r w:rsidR="003B70C3" w:rsidRPr="00515889">
        <w:t>OK</w:t>
      </w:r>
      <w:r w:rsidRPr="001E4097">
        <w:t xml:space="preserve"> </w:t>
      </w:r>
      <w:r w:rsidRPr="00515889">
        <w:t>MÓDOSÍTÁSA</w:t>
      </w:r>
      <w:r w:rsidR="00B80252" w:rsidRPr="00515889">
        <w:t>I</w:t>
      </w:r>
      <w:bookmarkEnd w:id="349"/>
      <w:bookmarkEnd w:id="350"/>
      <w:bookmarkEnd w:id="351"/>
      <w:bookmarkEnd w:id="352"/>
    </w:p>
    <w:p w14:paraId="681DE646" w14:textId="1CA8EC1E"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9AC2BC7" wp14:editId="38CA8C56">
                <wp:extent cx="6158230" cy="6350"/>
                <wp:effectExtent l="0" t="0" r="0" b="0"/>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8" name="Line 34"/>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347693" id="Group 33"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BweAIAAHsFAAAOAAAAZHJzL2Uyb0RvYy54bWykVF1v2jAUfZ+0/2DlHZKQkELUUE0E+tJt&#10;ldr9AGM7ibXEtmxDQNP++66dAP14qToejJ374XPPude3d8euRQemDZeiCOJpFCAmiKRc1EXw63k7&#10;WQTIWCwobqVgRXBiJrhbff1y26uczWQjW8o0giTC5L0qgsZalYehIQ3rsJlKxQQYK6k7bOGo65Bq&#10;3EP2rg1nUZSFvdRUaUmYMfC1HIzByuevKkbsz6oyzKK2CACb9av2686t4eoW57XGquFkhIE/gaLD&#10;XMCll1QlthjtNX+XquNESyMrOyWyC2VVccJ8DVBNHL2p5l7LvfK11HlfqwtNQO0bnj6dlvw4PGrE&#10;aREkNwESuAON/LUoSRw5vapz8LnX6kk96qFC2D5I8tuAOXxrd+d6cEa7/rukkA/vrfTkHCvduRRQ&#10;Njp6DU4XDdjRIgIfs3i+mCUgFQFblsxHiUgDOr4LIs1mDFtmS+g0FxP7iBDnw20e4YjIlQNtZq5M&#10;mv9j8qnBinmBjGPpzCQgGZh84IKhJB2I9C5rMbBIjmJkEQm5brComU/2fFLAWOwiAPmLEHcwIMEH&#10;WZ0PnX1m9UrPa3ZwrrSx90x2yG2KoAXEXit8eDDWobi6OOmE3PK2he84bwXqQaJomfkAI1tOndHZ&#10;jK5361ajA3Zz53++JLC8dIP+FtQnaximm3FvMW+HPVzeCpcP6gA4424YrD/LaLlZbBbpJJ1lm0ka&#10;leXk23adTrJtfDMvk3K9LuO/Dlqc5g2nlAmH7jzkcfox6cfnZhjPy5hfaAhfZ/d8AdjzvwfthXTa&#10;Df23k/T0qM8CQzd6qf2E+7DxNXJPyMuz97q+mat/AAAA//8DAFBLAwQUAAYACAAAACEAgbrr6toA&#10;AAADAQAADwAAAGRycy9kb3ducmV2LnhtbEyPQUvDQBCF74L/YRnBm91EsdiYTSlFPRXBVhBv0+w0&#10;Cc3Ohuw2Sf+9oxd7GXi8x5vv5cvJtWqgPjSeDaSzBBRx6W3DlYHP3evdE6gQkS22nsnAmQIsi+ur&#10;HDPrR/6gYRsrJSUcMjRQx9hlWoeyJodh5jti8Q6+dxhF9pW2PY5S7lp9nyRz7bBh+VBjR+uayuP2&#10;5Ay8jTiuHtKXYXM8rM/fu8f3r01KxtzeTKtnUJGm+B+GX3xBh0KY9v7ENqjWgAyJf1e8xXwhM/YS&#10;SkAXub5kL34AAAD//wMAUEsBAi0AFAAGAAgAAAAhALaDOJL+AAAA4QEAABMAAAAAAAAAAAAAAAAA&#10;AAAAAFtDb250ZW50X1R5cGVzXS54bWxQSwECLQAUAAYACAAAACEAOP0h/9YAAACUAQAACwAAAAAA&#10;AAAAAAAAAAAvAQAAX3JlbHMvLnJlbHNQSwECLQAUAAYACAAAACEAJnUAcHgCAAB7BQAADgAAAAAA&#10;AAAAAAAAAAAuAgAAZHJzL2Uyb0RvYy54bWxQSwECLQAUAAYACAAAACEAgbrr6toAAAADAQAADwAA&#10;AAAAAAAAAAAAAADSBAAAZHJzL2Rvd25yZXYueG1sUEsFBgAAAAAEAAQA8wAAANkFAAAAAA==&#10;">
                <v:line id="Line 34"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14:paraId="44546641" w14:textId="77777777" w:rsidR="008E43F1" w:rsidRPr="001E4097" w:rsidRDefault="008E43F1" w:rsidP="008E43F1">
      <w:pPr>
        <w:pStyle w:val="Listaszerbekezds"/>
        <w:numPr>
          <w:ilvl w:val="2"/>
          <w:numId w:val="37"/>
        </w:numPr>
        <w:tabs>
          <w:tab w:val="left" w:pos="875"/>
        </w:tabs>
        <w:spacing w:before="120" w:after="120"/>
        <w:ind w:left="874" w:hanging="743"/>
        <w:jc w:val="both"/>
        <w:rPr>
          <w:rFonts w:asciiTheme="minorHAnsi" w:hAnsiTheme="minorHAnsi" w:cstheme="minorHAnsi"/>
          <w:sz w:val="24"/>
          <w:szCs w:val="24"/>
        </w:rPr>
      </w:pPr>
      <w:r w:rsidRPr="001E4097">
        <w:rPr>
          <w:rFonts w:asciiTheme="minorHAnsi" w:hAnsiTheme="minorHAnsi" w:cstheme="minorHAnsi"/>
          <w:sz w:val="24"/>
          <w:szCs w:val="24"/>
        </w:rPr>
        <w:t>A megállapodás kizárólag írásban módosítható.</w:t>
      </w:r>
    </w:p>
    <w:p w14:paraId="74E3A90C" w14:textId="77777777" w:rsidR="008E43F1" w:rsidRPr="001E4097" w:rsidRDefault="008E43F1" w:rsidP="008E43F1">
      <w:pPr>
        <w:pStyle w:val="Listaszerbekezds"/>
        <w:numPr>
          <w:ilvl w:val="2"/>
          <w:numId w:val="37"/>
        </w:numPr>
        <w:tabs>
          <w:tab w:val="left" w:pos="883"/>
        </w:tabs>
        <w:spacing w:before="120" w:after="120"/>
        <w:ind w:left="985" w:right="130" w:hanging="853"/>
        <w:jc w:val="both"/>
        <w:rPr>
          <w:rFonts w:asciiTheme="minorHAnsi" w:hAnsiTheme="minorHAnsi" w:cstheme="minorHAnsi"/>
          <w:sz w:val="24"/>
          <w:szCs w:val="24"/>
        </w:rPr>
      </w:pPr>
      <w:r w:rsidRPr="001E4097">
        <w:rPr>
          <w:rFonts w:asciiTheme="minorHAnsi" w:hAnsiTheme="minorHAnsi" w:cstheme="minorHAnsi"/>
          <w:sz w:val="24"/>
          <w:szCs w:val="24"/>
        </w:rPr>
        <w:t>A módosításnak nem lehet célja vagy hatása olyan módosításoknak a megállapodásba való bevezetése, amelyek megkérdőjelezhetik a vissza nem térítendő támogatás odaítéléséről szóló határozatot, illetve sérthetik a pályázók egyenlő elbírálásának elvét.</w:t>
      </w:r>
    </w:p>
    <w:p w14:paraId="5CD91E9A" w14:textId="77777777" w:rsidR="008E43F1" w:rsidRPr="001E4097" w:rsidRDefault="008E43F1" w:rsidP="008E43F1">
      <w:pPr>
        <w:pStyle w:val="Listaszerbekezds"/>
        <w:numPr>
          <w:ilvl w:val="2"/>
          <w:numId w:val="37"/>
        </w:numPr>
        <w:tabs>
          <w:tab w:val="left" w:pos="875"/>
        </w:tabs>
        <w:spacing w:before="120" w:after="120"/>
        <w:ind w:left="874" w:hanging="743"/>
        <w:jc w:val="both"/>
        <w:rPr>
          <w:rFonts w:asciiTheme="minorHAnsi" w:hAnsiTheme="minorHAnsi" w:cstheme="minorHAnsi"/>
          <w:b/>
          <w:sz w:val="24"/>
          <w:szCs w:val="24"/>
        </w:rPr>
      </w:pPr>
      <w:r w:rsidRPr="001E4097">
        <w:rPr>
          <w:rFonts w:asciiTheme="minorHAnsi" w:hAnsiTheme="minorHAnsi" w:cstheme="minorHAnsi"/>
          <w:b/>
          <w:sz w:val="24"/>
          <w:szCs w:val="24"/>
        </w:rPr>
        <w:t>A módosításra irányuló kérelemnek teljesítenie kell az alábbiakat:</w:t>
      </w:r>
    </w:p>
    <w:p w14:paraId="1077F3DB" w14:textId="77777777" w:rsidR="008E43F1" w:rsidRPr="001E4097" w:rsidRDefault="008E43F1" w:rsidP="008E43F1">
      <w:pPr>
        <w:pStyle w:val="Listaszerbekezds"/>
        <w:numPr>
          <w:ilvl w:val="3"/>
          <w:numId w:val="37"/>
        </w:numPr>
        <w:tabs>
          <w:tab w:val="left" w:pos="1346"/>
        </w:tabs>
        <w:spacing w:before="60" w:after="60"/>
        <w:ind w:left="1350" w:hanging="363"/>
        <w:rPr>
          <w:rFonts w:asciiTheme="minorHAnsi" w:hAnsiTheme="minorHAnsi" w:cstheme="minorHAnsi"/>
          <w:sz w:val="24"/>
          <w:szCs w:val="24"/>
        </w:rPr>
      </w:pPr>
      <w:r w:rsidRPr="001E4097">
        <w:rPr>
          <w:rFonts w:asciiTheme="minorHAnsi" w:hAnsiTheme="minorHAnsi" w:cstheme="minorHAnsi"/>
          <w:sz w:val="24"/>
          <w:szCs w:val="24"/>
        </w:rPr>
        <w:t>kellően meg kell indokolni;</w:t>
      </w:r>
    </w:p>
    <w:p w14:paraId="64D2E057" w14:textId="77777777" w:rsidR="008E43F1" w:rsidRPr="001E4097" w:rsidRDefault="008E43F1" w:rsidP="008E43F1">
      <w:pPr>
        <w:pStyle w:val="Listaszerbekezds"/>
        <w:numPr>
          <w:ilvl w:val="3"/>
          <w:numId w:val="37"/>
        </w:numPr>
        <w:tabs>
          <w:tab w:val="left" w:pos="1346"/>
        </w:tabs>
        <w:spacing w:before="60" w:after="60"/>
        <w:ind w:left="1350" w:hanging="363"/>
        <w:rPr>
          <w:rFonts w:asciiTheme="minorHAnsi" w:hAnsiTheme="minorHAnsi" w:cstheme="minorHAnsi"/>
          <w:sz w:val="24"/>
          <w:szCs w:val="24"/>
        </w:rPr>
      </w:pPr>
      <w:r w:rsidRPr="001E4097">
        <w:rPr>
          <w:rFonts w:asciiTheme="minorHAnsi" w:hAnsiTheme="minorHAnsi" w:cstheme="minorHAnsi"/>
          <w:sz w:val="24"/>
          <w:szCs w:val="24"/>
        </w:rPr>
        <w:t>a megfelelő igazoló dokumentumoknak kell kísérniük; valamint</w:t>
      </w:r>
    </w:p>
    <w:p w14:paraId="443A7D4F" w14:textId="55B68108" w:rsidR="008E43F1" w:rsidRPr="001E4097" w:rsidRDefault="008E43F1" w:rsidP="001E4097">
      <w:pPr>
        <w:pStyle w:val="Listaszerbekezds"/>
        <w:numPr>
          <w:ilvl w:val="3"/>
          <w:numId w:val="37"/>
        </w:numPr>
        <w:tabs>
          <w:tab w:val="left" w:pos="1346"/>
        </w:tabs>
        <w:spacing w:before="60" w:after="60"/>
        <w:ind w:left="1350" w:hanging="363"/>
        <w:rPr>
          <w:rFonts w:asciiTheme="minorHAnsi" w:hAnsiTheme="minorHAnsi" w:cstheme="minorHAnsi"/>
          <w:i/>
        </w:rPr>
      </w:pPr>
      <w:r w:rsidRPr="001E4097">
        <w:rPr>
          <w:rFonts w:asciiTheme="minorHAnsi" w:hAnsiTheme="minorHAnsi" w:cstheme="minorHAnsi"/>
          <w:sz w:val="24"/>
          <w:szCs w:val="24"/>
        </w:rPr>
        <w:t xml:space="preserve">a tervezett hatálybalépés előtt kellő időben, de mindenképpen a </w:t>
      </w:r>
      <w:r w:rsidRPr="001E4097">
        <w:rPr>
          <w:rFonts w:asciiTheme="minorHAnsi" w:hAnsiTheme="minorHAnsi" w:cstheme="minorHAnsi"/>
          <w:i/>
          <w:sz w:val="24"/>
          <w:szCs w:val="24"/>
        </w:rPr>
        <w:t xml:space="preserve">végrehajtási időszak </w:t>
      </w:r>
      <w:r w:rsidRPr="001E4097">
        <w:rPr>
          <w:rFonts w:asciiTheme="minorHAnsi" w:hAnsiTheme="minorHAnsi" w:cstheme="minorHAnsi"/>
          <w:sz w:val="24"/>
          <w:szCs w:val="24"/>
        </w:rPr>
        <w:t>vége előtt egy hónappal meg kell küldeni a másik félnek.</w:t>
      </w:r>
    </w:p>
    <w:p w14:paraId="12E626BB" w14:textId="77777777" w:rsidR="008E43F1" w:rsidRPr="001E4097" w:rsidRDefault="008E43F1" w:rsidP="008E43F1">
      <w:pPr>
        <w:pStyle w:val="Szvegtrzs"/>
        <w:spacing w:before="120" w:after="120"/>
        <w:ind w:left="851"/>
        <w:rPr>
          <w:rFonts w:asciiTheme="minorHAnsi" w:hAnsiTheme="minorHAnsi" w:cstheme="minorHAnsi"/>
        </w:rPr>
      </w:pPr>
      <w:r w:rsidRPr="001E4097">
        <w:rPr>
          <w:rFonts w:asciiTheme="minorHAnsi" w:hAnsiTheme="minorHAnsi" w:cstheme="minorHAnsi"/>
        </w:rPr>
        <w:t>A (c) pont nem alkalmazandó a módosítást indítványozó fél által kellően megindokolt és a másik fél által elfogadott esetekben.</w:t>
      </w:r>
    </w:p>
    <w:p w14:paraId="22687E0C" w14:textId="77777777" w:rsidR="008E43F1" w:rsidRPr="001E4097" w:rsidRDefault="008E43F1" w:rsidP="008E43F1">
      <w:pPr>
        <w:pStyle w:val="Listaszerbekezds"/>
        <w:numPr>
          <w:ilvl w:val="2"/>
          <w:numId w:val="37"/>
        </w:numPr>
        <w:tabs>
          <w:tab w:val="left" w:pos="875"/>
        </w:tabs>
        <w:spacing w:before="120" w:after="120"/>
        <w:ind w:left="874" w:hanging="743"/>
        <w:jc w:val="both"/>
        <w:rPr>
          <w:rFonts w:asciiTheme="minorHAnsi" w:hAnsiTheme="minorHAnsi" w:cstheme="minorHAnsi"/>
          <w:sz w:val="24"/>
          <w:szCs w:val="24"/>
        </w:rPr>
      </w:pPr>
      <w:r w:rsidRPr="001E4097">
        <w:rPr>
          <w:rFonts w:asciiTheme="minorHAnsi" w:hAnsiTheme="minorHAnsi" w:cstheme="minorHAnsi"/>
          <w:sz w:val="24"/>
          <w:szCs w:val="24"/>
        </w:rPr>
        <w:t>Működési támogatás esetén az I.2.2 cikkben szereplő időtartam nem hosszabbítható meg szerződésmódosítás keretében.</w:t>
      </w:r>
    </w:p>
    <w:p w14:paraId="1DB848FC" w14:textId="77777777" w:rsidR="008E43F1" w:rsidRPr="001E4097" w:rsidRDefault="008E43F1" w:rsidP="008E43F1">
      <w:pPr>
        <w:pStyle w:val="Listaszerbekezds"/>
        <w:numPr>
          <w:ilvl w:val="2"/>
          <w:numId w:val="37"/>
        </w:numPr>
        <w:tabs>
          <w:tab w:val="left" w:pos="875"/>
        </w:tabs>
        <w:spacing w:before="120" w:after="120"/>
        <w:ind w:left="874" w:hanging="743"/>
        <w:jc w:val="both"/>
        <w:rPr>
          <w:rFonts w:asciiTheme="minorHAnsi" w:hAnsiTheme="minorHAnsi" w:cstheme="minorHAnsi"/>
          <w:sz w:val="24"/>
          <w:szCs w:val="24"/>
        </w:rPr>
      </w:pPr>
      <w:r w:rsidRPr="001E4097">
        <w:rPr>
          <w:rFonts w:asciiTheme="minorHAnsi" w:hAnsiTheme="minorHAnsi" w:cstheme="minorHAnsi"/>
          <w:sz w:val="24"/>
          <w:szCs w:val="24"/>
        </w:rPr>
        <w:t>A módosítások azon a napon lépnek hatályba, amelyen az utoljára aláíró szerződő fél azt aláírja, vagy amelyen a módosításra irányuló kérelmet jóváhagyják.</w:t>
      </w:r>
    </w:p>
    <w:p w14:paraId="37423720" w14:textId="0D122CCC" w:rsidR="008E43F1" w:rsidRPr="001E4097" w:rsidRDefault="008E43F1" w:rsidP="00EA121E">
      <w:pPr>
        <w:ind w:left="851"/>
        <w:rPr>
          <w:rFonts w:asciiTheme="minorHAnsi" w:hAnsiTheme="minorHAnsi" w:cstheme="minorHAnsi"/>
          <w:sz w:val="24"/>
          <w:szCs w:val="24"/>
        </w:rPr>
      </w:pPr>
      <w:r w:rsidRPr="001E4097">
        <w:rPr>
          <w:rFonts w:asciiTheme="minorHAnsi" w:hAnsiTheme="minorHAnsi" w:cstheme="minorHAnsi"/>
          <w:sz w:val="24"/>
          <w:szCs w:val="24"/>
        </w:rPr>
        <w:t>A módosítások a felek által közösen elfogadott naptól fogva alkalmazandók, illetve közösen elfogadott nap hiányában attól a naptól, amelyen a módosítás hatályba lép.</w:t>
      </w:r>
    </w:p>
    <w:p w14:paraId="59781DCD" w14:textId="77777777" w:rsidR="004F0388" w:rsidRPr="00515889" w:rsidRDefault="009D0896" w:rsidP="001E4097">
      <w:pPr>
        <w:pStyle w:val="Cmsor2"/>
        <w:ind w:left="567" w:hanging="567"/>
      </w:pPr>
      <w:bookmarkStart w:id="353" w:name="_Toc10236341"/>
      <w:bookmarkStart w:id="354" w:name="_Toc10236484"/>
      <w:bookmarkStart w:id="355" w:name="_Toc10237943"/>
      <w:bookmarkStart w:id="356" w:name="_Toc10238096"/>
      <w:bookmarkStart w:id="357" w:name="_Toc10238390"/>
      <w:bookmarkStart w:id="358" w:name="_Toc10238926"/>
      <w:bookmarkStart w:id="359" w:name="_Toc10239079"/>
      <w:bookmarkStart w:id="360" w:name="_Toc10239226"/>
      <w:bookmarkStart w:id="361" w:name="_Toc10239916"/>
      <w:bookmarkStart w:id="362" w:name="_Toc10242665"/>
      <w:bookmarkStart w:id="363" w:name="_Toc10243027"/>
      <w:bookmarkStart w:id="364" w:name="_Toc10243191"/>
      <w:bookmarkStart w:id="365" w:name="_Toc10280353"/>
      <w:bookmarkStart w:id="366" w:name="_Toc10280622"/>
      <w:bookmarkStart w:id="367" w:name="_Toc10280729"/>
      <w:bookmarkStart w:id="368" w:name="_Toc10280837"/>
      <w:bookmarkStart w:id="369" w:name="_Toc10280942"/>
      <w:bookmarkStart w:id="370" w:name="_Toc10236342"/>
      <w:bookmarkStart w:id="371" w:name="_Toc10236485"/>
      <w:bookmarkStart w:id="372" w:name="_Toc10237944"/>
      <w:bookmarkStart w:id="373" w:name="_Toc10238097"/>
      <w:bookmarkStart w:id="374" w:name="_Toc10238391"/>
      <w:bookmarkStart w:id="375" w:name="_Toc10238927"/>
      <w:bookmarkStart w:id="376" w:name="_Toc10239080"/>
      <w:bookmarkStart w:id="377" w:name="_Toc10239227"/>
      <w:bookmarkStart w:id="378" w:name="_Toc10239917"/>
      <w:bookmarkStart w:id="379" w:name="_Toc10242666"/>
      <w:bookmarkStart w:id="380" w:name="_Toc10243028"/>
      <w:bookmarkStart w:id="381" w:name="_Toc10243192"/>
      <w:bookmarkStart w:id="382" w:name="_Toc10280354"/>
      <w:bookmarkStart w:id="383" w:name="_Toc10280623"/>
      <w:bookmarkStart w:id="384" w:name="_Toc10280730"/>
      <w:bookmarkStart w:id="385" w:name="_Toc10280838"/>
      <w:bookmarkStart w:id="386" w:name="_Toc10280943"/>
      <w:bookmarkStart w:id="387" w:name="_Toc10236343"/>
      <w:bookmarkStart w:id="388" w:name="_Toc10236486"/>
      <w:bookmarkStart w:id="389" w:name="_Toc10237945"/>
      <w:bookmarkStart w:id="390" w:name="_Toc10238098"/>
      <w:bookmarkStart w:id="391" w:name="_Toc10238392"/>
      <w:bookmarkStart w:id="392" w:name="_Toc10238928"/>
      <w:bookmarkStart w:id="393" w:name="_Toc10239081"/>
      <w:bookmarkStart w:id="394" w:name="_Toc10239228"/>
      <w:bookmarkStart w:id="395" w:name="_Toc10239918"/>
      <w:bookmarkStart w:id="396" w:name="_Toc10242667"/>
      <w:bookmarkStart w:id="397" w:name="_Toc10243029"/>
      <w:bookmarkStart w:id="398" w:name="_Toc10243193"/>
      <w:bookmarkStart w:id="399" w:name="_Toc10280355"/>
      <w:bookmarkStart w:id="400" w:name="_Toc10280624"/>
      <w:bookmarkStart w:id="401" w:name="_Toc10280731"/>
      <w:bookmarkStart w:id="402" w:name="_Toc10280839"/>
      <w:bookmarkStart w:id="403" w:name="_Toc10280944"/>
      <w:bookmarkStart w:id="404" w:name="_Toc10236344"/>
      <w:bookmarkStart w:id="405" w:name="_Toc10236487"/>
      <w:bookmarkStart w:id="406" w:name="_Toc10237946"/>
      <w:bookmarkStart w:id="407" w:name="_Toc10238099"/>
      <w:bookmarkStart w:id="408" w:name="_Toc10238393"/>
      <w:bookmarkStart w:id="409" w:name="_Toc10238929"/>
      <w:bookmarkStart w:id="410" w:name="_Toc10239082"/>
      <w:bookmarkStart w:id="411" w:name="_Toc10239229"/>
      <w:bookmarkStart w:id="412" w:name="_Toc10239919"/>
      <w:bookmarkStart w:id="413" w:name="_Toc10242668"/>
      <w:bookmarkStart w:id="414" w:name="_Toc10243030"/>
      <w:bookmarkStart w:id="415" w:name="_Toc10243194"/>
      <w:bookmarkStart w:id="416" w:name="_Toc10280356"/>
      <w:bookmarkStart w:id="417" w:name="_Toc10280625"/>
      <w:bookmarkStart w:id="418" w:name="_Toc10280732"/>
      <w:bookmarkStart w:id="419" w:name="_Toc10280840"/>
      <w:bookmarkStart w:id="420" w:name="_Toc10280945"/>
      <w:bookmarkStart w:id="421" w:name="_Toc10236345"/>
      <w:bookmarkStart w:id="422" w:name="_Toc10236488"/>
      <w:bookmarkStart w:id="423" w:name="_Toc10237947"/>
      <w:bookmarkStart w:id="424" w:name="_Toc10238100"/>
      <w:bookmarkStart w:id="425" w:name="_Toc10238394"/>
      <w:bookmarkStart w:id="426" w:name="_Toc10238930"/>
      <w:bookmarkStart w:id="427" w:name="_Toc10239083"/>
      <w:bookmarkStart w:id="428" w:name="_Toc10239230"/>
      <w:bookmarkStart w:id="429" w:name="_Toc10239920"/>
      <w:bookmarkStart w:id="430" w:name="_Toc10242669"/>
      <w:bookmarkStart w:id="431" w:name="_Toc10243031"/>
      <w:bookmarkStart w:id="432" w:name="_Toc10243195"/>
      <w:bookmarkStart w:id="433" w:name="_Toc10280357"/>
      <w:bookmarkStart w:id="434" w:name="_Toc10280626"/>
      <w:bookmarkStart w:id="435" w:name="_Toc10280733"/>
      <w:bookmarkStart w:id="436" w:name="_Toc10280841"/>
      <w:bookmarkStart w:id="437" w:name="_Toc10280946"/>
      <w:bookmarkStart w:id="438" w:name="_Toc10236346"/>
      <w:bookmarkStart w:id="439" w:name="_Toc10236489"/>
      <w:bookmarkStart w:id="440" w:name="_Toc10237948"/>
      <w:bookmarkStart w:id="441" w:name="_Toc10238101"/>
      <w:bookmarkStart w:id="442" w:name="_Toc10238395"/>
      <w:bookmarkStart w:id="443" w:name="_Toc10238931"/>
      <w:bookmarkStart w:id="444" w:name="_Toc10239084"/>
      <w:bookmarkStart w:id="445" w:name="_Toc10239231"/>
      <w:bookmarkStart w:id="446" w:name="_Toc10239921"/>
      <w:bookmarkStart w:id="447" w:name="_Toc10242670"/>
      <w:bookmarkStart w:id="448" w:name="_Toc10243032"/>
      <w:bookmarkStart w:id="449" w:name="_Toc10243196"/>
      <w:bookmarkStart w:id="450" w:name="_Toc10280358"/>
      <w:bookmarkStart w:id="451" w:name="_Toc10280627"/>
      <w:bookmarkStart w:id="452" w:name="_Toc10280734"/>
      <w:bookmarkStart w:id="453" w:name="_Toc10280842"/>
      <w:bookmarkStart w:id="454" w:name="_Toc10280947"/>
      <w:bookmarkStart w:id="455" w:name="_Toc10236347"/>
      <w:bookmarkStart w:id="456" w:name="_Toc10236490"/>
      <w:bookmarkStart w:id="457" w:name="_Toc10237949"/>
      <w:bookmarkStart w:id="458" w:name="_Toc10238102"/>
      <w:bookmarkStart w:id="459" w:name="_Toc10238396"/>
      <w:bookmarkStart w:id="460" w:name="_Toc10238932"/>
      <w:bookmarkStart w:id="461" w:name="_Toc10239085"/>
      <w:bookmarkStart w:id="462" w:name="_Toc10239232"/>
      <w:bookmarkStart w:id="463" w:name="_Toc10239922"/>
      <w:bookmarkStart w:id="464" w:name="_Toc10242671"/>
      <w:bookmarkStart w:id="465" w:name="_Toc10243033"/>
      <w:bookmarkStart w:id="466" w:name="_Toc10243197"/>
      <w:bookmarkStart w:id="467" w:name="_Toc10280359"/>
      <w:bookmarkStart w:id="468" w:name="_Toc10280628"/>
      <w:bookmarkStart w:id="469" w:name="_Toc10280735"/>
      <w:bookmarkStart w:id="470" w:name="_Toc10280843"/>
      <w:bookmarkStart w:id="471" w:name="_Toc10280948"/>
      <w:bookmarkStart w:id="472" w:name="_Toc10236348"/>
      <w:bookmarkStart w:id="473" w:name="_Toc10236491"/>
      <w:bookmarkStart w:id="474" w:name="_Toc10237950"/>
      <w:bookmarkStart w:id="475" w:name="_Toc10238103"/>
      <w:bookmarkStart w:id="476" w:name="_Toc10238397"/>
      <w:bookmarkStart w:id="477" w:name="_Toc10238933"/>
      <w:bookmarkStart w:id="478" w:name="_Toc10239086"/>
      <w:bookmarkStart w:id="479" w:name="_Toc10239233"/>
      <w:bookmarkStart w:id="480" w:name="_Toc10239923"/>
      <w:bookmarkStart w:id="481" w:name="_Toc10242672"/>
      <w:bookmarkStart w:id="482" w:name="_Toc10243034"/>
      <w:bookmarkStart w:id="483" w:name="_Toc10243198"/>
      <w:bookmarkStart w:id="484" w:name="_Toc10280360"/>
      <w:bookmarkStart w:id="485" w:name="_Toc10280629"/>
      <w:bookmarkStart w:id="486" w:name="_Toc10280736"/>
      <w:bookmarkStart w:id="487" w:name="_Toc10280844"/>
      <w:bookmarkStart w:id="488" w:name="_Toc10280949"/>
      <w:bookmarkStart w:id="489" w:name="_Toc10236349"/>
      <w:bookmarkStart w:id="490" w:name="_Toc10236492"/>
      <w:bookmarkStart w:id="491" w:name="_Toc10237951"/>
      <w:bookmarkStart w:id="492" w:name="_Toc10238104"/>
      <w:bookmarkStart w:id="493" w:name="_Toc10238398"/>
      <w:bookmarkStart w:id="494" w:name="_Toc10238934"/>
      <w:bookmarkStart w:id="495" w:name="_Toc10239087"/>
      <w:bookmarkStart w:id="496" w:name="_Toc10239234"/>
      <w:bookmarkStart w:id="497" w:name="_Toc10239924"/>
      <w:bookmarkStart w:id="498" w:name="_Toc10242673"/>
      <w:bookmarkStart w:id="499" w:name="_Toc10243035"/>
      <w:bookmarkStart w:id="500" w:name="_Toc10243199"/>
      <w:bookmarkStart w:id="501" w:name="_Toc10280361"/>
      <w:bookmarkStart w:id="502" w:name="_Toc10280630"/>
      <w:bookmarkStart w:id="503" w:name="_Toc10280737"/>
      <w:bookmarkStart w:id="504" w:name="_Toc10280845"/>
      <w:bookmarkStart w:id="505" w:name="_Toc10280950"/>
      <w:bookmarkStart w:id="506" w:name="_Toc10236350"/>
      <w:bookmarkStart w:id="507" w:name="_Toc10236493"/>
      <w:bookmarkStart w:id="508" w:name="_Toc10237952"/>
      <w:bookmarkStart w:id="509" w:name="_Toc10238105"/>
      <w:bookmarkStart w:id="510" w:name="_Toc10238399"/>
      <w:bookmarkStart w:id="511" w:name="_Toc10238935"/>
      <w:bookmarkStart w:id="512" w:name="_Toc10239088"/>
      <w:bookmarkStart w:id="513" w:name="_Toc10239235"/>
      <w:bookmarkStart w:id="514" w:name="_Toc10239925"/>
      <w:bookmarkStart w:id="515" w:name="_Toc10242674"/>
      <w:bookmarkStart w:id="516" w:name="_Toc10243036"/>
      <w:bookmarkStart w:id="517" w:name="_Toc10243200"/>
      <w:bookmarkStart w:id="518" w:name="_Toc10280362"/>
      <w:bookmarkStart w:id="519" w:name="_Toc10280631"/>
      <w:bookmarkStart w:id="520" w:name="_Toc10280738"/>
      <w:bookmarkStart w:id="521" w:name="_Toc10280846"/>
      <w:bookmarkStart w:id="522" w:name="_Toc10280951"/>
      <w:bookmarkStart w:id="523" w:name="_Toc10236351"/>
      <w:bookmarkStart w:id="524" w:name="_Toc10236494"/>
      <w:bookmarkStart w:id="525" w:name="_Toc10237953"/>
      <w:bookmarkStart w:id="526" w:name="_Toc10238106"/>
      <w:bookmarkStart w:id="527" w:name="_Toc10238400"/>
      <w:bookmarkStart w:id="528" w:name="_Toc10238936"/>
      <w:bookmarkStart w:id="529" w:name="_Toc10239089"/>
      <w:bookmarkStart w:id="530" w:name="_Toc10239236"/>
      <w:bookmarkStart w:id="531" w:name="_Toc10239926"/>
      <w:bookmarkStart w:id="532" w:name="_Toc10242675"/>
      <w:bookmarkStart w:id="533" w:name="_Toc10243037"/>
      <w:bookmarkStart w:id="534" w:name="_Toc10243201"/>
      <w:bookmarkStart w:id="535" w:name="_Toc10280363"/>
      <w:bookmarkStart w:id="536" w:name="_Toc10280632"/>
      <w:bookmarkStart w:id="537" w:name="_Toc10280739"/>
      <w:bookmarkStart w:id="538" w:name="_Toc10280847"/>
      <w:bookmarkStart w:id="539" w:name="_Toc10280952"/>
      <w:bookmarkStart w:id="540" w:name="_Toc10236352"/>
      <w:bookmarkStart w:id="541" w:name="_Toc10236495"/>
      <w:bookmarkStart w:id="542" w:name="_Toc10237954"/>
      <w:bookmarkStart w:id="543" w:name="_Toc10238107"/>
      <w:bookmarkStart w:id="544" w:name="_Toc10238401"/>
      <w:bookmarkStart w:id="545" w:name="_Toc10238937"/>
      <w:bookmarkStart w:id="546" w:name="_Toc10239090"/>
      <w:bookmarkStart w:id="547" w:name="_Toc10239237"/>
      <w:bookmarkStart w:id="548" w:name="_Toc10239927"/>
      <w:bookmarkStart w:id="549" w:name="_Toc10242676"/>
      <w:bookmarkStart w:id="550" w:name="_Toc10243038"/>
      <w:bookmarkStart w:id="551" w:name="_Toc10243202"/>
      <w:bookmarkStart w:id="552" w:name="_Toc10280364"/>
      <w:bookmarkStart w:id="553" w:name="_Toc10280633"/>
      <w:bookmarkStart w:id="554" w:name="_Toc10280740"/>
      <w:bookmarkStart w:id="555" w:name="_Toc10280848"/>
      <w:bookmarkStart w:id="556" w:name="_Toc10280953"/>
      <w:bookmarkStart w:id="557" w:name="_Toc10236353"/>
      <w:bookmarkStart w:id="558" w:name="_Toc10236496"/>
      <w:bookmarkStart w:id="559" w:name="_Toc10237955"/>
      <w:bookmarkStart w:id="560" w:name="_Toc10238108"/>
      <w:bookmarkStart w:id="561" w:name="_Toc10238402"/>
      <w:bookmarkStart w:id="562" w:name="_Toc10238938"/>
      <w:bookmarkStart w:id="563" w:name="_Toc10239091"/>
      <w:bookmarkStart w:id="564" w:name="_Toc10239238"/>
      <w:bookmarkStart w:id="565" w:name="_Toc10239928"/>
      <w:bookmarkStart w:id="566" w:name="_Toc10242677"/>
      <w:bookmarkStart w:id="567" w:name="_Toc10243039"/>
      <w:bookmarkStart w:id="568" w:name="_Toc10243203"/>
      <w:bookmarkStart w:id="569" w:name="_Toc10280365"/>
      <w:bookmarkStart w:id="570" w:name="_Toc10280634"/>
      <w:bookmarkStart w:id="571" w:name="_Toc10280741"/>
      <w:bookmarkStart w:id="572" w:name="_Toc10280849"/>
      <w:bookmarkStart w:id="573" w:name="_Toc10280954"/>
      <w:bookmarkStart w:id="574" w:name="_Toc10236354"/>
      <w:bookmarkStart w:id="575" w:name="_Toc10236497"/>
      <w:bookmarkStart w:id="576" w:name="_Toc10237956"/>
      <w:bookmarkStart w:id="577" w:name="_Toc10238109"/>
      <w:bookmarkStart w:id="578" w:name="_Toc10238403"/>
      <w:bookmarkStart w:id="579" w:name="_Toc10238939"/>
      <w:bookmarkStart w:id="580" w:name="_Toc10239092"/>
      <w:bookmarkStart w:id="581" w:name="_Toc10239239"/>
      <w:bookmarkStart w:id="582" w:name="_Toc10239929"/>
      <w:bookmarkStart w:id="583" w:name="_Toc10242678"/>
      <w:bookmarkStart w:id="584" w:name="_Toc10243040"/>
      <w:bookmarkStart w:id="585" w:name="_Toc10243204"/>
      <w:bookmarkStart w:id="586" w:name="_Toc10280366"/>
      <w:bookmarkStart w:id="587" w:name="_Toc10280635"/>
      <w:bookmarkStart w:id="588" w:name="_Toc10280742"/>
      <w:bookmarkStart w:id="589" w:name="_Toc10280850"/>
      <w:bookmarkStart w:id="590" w:name="_Toc10280955"/>
      <w:bookmarkStart w:id="591" w:name="_Toc10236355"/>
      <w:bookmarkStart w:id="592" w:name="_Toc10236498"/>
      <w:bookmarkStart w:id="593" w:name="_Toc10237957"/>
      <w:bookmarkStart w:id="594" w:name="_Toc10238110"/>
      <w:bookmarkStart w:id="595" w:name="_Toc10238404"/>
      <w:bookmarkStart w:id="596" w:name="_Toc10238940"/>
      <w:bookmarkStart w:id="597" w:name="_Toc10239093"/>
      <w:bookmarkStart w:id="598" w:name="_Toc10239240"/>
      <w:bookmarkStart w:id="599" w:name="_Toc10239930"/>
      <w:bookmarkStart w:id="600" w:name="_Toc10242679"/>
      <w:bookmarkStart w:id="601" w:name="_Toc10243041"/>
      <w:bookmarkStart w:id="602" w:name="_Toc10243205"/>
      <w:bookmarkStart w:id="603" w:name="_Toc10280367"/>
      <w:bookmarkStart w:id="604" w:name="_Toc10280636"/>
      <w:bookmarkStart w:id="605" w:name="_Toc10280743"/>
      <w:bookmarkStart w:id="606" w:name="_Toc10280851"/>
      <w:bookmarkStart w:id="607" w:name="_Toc10280956"/>
      <w:bookmarkStart w:id="608" w:name="_Toc10236356"/>
      <w:bookmarkStart w:id="609" w:name="_Toc10236499"/>
      <w:bookmarkStart w:id="610" w:name="_Toc10237958"/>
      <w:bookmarkStart w:id="611" w:name="_Toc10238111"/>
      <w:bookmarkStart w:id="612" w:name="_Toc10238405"/>
      <w:bookmarkStart w:id="613" w:name="_Toc10238941"/>
      <w:bookmarkStart w:id="614" w:name="_Toc10239094"/>
      <w:bookmarkStart w:id="615" w:name="_Toc10239241"/>
      <w:bookmarkStart w:id="616" w:name="_Toc10239931"/>
      <w:bookmarkStart w:id="617" w:name="_Toc10242680"/>
      <w:bookmarkStart w:id="618" w:name="_Toc10243042"/>
      <w:bookmarkStart w:id="619" w:name="_Toc10243206"/>
      <w:bookmarkStart w:id="620" w:name="_Toc10280368"/>
      <w:bookmarkStart w:id="621" w:name="_Toc10280637"/>
      <w:bookmarkStart w:id="622" w:name="_Toc10280744"/>
      <w:bookmarkStart w:id="623" w:name="_Toc10280852"/>
      <w:bookmarkStart w:id="624" w:name="_Toc10280957"/>
      <w:bookmarkStart w:id="625" w:name="_Toc10236357"/>
      <w:bookmarkStart w:id="626" w:name="_Toc10236500"/>
      <w:bookmarkStart w:id="627" w:name="_Toc10237959"/>
      <w:bookmarkStart w:id="628" w:name="_Toc10238112"/>
      <w:bookmarkStart w:id="629" w:name="_Toc10238406"/>
      <w:bookmarkStart w:id="630" w:name="_Toc10238942"/>
      <w:bookmarkStart w:id="631" w:name="_Toc10239095"/>
      <w:bookmarkStart w:id="632" w:name="_Toc10239242"/>
      <w:bookmarkStart w:id="633" w:name="_Toc10239932"/>
      <w:bookmarkStart w:id="634" w:name="_Toc10242681"/>
      <w:bookmarkStart w:id="635" w:name="_Toc10243043"/>
      <w:bookmarkStart w:id="636" w:name="_Toc10243207"/>
      <w:bookmarkStart w:id="637" w:name="_Toc10280369"/>
      <w:bookmarkStart w:id="638" w:name="_Toc10280638"/>
      <w:bookmarkStart w:id="639" w:name="_Toc10280745"/>
      <w:bookmarkStart w:id="640" w:name="_Toc10280853"/>
      <w:bookmarkStart w:id="641" w:name="_Toc10280958"/>
      <w:bookmarkStart w:id="642" w:name="_Toc10236358"/>
      <w:bookmarkStart w:id="643" w:name="_Toc10236501"/>
      <w:bookmarkStart w:id="644" w:name="_Toc10237960"/>
      <w:bookmarkStart w:id="645" w:name="_Toc10238113"/>
      <w:bookmarkStart w:id="646" w:name="_Toc10238407"/>
      <w:bookmarkStart w:id="647" w:name="_Toc10238943"/>
      <w:bookmarkStart w:id="648" w:name="_Toc10239096"/>
      <w:bookmarkStart w:id="649" w:name="_Toc10239243"/>
      <w:bookmarkStart w:id="650" w:name="_Toc10239933"/>
      <w:bookmarkStart w:id="651" w:name="_Toc10242682"/>
      <w:bookmarkStart w:id="652" w:name="_Toc10243044"/>
      <w:bookmarkStart w:id="653" w:name="_Toc10243208"/>
      <w:bookmarkStart w:id="654" w:name="_Toc10280370"/>
      <w:bookmarkStart w:id="655" w:name="_Toc10280639"/>
      <w:bookmarkStart w:id="656" w:name="_Toc10280746"/>
      <w:bookmarkStart w:id="657" w:name="_Toc10280854"/>
      <w:bookmarkStart w:id="658" w:name="_Toc10280959"/>
      <w:bookmarkStart w:id="659" w:name="_bookmark23"/>
      <w:bookmarkStart w:id="660" w:name="_Toc10238114"/>
      <w:bookmarkStart w:id="661" w:name="_Toc10238408"/>
      <w:bookmarkStart w:id="662" w:name="_Toc10239097"/>
      <w:bookmarkStart w:id="663" w:name="_Toc1028553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515889">
        <w:t>CIKK – KIFIZETÉSEKRE VONATKOZÓ KÖVETELÉSEK ENGEDMÉNYEZÉSE HARMADIK</w:t>
      </w:r>
      <w:r w:rsidRPr="001E4097">
        <w:t xml:space="preserve"> </w:t>
      </w:r>
      <w:r w:rsidRPr="00515889">
        <w:t>FELEKRE</w:t>
      </w:r>
      <w:bookmarkEnd w:id="660"/>
      <w:bookmarkEnd w:id="661"/>
      <w:bookmarkEnd w:id="662"/>
      <w:bookmarkEnd w:id="663"/>
    </w:p>
    <w:p w14:paraId="056CAE68" w14:textId="007B394D"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453E4919" wp14:editId="591E7188">
                <wp:extent cx="6158230" cy="6350"/>
                <wp:effectExtent l="0" t="0" r="0" b="0"/>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6" name="Line 32"/>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7ECC" id="Group 31"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fydQIAAHsFAAAOAAAAZHJzL2Uyb0RvYy54bWykVF1v2yAUfZ+0/4D8ntrOh5dYcaopTvrS&#10;rZXa/QAC2EbDgIDGiab9912wkzTtS9XlgYC593DuOVyWt4dWoD0zlitZROlNEiEmiaJc1kX063k7&#10;mkfIOiwpFkqyIjoyG92uvn5ZdjpnY9UoQZlBACJt3ukiapzTeRxb0rAW2xulmYTNSpkWO1iaOqYG&#10;d4DeinicJFncKUO1UYRZC1/LfjNaBfyqYsQ9VJVlDokiAm4ujCaMOz/GqyXOa4N1w8lAA3+CRYu5&#10;hEPPUCV2GL0Y/g6q5cQoqyp3Q1Qbq6rihIUaoJo0eVPNnVEvOtRS512tzzKBtG90+jQs+bl/NIjT&#10;IprMIiRxCx6FY9Ek9eJ0us4h5s7oJ/1o+gpheq/Ibwvb8dt9v677YLTrfigKePjFqSDOoTKth4Cy&#10;0SF4cDx7wA4OEfiYpbP5eAJWEdjLJrPBItKAj++SSLMZ0hbZAm6az0lDRozz/rTAcGDky4FrZi9K&#10;2v9T8qnBmgWDrFfppGR2UvKeS4Ym417IELKWvYrkIAcVkVTrBsuaBbDnowbFgvTA/FWKX1iw4IOq&#10;zvqbfVL1Is+1OjjXxro7plrkJ0UkgHHwCu/vrfMOX0K8dVJtuRCha4REHViULLKQYJXg1G/6MGvq&#10;3VoYtMe+78LPEwKwqzC435IGsIZhuhnmDnPRzyFeSI8HdQCdYdY31p9FstjMN/PpaDrONqNpUpaj&#10;79v1dJRt02+zclKu12X611NLp3nDKWXSszs1eTr9mPXDc9O357nNzzLE1+ihRCB7+g+kg5Heu/7+&#10;7RQ9PhqvxnAbwyx0eEgbXiP/hLxeh6jLm7n6BwAA//8DAFBLAwQUAAYACAAAACEAgbrr6toAAAAD&#10;AQAADwAAAGRycy9kb3ducmV2LnhtbEyPQUvDQBCF74L/YRnBm91EsdiYTSlFPRXBVhBv0+w0Cc3O&#10;huw2Sf+9oxd7GXi8x5vv5cvJtWqgPjSeDaSzBBRx6W3DlYHP3evdE6gQkS22nsnAmQIsi+urHDPr&#10;R/6gYRsrJSUcMjRQx9hlWoeyJodh5jti8Q6+dxhF9pW2PY5S7lp9nyRz7bBh+VBjR+uayuP25Ay8&#10;jTiuHtKXYXM8rM/fu8f3r01KxtzeTKtnUJGm+B+GX3xBh0KY9v7ENqjWgAyJf1e8xXwhM/YSSkAX&#10;ub5kL34AAAD//wMAUEsBAi0AFAAGAAgAAAAhALaDOJL+AAAA4QEAABMAAAAAAAAAAAAAAAAAAAAA&#10;AFtDb250ZW50X1R5cGVzXS54bWxQSwECLQAUAAYACAAAACEAOP0h/9YAAACUAQAACwAAAAAAAAAA&#10;AAAAAAAvAQAAX3JlbHMvLnJlbHNQSwECLQAUAAYACAAAACEAvGSn8nUCAAB7BQAADgAAAAAAAAAA&#10;AAAAAAAuAgAAZHJzL2Uyb0RvYy54bWxQSwECLQAUAAYACAAAACEAgbrr6toAAAADAQAADwAAAAAA&#10;AAAAAAAAAADPBAAAZHJzL2Rvd25yZXYueG1sUEsFBgAAAAAEAAQA8wAAANYFAAAAAA==&#10;">
                <v:line id="Line 32"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14:paraId="761AEE5F" w14:textId="1251FF0A" w:rsidR="004F0388" w:rsidRPr="001E4097" w:rsidRDefault="009D0896" w:rsidP="001E4097">
      <w:pPr>
        <w:pStyle w:val="Listaszerbekezds"/>
        <w:numPr>
          <w:ilvl w:val="2"/>
          <w:numId w:val="37"/>
        </w:numPr>
        <w:tabs>
          <w:tab w:val="left" w:pos="940"/>
        </w:tabs>
        <w:spacing w:before="120" w:after="120"/>
        <w:ind w:left="987" w:right="130" w:hanging="853"/>
        <w:jc w:val="both"/>
        <w:rPr>
          <w:rFonts w:asciiTheme="minorHAnsi" w:hAnsiTheme="minorHAnsi" w:cstheme="minorHAnsi"/>
        </w:rPr>
      </w:pPr>
      <w:r w:rsidRPr="001E4097">
        <w:rPr>
          <w:rFonts w:asciiTheme="minorHAnsi" w:hAnsiTheme="minorHAnsi" w:cstheme="minorHAnsi"/>
          <w:sz w:val="24"/>
          <w:szCs w:val="24"/>
        </w:rPr>
        <w:t>A kedvezményezett nem engedményezheti a Bizottsággal szembeni kifizetési igényeit harmadik félre, kivéve, ha ezt a Bizottság indokolt írásbeli kérelmére jóváhagyja.</w:t>
      </w:r>
    </w:p>
    <w:p w14:paraId="2E03A5E7" w14:textId="6EB1E1B9" w:rsidR="004F0388" w:rsidRPr="001E4097" w:rsidRDefault="009D0896" w:rsidP="001E4097">
      <w:pPr>
        <w:pStyle w:val="Szvegtrzs"/>
        <w:spacing w:before="120" w:after="120"/>
        <w:ind w:left="987"/>
        <w:jc w:val="both"/>
        <w:rPr>
          <w:rFonts w:asciiTheme="minorHAnsi" w:hAnsiTheme="minorHAnsi" w:cstheme="minorHAnsi"/>
        </w:rPr>
      </w:pPr>
      <w:r w:rsidRPr="001E4097">
        <w:rPr>
          <w:rFonts w:asciiTheme="minorHAnsi" w:hAnsiTheme="minorHAnsi" w:cstheme="minorHAnsi"/>
        </w:rPr>
        <w:lastRenderedPageBreak/>
        <w:t>Amennyiben a Bizottság nem fogadja el az engedményezést vagy annak feltételeit nem teljesítik, az engedményezésnek rá nézve nincs hatása.</w:t>
      </w:r>
    </w:p>
    <w:p w14:paraId="6F5BD5B7" w14:textId="392D594D" w:rsidR="004F0388" w:rsidRPr="001E4097" w:rsidRDefault="009D0896" w:rsidP="001E4097">
      <w:pPr>
        <w:pStyle w:val="Listaszerbekezds"/>
        <w:numPr>
          <w:ilvl w:val="2"/>
          <w:numId w:val="37"/>
        </w:numPr>
        <w:tabs>
          <w:tab w:val="left" w:pos="890"/>
        </w:tabs>
        <w:spacing w:before="120" w:after="120"/>
        <w:ind w:left="987" w:right="129" w:hanging="853"/>
        <w:jc w:val="both"/>
        <w:rPr>
          <w:rFonts w:asciiTheme="minorHAnsi" w:hAnsiTheme="minorHAnsi" w:cstheme="minorHAnsi"/>
        </w:rPr>
      </w:pPr>
      <w:r w:rsidRPr="001E4097">
        <w:rPr>
          <w:rFonts w:asciiTheme="minorHAnsi" w:hAnsiTheme="minorHAnsi" w:cstheme="minorHAnsi"/>
          <w:sz w:val="24"/>
          <w:szCs w:val="24"/>
        </w:rPr>
        <w:t>Az engedményezés semmilyen körülmények között nem mentesíti a kedvezményezettet a Bizottsággal szemben fennálló kötelezettségei alól.</w:t>
      </w:r>
    </w:p>
    <w:p w14:paraId="3122C43E" w14:textId="77777777" w:rsidR="004F0388" w:rsidRPr="001E4097" w:rsidRDefault="009D0896" w:rsidP="004D2CE9">
      <w:pPr>
        <w:pStyle w:val="Cmsor2"/>
        <w:ind w:left="567" w:hanging="567"/>
      </w:pPr>
      <w:bookmarkStart w:id="664" w:name="_bookmark24"/>
      <w:bookmarkStart w:id="665" w:name="_Toc10285540"/>
      <w:bookmarkEnd w:id="664"/>
      <w:r w:rsidRPr="001E4097">
        <w:t>CIKK – VIS MAIOR</w:t>
      </w:r>
      <w:bookmarkEnd w:id="665"/>
    </w:p>
    <w:p w14:paraId="35EDFFED" w14:textId="1BC7AE2D" w:rsidR="004F0388" w:rsidRPr="001E4097" w:rsidRDefault="005221D5" w:rsidP="001E4097">
      <w:pPr>
        <w:pStyle w:val="Szvegtrzs"/>
        <w:spacing w:line="20" w:lineRule="exact"/>
        <w:ind w:left="99"/>
        <w:rPr>
          <w:rFonts w:asciiTheme="minorHAnsi" w:hAnsiTheme="minorHAnsi" w:cstheme="minorHAnsi"/>
          <w:b/>
          <w:i/>
        </w:rPr>
      </w:pPr>
      <w:r w:rsidRPr="001E4097">
        <w:rPr>
          <w:rFonts w:asciiTheme="minorHAnsi" w:hAnsiTheme="minorHAnsi" w:cstheme="minorHAnsi"/>
          <w:noProof/>
          <w:lang w:bidi="ar-SA"/>
        </w:rPr>
        <mc:AlternateContent>
          <mc:Choice Requires="wpg">
            <w:drawing>
              <wp:inline distT="0" distB="0" distL="0" distR="0" wp14:anchorId="357190FB" wp14:editId="2C998D3D">
                <wp:extent cx="6158230" cy="6350"/>
                <wp:effectExtent l="0" t="0" r="0" b="0"/>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4" name="Line 30"/>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323734" id="Group 29"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aHdwIAAHsFAAAOAAAAZHJzL2Uyb0RvYy54bWykVF1v2yAUfZ+0/4D8ntpOHC+x6lRTnPSl&#10;Wyu1+wEEsI2GAQGNE03777tgJ+nHS9XlgYDvB+eecy/XN4dOoD0zlitZRulVEiEmiaJcNmX062k7&#10;WUTIOiwpFkqyMjoyG92svn657nXBpqpVgjKDIIm0Ra/LqHVOF3FsScs6bK+UZhKMtTIddnA0TUwN&#10;7iF7J+JpkuRxrwzVRhFmLXytBmO0CvnrmhF3X9eWOSTKCLC5sJqw7vwar65x0RisW05GGPgTKDrM&#10;JVx6TlVhh9Gz4e9SdZwYZVXtrojqYlXXnLBQA1STJm+quTXqWYdamqJv9JkmoPYNT59OS37uHwzi&#10;tIxmswhJ3IFG4Vo0XXpyet0U4HNr9KN+MEOFsL1T5LcFc/zW7s/N4Ix2/Q9FIR9+diqQc6hN51NA&#10;2egQNDieNWAHhwh8zNP5YjoDqQjY8tl8lIi0oOO7INJuxrBlvoRO8zFpiIhxMdwWEI6IfDnQZvbC&#10;pP0/Jh9brFkQyHqWTkxmJybvuGQIiglEBpe1HFgkBzmyiKRat1g2LCR7OmpgLPURgPxFiD9YkOCD&#10;rM6Hzj6xeqHnNTu40Ma6W6Y65DdlJABx0Arv76zzKC4uXjqptlwI+I4LIVEPEiXLPARYJTj1Rm+z&#10;ptmthUF77Ocu/EJJYHnpBv0taUjWMkw3495hLoY9XC6kzwd1AJxxNwzWn2Wy3Cw2i2ySTfPNJEuq&#10;avJ9u84m+Tb9Nq9m1XpdpX89tDQrWk4pkx7dacjT7GPSj8/NMJ7nMT/TEL/OHvgCsKf/ADoI6bUb&#10;+m+n6PHBnASGbgxShwkPYeNr5J+Ql+fgdXkzV/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DmDLaHdwIAAHsFAAAOAAAAAAAA&#10;AAAAAAAAAC4CAABkcnMvZTJvRG9jLnhtbFBLAQItABQABgAIAAAAIQCBuuvq2gAAAAMBAAAPAAAA&#10;AAAAAAAAAAAAANEEAABkcnMvZG93bnJldi54bWxQSwUGAAAAAAQABADzAAAA2AUAAAAA&#10;">
                <v:line id="Line 30"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7401F346" w14:textId="5671A799" w:rsidR="004F0388" w:rsidRPr="001E4097" w:rsidRDefault="009D0896" w:rsidP="001E4097">
      <w:pPr>
        <w:pStyle w:val="Listaszerbekezds"/>
        <w:numPr>
          <w:ilvl w:val="2"/>
          <w:numId w:val="37"/>
        </w:numPr>
        <w:tabs>
          <w:tab w:val="left" w:pos="899"/>
        </w:tabs>
        <w:spacing w:before="120" w:after="120"/>
        <w:ind w:left="981" w:right="131" w:hanging="851"/>
        <w:jc w:val="both"/>
        <w:rPr>
          <w:rFonts w:asciiTheme="minorHAnsi" w:hAnsiTheme="minorHAnsi" w:cstheme="minorHAnsi"/>
        </w:rPr>
      </w:pPr>
      <w:r w:rsidRPr="001E4097">
        <w:rPr>
          <w:rFonts w:asciiTheme="minorHAnsi" w:hAnsiTheme="minorHAnsi" w:cstheme="minorHAnsi"/>
          <w:sz w:val="24"/>
          <w:szCs w:val="24"/>
        </w:rPr>
        <w:t xml:space="preserve">Ha valamelyik fél </w:t>
      </w:r>
      <w:r w:rsidRPr="001E4097">
        <w:rPr>
          <w:rFonts w:asciiTheme="minorHAnsi" w:hAnsiTheme="minorHAnsi" w:cstheme="minorHAnsi"/>
          <w:i/>
          <w:sz w:val="24"/>
          <w:szCs w:val="24"/>
        </w:rPr>
        <w:t xml:space="preserve">vis maior </w:t>
      </w:r>
      <w:r w:rsidRPr="001E4097">
        <w:rPr>
          <w:rFonts w:asciiTheme="minorHAnsi" w:hAnsiTheme="minorHAnsi" w:cstheme="minorHAnsi"/>
          <w:sz w:val="24"/>
          <w:szCs w:val="24"/>
        </w:rPr>
        <w:t xml:space="preserve">helyzettel szembesül, arról haladéktalanul </w:t>
      </w:r>
      <w:r w:rsidRPr="001E4097">
        <w:rPr>
          <w:rFonts w:asciiTheme="minorHAnsi" w:hAnsiTheme="minorHAnsi" w:cstheme="minorHAnsi"/>
          <w:i/>
          <w:sz w:val="24"/>
          <w:szCs w:val="24"/>
        </w:rPr>
        <w:t xml:space="preserve">hivatalos értesítést </w:t>
      </w:r>
      <w:r w:rsidRPr="001E4097">
        <w:rPr>
          <w:rFonts w:asciiTheme="minorHAnsi" w:hAnsiTheme="minorHAnsi" w:cstheme="minorHAnsi"/>
          <w:sz w:val="24"/>
          <w:szCs w:val="24"/>
        </w:rPr>
        <w:t>kell küldenie a másik fél részére, a helyzet vagy az esemény jellegének, várható időtartamának és előre látható hatásainak feltüntetésével.</w:t>
      </w:r>
    </w:p>
    <w:p w14:paraId="4371FDDB" w14:textId="61377BB6" w:rsidR="004F0388" w:rsidRPr="001E4097" w:rsidRDefault="009D0896" w:rsidP="001E4097">
      <w:pPr>
        <w:pStyle w:val="Listaszerbekezds"/>
        <w:numPr>
          <w:ilvl w:val="2"/>
          <w:numId w:val="37"/>
        </w:numPr>
        <w:tabs>
          <w:tab w:val="left" w:pos="950"/>
        </w:tabs>
        <w:spacing w:before="120" w:after="120"/>
        <w:ind w:left="981" w:right="130" w:hanging="851"/>
        <w:jc w:val="both"/>
        <w:rPr>
          <w:rFonts w:asciiTheme="minorHAnsi" w:hAnsiTheme="minorHAnsi" w:cstheme="minorHAnsi"/>
        </w:rPr>
      </w:pPr>
      <w:r w:rsidRPr="001E4097">
        <w:rPr>
          <w:rFonts w:asciiTheme="minorHAnsi" w:hAnsiTheme="minorHAnsi" w:cstheme="minorHAnsi"/>
          <w:sz w:val="24"/>
          <w:szCs w:val="24"/>
        </w:rPr>
        <w:t xml:space="preserve">A feleknek meg kell tenniük a szükséges intézkedéseket a </w:t>
      </w:r>
      <w:r w:rsidRPr="001E4097">
        <w:rPr>
          <w:rFonts w:asciiTheme="minorHAnsi" w:hAnsiTheme="minorHAnsi" w:cstheme="minorHAnsi"/>
          <w:i/>
          <w:sz w:val="24"/>
          <w:szCs w:val="24"/>
        </w:rPr>
        <w:t xml:space="preserve">vis maior </w:t>
      </w:r>
      <w:r w:rsidRPr="001E4097">
        <w:rPr>
          <w:rFonts w:asciiTheme="minorHAnsi" w:hAnsiTheme="minorHAnsi" w:cstheme="minorHAnsi"/>
          <w:sz w:val="24"/>
          <w:szCs w:val="24"/>
        </w:rPr>
        <w:t xml:space="preserve">következtében keletkező károk korlátozása érdekében. Minden tőlük telhetőt meg kell tenniük, hogy a lehető leghamarabb folytathassák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végrehajtását.</w:t>
      </w:r>
    </w:p>
    <w:p w14:paraId="20EDC3C6" w14:textId="2891DADF" w:rsidR="004F0388" w:rsidRPr="001E4097" w:rsidRDefault="009D0896" w:rsidP="001E4097">
      <w:pPr>
        <w:pStyle w:val="Listaszerbekezds"/>
        <w:numPr>
          <w:ilvl w:val="2"/>
          <w:numId w:val="37"/>
        </w:numPr>
        <w:tabs>
          <w:tab w:val="left" w:pos="945"/>
        </w:tabs>
        <w:spacing w:before="120" w:after="120"/>
        <w:ind w:left="981" w:right="132" w:hanging="851"/>
        <w:jc w:val="both"/>
        <w:rPr>
          <w:rFonts w:asciiTheme="minorHAnsi" w:hAnsiTheme="minorHAnsi" w:cstheme="minorHAnsi"/>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vis maior </w:t>
      </w:r>
      <w:r w:rsidRPr="001E4097">
        <w:rPr>
          <w:rFonts w:asciiTheme="minorHAnsi" w:hAnsiTheme="minorHAnsi" w:cstheme="minorHAnsi"/>
          <w:sz w:val="24"/>
          <w:szCs w:val="24"/>
        </w:rPr>
        <w:t xml:space="preserve">helyzettel sújtott fél nem tekinthető felelősnek a megállapodás szerinti kötelezettségeinek megszegéséért, amennyiben a teljesítést </w:t>
      </w:r>
      <w:r w:rsidRPr="001E4097">
        <w:rPr>
          <w:rFonts w:asciiTheme="minorHAnsi" w:hAnsiTheme="minorHAnsi" w:cstheme="minorHAnsi"/>
          <w:i/>
          <w:sz w:val="24"/>
          <w:szCs w:val="24"/>
        </w:rPr>
        <w:t xml:space="preserve">vis maior </w:t>
      </w:r>
      <w:r w:rsidRPr="001E4097">
        <w:rPr>
          <w:rFonts w:asciiTheme="minorHAnsi" w:hAnsiTheme="minorHAnsi" w:cstheme="minorHAnsi"/>
          <w:sz w:val="24"/>
          <w:szCs w:val="24"/>
        </w:rPr>
        <w:t>helyzet gátolta.</w:t>
      </w:r>
    </w:p>
    <w:p w14:paraId="5C7C3D39" w14:textId="77777777" w:rsidR="004F0388" w:rsidRPr="00515889" w:rsidRDefault="009D0896" w:rsidP="001E4097">
      <w:pPr>
        <w:pStyle w:val="Cmsor2"/>
        <w:ind w:left="567" w:hanging="567"/>
      </w:pPr>
      <w:bookmarkStart w:id="666" w:name="_bookmark25"/>
      <w:bookmarkStart w:id="667" w:name="_Toc10238115"/>
      <w:bookmarkStart w:id="668" w:name="_Toc10238409"/>
      <w:bookmarkStart w:id="669" w:name="_Toc10239098"/>
      <w:bookmarkStart w:id="670" w:name="_Toc10285541"/>
      <w:bookmarkEnd w:id="666"/>
      <w:r w:rsidRPr="00515889">
        <w:t>CIKK – A TEVÉKENYSÉG VÉGREHAJTÁSÁNAK</w:t>
      </w:r>
      <w:r w:rsidRPr="001E4097">
        <w:t xml:space="preserve"> </w:t>
      </w:r>
      <w:r w:rsidRPr="00515889">
        <w:t>FELFÜGGESZTÉSE</w:t>
      </w:r>
      <w:bookmarkEnd w:id="667"/>
      <w:bookmarkEnd w:id="668"/>
      <w:bookmarkEnd w:id="669"/>
      <w:bookmarkEnd w:id="670"/>
    </w:p>
    <w:p w14:paraId="7A25B094" w14:textId="7E866A1C"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411B626" wp14:editId="46A61181">
                <wp:extent cx="6158230" cy="6350"/>
                <wp:effectExtent l="0" t="0" r="0" b="0"/>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2" name="Line 28"/>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6CB3C6" id="Group 27"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Q6dwIAAHsFAAAOAAAAZHJzL2Uyb0RvYy54bWykVFtv2yAUfp+0/4D8nvqSxE2sOtUUJ33p&#10;tkrtfgABbKNhQEDjRNP++w7YSXp5qbo8EPC58J3vO4eb20Mn0J4Zy5Uso/QqiRCTRFEumzL69bSd&#10;LCJkHZYUCyVZGR2ZjW5XX7/c9LpgmWqVoMwgSCJt0esyap3TRRxb0rIO2yulmQRjrUyHHRxNE1OD&#10;e8jeiThLkjzulaHaKMKsha/VYIxWIX9dM+J+1rVlDokyAmwurCasO7/GqxtcNAbrlpMRBv4Eig5z&#10;CZeeU1XYYfRs+LtUHSdGWVW7K6K6WNU1JyzUANWkyZtq7ox61qGWpugbfaYJqH3D06fTkh/7B4M4&#10;LaNpGiGJO9AoXIuya09Or5sCfO6MftQPZqgQtveK/LZgjt/a/bkZnNGu/64o5MPPTgVyDrXpfAoo&#10;Gx2CBsezBuzgEIGPeTpfZFOQioAtn85HiUgLOr4LIu1mDFvmS+g0H5OGiBgXw20B4YjIlwNtZi9M&#10;2v9j8rHFmgWBrGfpxGR2YvKeS4ayxUBkcFnLgUVykCOLSKp1i2XDQrKnowbGUh8ByF+E+IMFCT7I&#10;6nzo7BOrF3pes4MLbay7Y6pDflNGAhAHrfD+3jqP4uLipZNqy4WA77gQEvUgUbLMQ4BVglNv9DZr&#10;mt1aGLTHfu7CL5QElpdu0N+ShmQtw3Qz7h3mYtjD5UL6fFAHwBl3w2D9WSbLzWKzmE1mWb6ZzJKq&#10;mnzbrmeTfJtez6tptV5X6V8PLZ0VLaeUSY/uNOTp7GPSj8/NMJ7nMT/TEL/OHvgCsKf/ADoI6bUb&#10;+m+n6PHBnASGbgxShwkPYeNr5J+Ql+fgdXkzV/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D0gSQ6dwIAAHsFAAAOAAAAAAAA&#10;AAAAAAAAAC4CAABkcnMvZTJvRG9jLnhtbFBLAQItABQABgAIAAAAIQCBuuvq2gAAAAMBAAAPAAAA&#10;AAAAAAAAAAAAANEEAABkcnMvZG93bnJldi54bWxQSwUGAAAAAAQABADzAAAA2AUAAAAA&#10;">
                <v:line id="Line 28"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14:paraId="37CD2042" w14:textId="05A1B0DB" w:rsidR="004F0388" w:rsidRPr="001E4097" w:rsidRDefault="00646DEC" w:rsidP="001E4097">
      <w:pPr>
        <w:pStyle w:val="Cmsor3"/>
      </w:pPr>
      <w:bookmarkStart w:id="671" w:name="_bookmark26"/>
      <w:bookmarkStart w:id="672" w:name="_Toc10238116"/>
      <w:bookmarkStart w:id="673" w:name="_Toc10238410"/>
      <w:bookmarkStart w:id="674" w:name="_Toc10239099"/>
      <w:bookmarkStart w:id="675" w:name="_Toc10285542"/>
      <w:bookmarkEnd w:id="671"/>
      <w:r w:rsidRPr="005B6153">
        <w:t>II.16.1</w:t>
      </w:r>
      <w:r w:rsidRPr="001E4097">
        <w:tab/>
      </w:r>
      <w:r w:rsidR="009D0896" w:rsidRPr="001E4097">
        <w:t xml:space="preserve">A végrehajtás felfüggesztése </w:t>
      </w:r>
      <w:r w:rsidR="009D0896" w:rsidRPr="005B6153">
        <w:t xml:space="preserve">a </w:t>
      </w:r>
      <w:r w:rsidR="009D0896" w:rsidRPr="001E4097">
        <w:t>kedvezményezett részéről</w:t>
      </w:r>
      <w:bookmarkStart w:id="676" w:name="_Toc10238117"/>
      <w:bookmarkStart w:id="677" w:name="_Toc10238411"/>
      <w:bookmarkStart w:id="678" w:name="_Toc10239100"/>
      <w:bookmarkEnd w:id="672"/>
      <w:bookmarkEnd w:id="673"/>
      <w:bookmarkEnd w:id="674"/>
      <w:bookmarkEnd w:id="675"/>
      <w:bookmarkEnd w:id="676"/>
      <w:bookmarkEnd w:id="677"/>
      <w:bookmarkEnd w:id="678"/>
    </w:p>
    <w:p w14:paraId="72D79058" w14:textId="270A7EA1" w:rsidR="004F0388" w:rsidRPr="001E4097" w:rsidRDefault="009D0896" w:rsidP="001E4097">
      <w:pPr>
        <w:pStyle w:val="Szvegtrzs"/>
        <w:spacing w:before="120" w:after="120"/>
        <w:ind w:left="130" w:right="128"/>
        <w:jc w:val="both"/>
        <w:rPr>
          <w:rFonts w:asciiTheme="minorHAnsi" w:hAnsiTheme="minorHAnsi" w:cstheme="minorHAnsi"/>
        </w:rPr>
      </w:pPr>
      <w:r w:rsidRPr="001E4097">
        <w:rPr>
          <w:rFonts w:asciiTheme="minorHAnsi" w:hAnsiTheme="minorHAnsi" w:cstheme="minorHAnsi"/>
        </w:rPr>
        <w:t xml:space="preserve">A kedvezményezett a </w:t>
      </w:r>
      <w:r w:rsidRPr="001E4097">
        <w:rPr>
          <w:rFonts w:asciiTheme="minorHAnsi" w:hAnsiTheme="minorHAnsi" w:cstheme="minorHAnsi"/>
          <w:i/>
        </w:rPr>
        <w:t xml:space="preserve">tevékenység </w:t>
      </w:r>
      <w:r w:rsidRPr="001E4097">
        <w:rPr>
          <w:rFonts w:asciiTheme="minorHAnsi" w:hAnsiTheme="minorHAnsi" w:cstheme="minorHAnsi"/>
        </w:rPr>
        <w:t xml:space="preserve">egészének vagy egy részének a végrehajtását felfüggesztheti, amennyiben rendkívüli körülmények miatt a végrehajtás különösen </w:t>
      </w:r>
      <w:r w:rsidRPr="001E4097">
        <w:rPr>
          <w:rFonts w:asciiTheme="minorHAnsi" w:hAnsiTheme="minorHAnsi" w:cstheme="minorHAnsi"/>
          <w:i/>
        </w:rPr>
        <w:t xml:space="preserve">vis maior </w:t>
      </w:r>
      <w:r w:rsidRPr="001E4097">
        <w:rPr>
          <w:rFonts w:asciiTheme="minorHAnsi" w:hAnsiTheme="minorHAnsi" w:cstheme="minorHAnsi"/>
        </w:rPr>
        <w:t>esete miatt lehetetlenné vagy túlságosan nehézzé válik.</w:t>
      </w:r>
    </w:p>
    <w:p w14:paraId="17DF42CE" w14:textId="58A89B63" w:rsidR="004F0388" w:rsidRPr="001E4097" w:rsidRDefault="009D0896" w:rsidP="001E4097">
      <w:pPr>
        <w:pStyle w:val="Szvegtrzs"/>
        <w:spacing w:before="120" w:after="120"/>
        <w:ind w:left="130" w:right="132"/>
        <w:jc w:val="both"/>
        <w:rPr>
          <w:rFonts w:asciiTheme="minorHAnsi" w:hAnsiTheme="minorHAnsi" w:cstheme="minorHAnsi"/>
        </w:rPr>
      </w:pPr>
      <w:r w:rsidRPr="001E4097">
        <w:rPr>
          <w:rFonts w:asciiTheme="minorHAnsi" w:hAnsiTheme="minorHAnsi" w:cstheme="minorHAnsi"/>
        </w:rPr>
        <w:t>A kedvezményezettnek haladéktalanul tájékoztatnia kell a Bizottságot és fel kell tüntetnie az alábbiakat:</w:t>
      </w:r>
    </w:p>
    <w:p w14:paraId="6B1297A0" w14:textId="77777777" w:rsidR="004F0388" w:rsidRPr="001E4097" w:rsidRDefault="009D0896" w:rsidP="00C962FF">
      <w:pPr>
        <w:pStyle w:val="Listaszerbekezds"/>
        <w:numPr>
          <w:ilvl w:val="3"/>
          <w:numId w:val="37"/>
        </w:numPr>
        <w:tabs>
          <w:tab w:val="left" w:pos="854"/>
        </w:tabs>
        <w:ind w:left="851" w:right="130"/>
        <w:rPr>
          <w:rFonts w:asciiTheme="minorHAnsi" w:hAnsiTheme="minorHAnsi" w:cstheme="minorHAnsi"/>
          <w:sz w:val="24"/>
          <w:szCs w:val="24"/>
        </w:rPr>
      </w:pPr>
      <w:r w:rsidRPr="001E4097">
        <w:rPr>
          <w:rFonts w:asciiTheme="minorHAnsi" w:hAnsiTheme="minorHAnsi" w:cstheme="minorHAnsi"/>
          <w:sz w:val="24"/>
          <w:szCs w:val="24"/>
        </w:rPr>
        <w:t>a felfüggesztés indokát, beleértve a rendkívüli körülmények előfordulásának időpontjára vagy időszakára vonatkozó részleteket; valamint</w:t>
      </w:r>
    </w:p>
    <w:p w14:paraId="64343D40" w14:textId="575E07F2" w:rsidR="004F0388" w:rsidRPr="001E4097" w:rsidRDefault="009D0896" w:rsidP="001E4097">
      <w:pPr>
        <w:pStyle w:val="Listaszerbekezds"/>
        <w:numPr>
          <w:ilvl w:val="3"/>
          <w:numId w:val="37"/>
        </w:numPr>
        <w:tabs>
          <w:tab w:val="left" w:pos="854"/>
        </w:tabs>
        <w:spacing w:line="293" w:lineRule="exact"/>
        <w:ind w:left="851" w:hanging="361"/>
        <w:rPr>
          <w:rFonts w:asciiTheme="minorHAnsi" w:hAnsiTheme="minorHAnsi" w:cstheme="minorHAnsi"/>
        </w:rPr>
      </w:pPr>
      <w:r w:rsidRPr="001E4097">
        <w:rPr>
          <w:rFonts w:asciiTheme="minorHAnsi" w:hAnsiTheme="minorHAnsi" w:cstheme="minorHAnsi"/>
          <w:sz w:val="24"/>
          <w:szCs w:val="24"/>
        </w:rPr>
        <w:t>a végrehajtás folytatásának várható időpontját.</w:t>
      </w:r>
    </w:p>
    <w:p w14:paraId="431EA7A7" w14:textId="45401B4E" w:rsidR="004F0388" w:rsidRDefault="009D0896">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 xml:space="preserve">Amint a körülmények lehetővé teszik, hogy a kedvezményezett folytassa a </w:t>
      </w:r>
      <w:r w:rsidRPr="001E4097">
        <w:rPr>
          <w:rFonts w:asciiTheme="minorHAnsi" w:hAnsiTheme="minorHAnsi" w:cstheme="minorHAnsi"/>
          <w:i/>
        </w:rPr>
        <w:t xml:space="preserve">tevékenység </w:t>
      </w:r>
      <w:r w:rsidRPr="001E4097">
        <w:rPr>
          <w:rFonts w:asciiTheme="minorHAnsi" w:hAnsiTheme="minorHAnsi" w:cstheme="minorHAnsi"/>
        </w:rPr>
        <w:t>végrehajtását, haladéktalanul értesítenie kell a Bizottságot, és be kell nyújtania a megállapodás módosítására vonatkozóan a II.16.3. cikkben előírt kérelmet. Ez a kötelezettség nem alkalmazandó, ha a megállapodás a II.17.1., vagy a II.17.</w:t>
      </w:r>
      <w:r w:rsidR="00C962FF" w:rsidRPr="001E4097">
        <w:rPr>
          <w:rFonts w:asciiTheme="minorHAnsi" w:hAnsiTheme="minorHAnsi" w:cstheme="minorHAnsi"/>
        </w:rPr>
        <w:t>2</w:t>
      </w:r>
      <w:r w:rsidRPr="001E4097">
        <w:rPr>
          <w:rFonts w:asciiTheme="minorHAnsi" w:hAnsiTheme="minorHAnsi" w:cstheme="minorHAnsi"/>
        </w:rPr>
        <w:t xml:space="preserve">.1. cikk </w:t>
      </w:r>
      <w:r w:rsidR="00C962FF" w:rsidRPr="001E4097">
        <w:rPr>
          <w:rFonts w:asciiTheme="minorHAnsi" w:hAnsiTheme="minorHAnsi" w:cstheme="minorHAnsi"/>
        </w:rPr>
        <w:t>(b</w:t>
      </w:r>
      <w:r w:rsidRPr="001E4097">
        <w:rPr>
          <w:rFonts w:asciiTheme="minorHAnsi" w:hAnsiTheme="minorHAnsi" w:cstheme="minorHAnsi"/>
        </w:rPr>
        <w:t xml:space="preserve">) vagy </w:t>
      </w:r>
      <w:r w:rsidR="00C962FF" w:rsidRPr="001E4097">
        <w:rPr>
          <w:rFonts w:asciiTheme="minorHAnsi" w:hAnsiTheme="minorHAnsi" w:cstheme="minorHAnsi"/>
        </w:rPr>
        <w:t>(c</w:t>
      </w:r>
      <w:r w:rsidRPr="001E4097">
        <w:rPr>
          <w:rFonts w:asciiTheme="minorHAnsi" w:hAnsiTheme="minorHAnsi" w:cstheme="minorHAnsi"/>
        </w:rPr>
        <w:t>) pontjával összhangban megszűnik.</w:t>
      </w:r>
    </w:p>
    <w:p w14:paraId="0535E7C2" w14:textId="6390E52E" w:rsidR="00D90DB8" w:rsidRPr="00D90DB8" w:rsidRDefault="00D90DB8" w:rsidP="001E4097">
      <w:pPr>
        <w:pStyle w:val="Cmsor3"/>
      </w:pPr>
      <w:bookmarkStart w:id="679" w:name="_Toc10285543"/>
      <w:r>
        <w:t>II.16.2</w:t>
      </w:r>
      <w:r>
        <w:tab/>
        <w:t>A végrehajtás felfüggesztése a Bizottság részéről</w:t>
      </w:r>
      <w:bookmarkEnd w:id="679"/>
    </w:p>
    <w:p w14:paraId="02906226" w14:textId="64C63A87" w:rsidR="004F0388" w:rsidRPr="001E4097" w:rsidRDefault="00C329ED" w:rsidP="001E4097">
      <w:pPr>
        <w:ind w:left="1134" w:hanging="709"/>
        <w:rPr>
          <w:rFonts w:asciiTheme="minorHAnsi" w:hAnsiTheme="minorHAnsi" w:cstheme="minorHAnsi"/>
          <w:b/>
          <w:bCs/>
          <w:sz w:val="24"/>
          <w:szCs w:val="24"/>
          <w:u w:val="single"/>
        </w:rPr>
      </w:pPr>
      <w:bookmarkStart w:id="680" w:name="_bookmark27"/>
      <w:bookmarkEnd w:id="680"/>
      <w:r w:rsidRPr="001E4097">
        <w:rPr>
          <w:rFonts w:asciiTheme="minorHAnsi" w:hAnsiTheme="minorHAnsi" w:cstheme="minorHAnsi"/>
          <w:b/>
          <w:bCs/>
          <w:sz w:val="24"/>
          <w:szCs w:val="24"/>
          <w:u w:val="single"/>
        </w:rPr>
        <w:t>II.16.2.1</w:t>
      </w:r>
      <w:r w:rsidRPr="001E4097">
        <w:rPr>
          <w:rFonts w:asciiTheme="minorHAnsi" w:hAnsiTheme="minorHAnsi" w:cstheme="minorHAnsi"/>
          <w:b/>
          <w:bCs/>
          <w:sz w:val="24"/>
          <w:szCs w:val="24"/>
          <w:u w:val="single"/>
        </w:rPr>
        <w:tab/>
      </w:r>
      <w:r w:rsidR="00E94452" w:rsidRPr="001E4097">
        <w:rPr>
          <w:rFonts w:asciiTheme="minorHAnsi" w:hAnsiTheme="minorHAnsi" w:cstheme="minorHAnsi"/>
          <w:b/>
          <w:bCs/>
          <w:sz w:val="24"/>
          <w:szCs w:val="24"/>
          <w:u w:val="single"/>
        </w:rPr>
        <w:t>A felfüggesztés indokai</w:t>
      </w:r>
    </w:p>
    <w:p w14:paraId="464C93B3" w14:textId="76E99FE4" w:rsidR="004F0388" w:rsidRPr="001E4097" w:rsidRDefault="009D0896" w:rsidP="001E4097">
      <w:pPr>
        <w:pStyle w:val="Szvegtrzs"/>
        <w:spacing w:before="51"/>
        <w:ind w:left="426"/>
        <w:rPr>
          <w:rFonts w:asciiTheme="minorHAnsi" w:hAnsiTheme="minorHAnsi" w:cstheme="minorHAnsi"/>
        </w:rPr>
      </w:pPr>
      <w:r w:rsidRPr="001E4097">
        <w:rPr>
          <w:rFonts w:asciiTheme="minorHAnsi" w:hAnsiTheme="minorHAnsi" w:cstheme="minorHAnsi"/>
        </w:rPr>
        <w:t xml:space="preserve">A Bizottság felfüggesztheti a </w:t>
      </w:r>
      <w:r w:rsidRPr="001E4097">
        <w:rPr>
          <w:rFonts w:asciiTheme="minorHAnsi" w:hAnsiTheme="minorHAnsi" w:cstheme="minorHAnsi"/>
          <w:i/>
        </w:rPr>
        <w:t>tevékenység</w:t>
      </w:r>
      <w:r w:rsidRPr="001E4097">
        <w:rPr>
          <w:rFonts w:asciiTheme="minorHAnsi" w:hAnsiTheme="minorHAnsi" w:cstheme="minorHAnsi"/>
        </w:rPr>
        <w:t>, illetve annak bármely része végrehajtását a következ</w:t>
      </w:r>
      <w:r w:rsidR="00302ADC" w:rsidRPr="001E4097">
        <w:rPr>
          <w:rFonts w:asciiTheme="minorHAnsi" w:hAnsiTheme="minorHAnsi" w:cstheme="minorHAnsi"/>
        </w:rPr>
        <w:t xml:space="preserve">ő </w:t>
      </w:r>
      <w:r w:rsidRPr="001E4097">
        <w:rPr>
          <w:rFonts w:asciiTheme="minorHAnsi" w:hAnsiTheme="minorHAnsi" w:cstheme="minorHAnsi"/>
        </w:rPr>
        <w:t>esetekben:</w:t>
      </w:r>
    </w:p>
    <w:p w14:paraId="02CB0CC1" w14:textId="4EA78F71" w:rsidR="004F0388" w:rsidRPr="001E4097" w:rsidRDefault="009D0896" w:rsidP="00B178CE">
      <w:pPr>
        <w:pStyle w:val="Listaszerbekezds"/>
        <w:numPr>
          <w:ilvl w:val="3"/>
          <w:numId w:val="70"/>
        </w:numPr>
        <w:tabs>
          <w:tab w:val="left" w:pos="854"/>
        </w:tabs>
        <w:spacing w:before="120" w:after="120"/>
        <w:ind w:left="1418" w:right="133" w:hanging="284"/>
        <w:jc w:val="both"/>
        <w:rPr>
          <w:rFonts w:asciiTheme="minorHAnsi" w:hAnsiTheme="minorHAnsi" w:cstheme="minorHAnsi"/>
          <w:sz w:val="24"/>
          <w:szCs w:val="24"/>
        </w:rPr>
      </w:pPr>
      <w:r w:rsidRPr="001E4097">
        <w:rPr>
          <w:rFonts w:asciiTheme="minorHAnsi" w:hAnsiTheme="minorHAnsi" w:cstheme="minorHAnsi"/>
          <w:sz w:val="24"/>
          <w:szCs w:val="24"/>
        </w:rPr>
        <w:t xml:space="preserve">ha a Bizottságnak bizonyítéka van arról, hogy az odaítélési eljárás, illetve a megállapodás végrehajtása során a kedvezményezett </w:t>
      </w:r>
      <w:r w:rsidRPr="00B178CE">
        <w:rPr>
          <w:rFonts w:asciiTheme="minorHAnsi" w:hAnsiTheme="minorHAnsi" w:cstheme="minorHAnsi"/>
          <w:sz w:val="24"/>
          <w:szCs w:val="24"/>
        </w:rPr>
        <w:t>szabálytalanságot</w:t>
      </w:r>
      <w:r w:rsidR="008C2BF4" w:rsidRPr="001E4097">
        <w:rPr>
          <w:rFonts w:asciiTheme="minorHAnsi" w:hAnsiTheme="minorHAnsi" w:cstheme="minorHAnsi"/>
          <w:sz w:val="24"/>
          <w:szCs w:val="24"/>
        </w:rPr>
        <w:t xml:space="preserve"> vagy </w:t>
      </w:r>
      <w:r w:rsidRPr="00B178CE">
        <w:rPr>
          <w:rFonts w:asciiTheme="minorHAnsi" w:hAnsiTheme="minorHAnsi" w:cstheme="minorHAnsi"/>
          <w:sz w:val="24"/>
          <w:szCs w:val="24"/>
        </w:rPr>
        <w:t xml:space="preserve">csalást </w:t>
      </w:r>
      <w:r w:rsidRPr="001E4097">
        <w:rPr>
          <w:rFonts w:asciiTheme="minorHAnsi" w:hAnsiTheme="minorHAnsi" w:cstheme="minorHAnsi"/>
          <w:sz w:val="24"/>
          <w:szCs w:val="24"/>
        </w:rPr>
        <w:t xml:space="preserve">követett el, </w:t>
      </w:r>
      <w:r w:rsidR="005366E7" w:rsidRPr="001E4097">
        <w:rPr>
          <w:rFonts w:asciiTheme="minorHAnsi" w:hAnsiTheme="minorHAnsi" w:cstheme="minorHAnsi"/>
          <w:sz w:val="24"/>
          <w:szCs w:val="24"/>
        </w:rPr>
        <w:t>illetve,</w:t>
      </w:r>
      <w:r w:rsidRPr="001E4097">
        <w:rPr>
          <w:rFonts w:asciiTheme="minorHAnsi" w:hAnsiTheme="minorHAnsi" w:cstheme="minorHAnsi"/>
          <w:sz w:val="24"/>
          <w:szCs w:val="24"/>
        </w:rPr>
        <w:t xml:space="preserve"> ha a kedvezményezett nem teljesíti a megállapodásból eredő kö</w:t>
      </w:r>
      <w:r w:rsidR="008C2BF4" w:rsidRPr="001E4097">
        <w:rPr>
          <w:rFonts w:asciiTheme="minorHAnsi" w:hAnsiTheme="minorHAnsi" w:cstheme="minorHAnsi"/>
          <w:sz w:val="24"/>
          <w:szCs w:val="24"/>
        </w:rPr>
        <w:t>t</w:t>
      </w:r>
      <w:r w:rsidRPr="001E4097">
        <w:rPr>
          <w:rFonts w:asciiTheme="minorHAnsi" w:hAnsiTheme="minorHAnsi" w:cstheme="minorHAnsi"/>
          <w:sz w:val="24"/>
          <w:szCs w:val="24"/>
        </w:rPr>
        <w:t>elezettségeit;</w:t>
      </w:r>
    </w:p>
    <w:p w14:paraId="42B5009C" w14:textId="77777777" w:rsidR="004F0388" w:rsidRPr="001E4097" w:rsidRDefault="009D0896" w:rsidP="001E4097">
      <w:pPr>
        <w:pStyle w:val="Listaszerbekezds"/>
        <w:numPr>
          <w:ilvl w:val="3"/>
          <w:numId w:val="37"/>
        </w:numPr>
        <w:tabs>
          <w:tab w:val="left" w:pos="854"/>
        </w:tabs>
        <w:spacing w:before="120" w:after="120"/>
        <w:ind w:left="1474" w:right="129" w:hanging="340"/>
        <w:jc w:val="both"/>
        <w:rPr>
          <w:rFonts w:asciiTheme="minorHAnsi" w:hAnsiTheme="minorHAnsi" w:cstheme="minorHAnsi"/>
          <w:sz w:val="24"/>
          <w:szCs w:val="24"/>
        </w:rPr>
      </w:pPr>
      <w:r w:rsidRPr="001E4097">
        <w:rPr>
          <w:rFonts w:asciiTheme="minorHAnsi" w:hAnsiTheme="minorHAnsi" w:cstheme="minorHAnsi"/>
          <w:sz w:val="24"/>
          <w:szCs w:val="24"/>
        </w:rPr>
        <w:t xml:space="preserve">ha a Bizottságnak bizonyítéka van arról, hogy a kedvezményezett a számára hasonló feltételek mellett odaítélt más, az Unió vagy az Európai Atomenergia-közösség (a továbbiakban: Euratom) által nyújtott vissza nem térítendő támogatásra lényeges hatással lévő rendszerszintű vagy visszatérő hibát, </w:t>
      </w:r>
      <w:r w:rsidRPr="001E4097">
        <w:rPr>
          <w:rFonts w:asciiTheme="minorHAnsi" w:hAnsiTheme="minorHAnsi" w:cstheme="minorHAnsi"/>
          <w:i/>
          <w:sz w:val="24"/>
          <w:szCs w:val="24"/>
        </w:rPr>
        <w:t xml:space="preserve">szabálytalanságot, csalást </w:t>
      </w:r>
      <w:r w:rsidRPr="001E4097">
        <w:rPr>
          <w:rFonts w:asciiTheme="minorHAnsi" w:hAnsiTheme="minorHAnsi" w:cstheme="minorHAnsi"/>
          <w:sz w:val="24"/>
          <w:szCs w:val="24"/>
        </w:rPr>
        <w:t xml:space="preserve">vagy súlyos kötelezettségszegést követett el, és a hiba, </w:t>
      </w:r>
      <w:r w:rsidRPr="001E4097">
        <w:rPr>
          <w:rFonts w:asciiTheme="minorHAnsi" w:hAnsiTheme="minorHAnsi" w:cstheme="minorHAnsi"/>
          <w:i/>
          <w:sz w:val="24"/>
          <w:szCs w:val="24"/>
        </w:rPr>
        <w:t xml:space="preserve">szabálytalanság, csalás </w:t>
      </w:r>
      <w:r w:rsidRPr="001E4097">
        <w:rPr>
          <w:rFonts w:asciiTheme="minorHAnsi" w:hAnsiTheme="minorHAnsi" w:cstheme="minorHAnsi"/>
          <w:sz w:val="24"/>
          <w:szCs w:val="24"/>
        </w:rPr>
        <w:t xml:space="preserve">vagy </w:t>
      </w:r>
      <w:r w:rsidRPr="001E4097">
        <w:rPr>
          <w:rFonts w:asciiTheme="minorHAnsi" w:hAnsiTheme="minorHAnsi" w:cstheme="minorHAnsi"/>
          <w:sz w:val="24"/>
          <w:szCs w:val="24"/>
        </w:rPr>
        <w:lastRenderedPageBreak/>
        <w:t>kötelezettségszegés lényeges hatással van erre a vissza nem térítendő támogatásra; vagy</w:t>
      </w:r>
    </w:p>
    <w:p w14:paraId="58C35F1C" w14:textId="0D36B586" w:rsidR="004F0388" w:rsidRPr="001E4097" w:rsidRDefault="009D0896" w:rsidP="001E4097">
      <w:pPr>
        <w:pStyle w:val="Listaszerbekezds"/>
        <w:numPr>
          <w:ilvl w:val="3"/>
          <w:numId w:val="37"/>
        </w:numPr>
        <w:tabs>
          <w:tab w:val="left" w:pos="854"/>
        </w:tabs>
        <w:spacing w:before="120" w:after="120"/>
        <w:ind w:left="1474" w:right="129" w:hanging="340"/>
        <w:jc w:val="both"/>
        <w:rPr>
          <w:rFonts w:asciiTheme="minorHAnsi" w:hAnsiTheme="minorHAnsi" w:cstheme="minorHAnsi"/>
        </w:rPr>
      </w:pPr>
      <w:r w:rsidRPr="001E4097">
        <w:rPr>
          <w:rFonts w:asciiTheme="minorHAnsi" w:hAnsiTheme="minorHAnsi" w:cstheme="minorHAnsi"/>
          <w:sz w:val="24"/>
          <w:szCs w:val="24"/>
        </w:rPr>
        <w:t xml:space="preserve">ha a Bizottságban felmerül a gyanú, hogy az odaítélési eljárás vagy a megállapodás végrehajtása során a kedvezményezett </w:t>
      </w:r>
      <w:r w:rsidRPr="001E4097">
        <w:rPr>
          <w:rFonts w:asciiTheme="minorHAnsi" w:hAnsiTheme="minorHAnsi" w:cstheme="minorHAnsi"/>
          <w:i/>
          <w:sz w:val="24"/>
          <w:szCs w:val="24"/>
        </w:rPr>
        <w:t xml:space="preserve">lényeges hibát, szabálytalanságot, csalást </w:t>
      </w:r>
      <w:r w:rsidRPr="001E4097">
        <w:rPr>
          <w:rFonts w:asciiTheme="minorHAnsi" w:hAnsiTheme="minorHAnsi" w:cstheme="minorHAnsi"/>
          <w:sz w:val="24"/>
          <w:szCs w:val="24"/>
        </w:rPr>
        <w:t>vagy kötelezettségszegést követett el, és a Bizottságnak ellenőriznie kell ezek tényleges megtörténtét.</w:t>
      </w:r>
    </w:p>
    <w:p w14:paraId="4838D022" w14:textId="4F9E65D1" w:rsidR="004F0388" w:rsidRPr="001E4097" w:rsidRDefault="009D0896" w:rsidP="001E4097">
      <w:pPr>
        <w:ind w:left="1134" w:hanging="709"/>
        <w:rPr>
          <w:rFonts w:asciiTheme="minorHAnsi" w:hAnsiTheme="minorHAnsi" w:cstheme="minorHAnsi"/>
        </w:rPr>
      </w:pPr>
      <w:r w:rsidRPr="001E4097">
        <w:rPr>
          <w:rFonts w:asciiTheme="minorHAnsi" w:hAnsiTheme="minorHAnsi" w:cstheme="minorHAnsi"/>
          <w:b/>
          <w:bCs/>
          <w:sz w:val="24"/>
          <w:szCs w:val="24"/>
          <w:u w:val="single"/>
        </w:rPr>
        <w:t>II.16.2.2.</w:t>
      </w:r>
      <w:r w:rsidR="00BA37C7" w:rsidRPr="001E4097">
        <w:rPr>
          <w:rFonts w:asciiTheme="minorHAnsi" w:hAnsiTheme="minorHAnsi" w:cstheme="minorHAnsi"/>
          <w:b/>
          <w:bCs/>
          <w:sz w:val="24"/>
          <w:szCs w:val="24"/>
          <w:u w:val="single"/>
        </w:rPr>
        <w:tab/>
      </w:r>
      <w:r w:rsidRPr="001E4097">
        <w:rPr>
          <w:rFonts w:asciiTheme="minorHAnsi" w:hAnsiTheme="minorHAnsi" w:cstheme="minorHAnsi"/>
          <w:b/>
          <w:bCs/>
          <w:sz w:val="24"/>
          <w:szCs w:val="24"/>
          <w:u w:val="single"/>
        </w:rPr>
        <w:t>Felfüggesztési eljárás</w:t>
      </w:r>
    </w:p>
    <w:p w14:paraId="6EADDA9F" w14:textId="0AB4ED7A" w:rsidR="004F0388" w:rsidRPr="001E4097" w:rsidRDefault="009D0896" w:rsidP="001E4097">
      <w:pPr>
        <w:pStyle w:val="Listaszerbekezds"/>
        <w:numPr>
          <w:ilvl w:val="0"/>
          <w:numId w:val="30"/>
        </w:numPr>
        <w:tabs>
          <w:tab w:val="left" w:pos="450"/>
        </w:tabs>
        <w:spacing w:before="240" w:after="120"/>
        <w:ind w:left="845" w:right="130" w:hanging="448"/>
        <w:jc w:val="both"/>
        <w:rPr>
          <w:rFonts w:asciiTheme="minorHAnsi" w:hAnsiTheme="minorHAnsi" w:cstheme="minorHAnsi"/>
        </w:rPr>
      </w:pPr>
      <w:r w:rsidRPr="001E4097">
        <w:rPr>
          <w:rFonts w:asciiTheme="minorHAnsi" w:hAnsiTheme="minorHAnsi" w:cstheme="minorHAnsi"/>
          <w:b/>
          <w:sz w:val="24"/>
          <w:szCs w:val="24"/>
        </w:rPr>
        <w:t xml:space="preserve">lépés </w:t>
      </w:r>
      <w:r w:rsidRPr="001E4097">
        <w:rPr>
          <w:rFonts w:asciiTheme="minorHAnsi" w:hAnsiTheme="minorHAnsi" w:cstheme="minorHAnsi"/>
          <w:sz w:val="24"/>
          <w:szCs w:val="24"/>
        </w:rPr>
        <w:t xml:space="preserve">–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végrehajtásának felfüggesztése előtt a Bizottság köteles </w:t>
      </w:r>
      <w:r w:rsidRPr="001E4097">
        <w:rPr>
          <w:rFonts w:asciiTheme="minorHAnsi" w:hAnsiTheme="minorHAnsi" w:cstheme="minorHAnsi"/>
          <w:i/>
          <w:sz w:val="24"/>
          <w:szCs w:val="24"/>
        </w:rPr>
        <w:t xml:space="preserve">hivatalos értesítést </w:t>
      </w:r>
      <w:r w:rsidRPr="001E4097">
        <w:rPr>
          <w:rFonts w:asciiTheme="minorHAnsi" w:hAnsiTheme="minorHAnsi" w:cstheme="minorHAnsi"/>
          <w:sz w:val="24"/>
          <w:szCs w:val="24"/>
        </w:rPr>
        <w:t>küldeni a kedvezményezett részére:</w:t>
      </w:r>
    </w:p>
    <w:p w14:paraId="50D5FA69" w14:textId="5A072009" w:rsidR="004F0388" w:rsidRPr="001E4097" w:rsidRDefault="009D0896" w:rsidP="001E4097">
      <w:pPr>
        <w:pStyle w:val="Listaszerbekezds"/>
        <w:numPr>
          <w:ilvl w:val="1"/>
          <w:numId w:val="30"/>
        </w:numPr>
        <w:tabs>
          <w:tab w:val="left" w:pos="854"/>
        </w:tabs>
        <w:spacing w:before="80" w:after="80"/>
        <w:ind w:left="1582" w:hanging="448"/>
        <w:jc w:val="both"/>
        <w:rPr>
          <w:rFonts w:asciiTheme="minorHAnsi" w:hAnsiTheme="minorHAnsi" w:cstheme="minorHAnsi"/>
        </w:rPr>
      </w:pPr>
      <w:r w:rsidRPr="001E4097">
        <w:rPr>
          <w:rFonts w:asciiTheme="minorHAnsi" w:hAnsiTheme="minorHAnsi" w:cstheme="minorHAnsi"/>
          <w:sz w:val="24"/>
          <w:szCs w:val="24"/>
        </w:rPr>
        <w:t>és tájékoztatnia kell az alábbiakról:</w:t>
      </w:r>
    </w:p>
    <w:p w14:paraId="3BF47865" w14:textId="77777777" w:rsidR="004F0388" w:rsidRPr="001E4097" w:rsidRDefault="009D0896" w:rsidP="001E4097">
      <w:pPr>
        <w:pStyle w:val="Listaszerbekezds"/>
        <w:numPr>
          <w:ilvl w:val="2"/>
          <w:numId w:val="30"/>
        </w:numPr>
        <w:tabs>
          <w:tab w:val="left" w:pos="1265"/>
          <w:tab w:val="left" w:pos="1266"/>
        </w:tabs>
        <w:spacing w:before="80" w:after="80"/>
        <w:ind w:left="2149" w:hanging="448"/>
        <w:jc w:val="both"/>
        <w:rPr>
          <w:rFonts w:asciiTheme="minorHAnsi" w:hAnsiTheme="minorHAnsi" w:cstheme="minorHAnsi"/>
          <w:sz w:val="24"/>
          <w:szCs w:val="24"/>
        </w:rPr>
      </w:pPr>
      <w:r w:rsidRPr="001E4097">
        <w:rPr>
          <w:rFonts w:asciiTheme="minorHAnsi" w:hAnsiTheme="minorHAnsi" w:cstheme="minorHAnsi"/>
          <w:sz w:val="24"/>
          <w:szCs w:val="24"/>
        </w:rPr>
        <w:t>a végrehajtás felfüggesztésére irányuló szándéka;</w:t>
      </w:r>
    </w:p>
    <w:p w14:paraId="2CBB83E6" w14:textId="77777777" w:rsidR="004F0388" w:rsidRPr="001E4097" w:rsidRDefault="009D0896" w:rsidP="001E4097">
      <w:pPr>
        <w:pStyle w:val="Listaszerbekezds"/>
        <w:numPr>
          <w:ilvl w:val="2"/>
          <w:numId w:val="30"/>
        </w:numPr>
        <w:tabs>
          <w:tab w:val="left" w:pos="1266"/>
        </w:tabs>
        <w:spacing w:before="80" w:after="80"/>
        <w:ind w:left="2149" w:hanging="448"/>
        <w:jc w:val="both"/>
        <w:rPr>
          <w:rFonts w:asciiTheme="minorHAnsi" w:hAnsiTheme="minorHAnsi" w:cstheme="minorHAnsi"/>
          <w:sz w:val="24"/>
          <w:szCs w:val="24"/>
        </w:rPr>
      </w:pPr>
      <w:r w:rsidRPr="001E4097">
        <w:rPr>
          <w:rFonts w:asciiTheme="minorHAnsi" w:hAnsiTheme="minorHAnsi" w:cstheme="minorHAnsi"/>
          <w:sz w:val="24"/>
          <w:szCs w:val="24"/>
        </w:rPr>
        <w:t>a felfüggesztés indokai;</w:t>
      </w:r>
    </w:p>
    <w:p w14:paraId="4A2CBFED" w14:textId="5E64D461" w:rsidR="004F0388" w:rsidRPr="001E4097" w:rsidRDefault="009D0896" w:rsidP="001E4097">
      <w:pPr>
        <w:pStyle w:val="Listaszerbekezds"/>
        <w:numPr>
          <w:ilvl w:val="2"/>
          <w:numId w:val="30"/>
        </w:numPr>
        <w:tabs>
          <w:tab w:val="left" w:pos="1266"/>
        </w:tabs>
        <w:spacing w:before="80" w:after="80"/>
        <w:ind w:left="2149" w:right="138" w:hanging="448"/>
        <w:jc w:val="both"/>
        <w:rPr>
          <w:rFonts w:asciiTheme="minorHAnsi" w:hAnsiTheme="minorHAnsi" w:cstheme="minorHAnsi"/>
        </w:rPr>
      </w:pPr>
      <w:r w:rsidRPr="001E4097">
        <w:rPr>
          <w:rFonts w:asciiTheme="minorHAnsi" w:hAnsiTheme="minorHAnsi" w:cstheme="minorHAnsi"/>
          <w:sz w:val="24"/>
          <w:szCs w:val="24"/>
        </w:rPr>
        <w:t>a II.16.2.1. cikk a) és b) pontjában említett esetekben a végrehajtás folytatásához szükséges feltételek; valamint</w:t>
      </w:r>
    </w:p>
    <w:p w14:paraId="73C085CF" w14:textId="5D3488A5" w:rsidR="004F0388" w:rsidRPr="001E4097" w:rsidRDefault="009D0896" w:rsidP="001E4097">
      <w:pPr>
        <w:pStyle w:val="Listaszerbekezds"/>
        <w:numPr>
          <w:ilvl w:val="1"/>
          <w:numId w:val="30"/>
        </w:numPr>
        <w:tabs>
          <w:tab w:val="left" w:pos="854"/>
        </w:tabs>
        <w:spacing w:before="80" w:after="80"/>
        <w:ind w:left="1582" w:right="137" w:hanging="448"/>
        <w:jc w:val="both"/>
        <w:rPr>
          <w:rFonts w:asciiTheme="minorHAnsi" w:hAnsiTheme="minorHAnsi" w:cstheme="minorHAnsi"/>
        </w:rPr>
      </w:pPr>
      <w:r w:rsidRPr="001E4097">
        <w:rPr>
          <w:rFonts w:asciiTheme="minorHAnsi" w:hAnsiTheme="minorHAnsi" w:cstheme="minorHAnsi"/>
          <w:sz w:val="24"/>
          <w:szCs w:val="24"/>
        </w:rPr>
        <w:t>felkérés észrevételek benyújtására a hivatalos értesítés kézhezvételét követő 30 naptári napon belül.</w:t>
      </w:r>
    </w:p>
    <w:p w14:paraId="417C673D" w14:textId="436B0200" w:rsidR="004F0388" w:rsidRPr="001E4097" w:rsidRDefault="009D0896" w:rsidP="001E4097">
      <w:pPr>
        <w:pStyle w:val="Listaszerbekezds"/>
        <w:numPr>
          <w:ilvl w:val="0"/>
          <w:numId w:val="30"/>
        </w:numPr>
        <w:tabs>
          <w:tab w:val="left" w:pos="414"/>
        </w:tabs>
        <w:spacing w:before="240" w:after="120"/>
        <w:ind w:left="845" w:right="130" w:hanging="448"/>
        <w:jc w:val="both"/>
        <w:rPr>
          <w:rFonts w:asciiTheme="minorHAnsi" w:hAnsiTheme="minorHAnsi" w:cstheme="minorHAnsi"/>
        </w:rPr>
      </w:pPr>
      <w:r w:rsidRPr="001E4097">
        <w:rPr>
          <w:rFonts w:asciiTheme="minorHAnsi" w:hAnsiTheme="minorHAnsi" w:cstheme="minorHAnsi"/>
          <w:b/>
          <w:sz w:val="24"/>
          <w:szCs w:val="24"/>
        </w:rPr>
        <w:t xml:space="preserve">lépés </w:t>
      </w:r>
      <w:r w:rsidRPr="001E4097">
        <w:rPr>
          <w:rFonts w:asciiTheme="minorHAnsi" w:hAnsiTheme="minorHAnsi" w:cstheme="minorHAnsi"/>
          <w:sz w:val="24"/>
          <w:szCs w:val="24"/>
        </w:rPr>
        <w:t xml:space="preserve">– Ha a Bizottsághoz nem érkeznek észrevételek, vagy ha úgy dönt, hogy a beérkezett észrevételek ellenére is folytatja az eljárást, </w:t>
      </w:r>
      <w:r w:rsidRPr="001E4097">
        <w:rPr>
          <w:rFonts w:asciiTheme="minorHAnsi" w:hAnsiTheme="minorHAnsi" w:cstheme="minorHAnsi"/>
          <w:i/>
          <w:sz w:val="24"/>
          <w:szCs w:val="24"/>
        </w:rPr>
        <w:t xml:space="preserve">hivatalos értesítést </w:t>
      </w:r>
      <w:r w:rsidRPr="001E4097">
        <w:rPr>
          <w:rFonts w:asciiTheme="minorHAnsi" w:hAnsiTheme="minorHAnsi" w:cstheme="minorHAnsi"/>
          <w:sz w:val="24"/>
          <w:szCs w:val="24"/>
        </w:rPr>
        <w:t>kell küldenie a kedvezményezett részére, amelyben tájékoztatja az alábbiakról:</w:t>
      </w:r>
    </w:p>
    <w:p w14:paraId="5C915FA2" w14:textId="77777777" w:rsidR="004F0388" w:rsidRPr="001E4097" w:rsidRDefault="009D0896" w:rsidP="001E4097">
      <w:pPr>
        <w:pStyle w:val="Listaszerbekezds"/>
        <w:numPr>
          <w:ilvl w:val="1"/>
          <w:numId w:val="30"/>
        </w:numPr>
        <w:tabs>
          <w:tab w:val="left" w:pos="854"/>
        </w:tabs>
        <w:spacing w:before="80" w:after="80"/>
        <w:ind w:left="1582" w:hanging="448"/>
        <w:jc w:val="both"/>
        <w:rPr>
          <w:rFonts w:asciiTheme="minorHAnsi" w:hAnsiTheme="minorHAnsi" w:cstheme="minorHAnsi"/>
          <w:sz w:val="24"/>
          <w:szCs w:val="24"/>
        </w:rPr>
      </w:pPr>
      <w:r w:rsidRPr="001E4097">
        <w:rPr>
          <w:rFonts w:asciiTheme="minorHAnsi" w:hAnsiTheme="minorHAnsi" w:cstheme="minorHAnsi"/>
          <w:sz w:val="24"/>
          <w:szCs w:val="24"/>
        </w:rPr>
        <w:t>a végrehajtás felfüggesztése;</w:t>
      </w:r>
    </w:p>
    <w:p w14:paraId="500EA6D6" w14:textId="77777777" w:rsidR="004F0388" w:rsidRPr="001E4097" w:rsidRDefault="009D0896" w:rsidP="001E4097">
      <w:pPr>
        <w:pStyle w:val="Listaszerbekezds"/>
        <w:numPr>
          <w:ilvl w:val="1"/>
          <w:numId w:val="30"/>
        </w:numPr>
        <w:tabs>
          <w:tab w:val="left" w:pos="854"/>
        </w:tabs>
        <w:spacing w:before="80" w:after="80"/>
        <w:ind w:left="1582" w:hanging="448"/>
        <w:jc w:val="both"/>
        <w:rPr>
          <w:rFonts w:asciiTheme="minorHAnsi" w:hAnsiTheme="minorHAnsi" w:cstheme="minorHAnsi"/>
          <w:sz w:val="24"/>
          <w:szCs w:val="24"/>
        </w:rPr>
      </w:pPr>
      <w:r w:rsidRPr="001E4097">
        <w:rPr>
          <w:rFonts w:asciiTheme="minorHAnsi" w:hAnsiTheme="minorHAnsi" w:cstheme="minorHAnsi"/>
          <w:sz w:val="24"/>
          <w:szCs w:val="24"/>
        </w:rPr>
        <w:t>a felfüggesztés indokai; valamint</w:t>
      </w:r>
    </w:p>
    <w:p w14:paraId="6663D16E" w14:textId="7B388E97" w:rsidR="00BA37C7" w:rsidRPr="001E4097" w:rsidRDefault="009D0896" w:rsidP="001E4097">
      <w:pPr>
        <w:pStyle w:val="Listaszerbekezds"/>
        <w:numPr>
          <w:ilvl w:val="1"/>
          <w:numId w:val="30"/>
        </w:numPr>
        <w:tabs>
          <w:tab w:val="left" w:pos="854"/>
        </w:tabs>
        <w:spacing w:before="80" w:after="80"/>
        <w:ind w:left="1582" w:right="137" w:hanging="448"/>
        <w:jc w:val="both"/>
        <w:rPr>
          <w:rFonts w:asciiTheme="minorHAnsi" w:hAnsiTheme="minorHAnsi" w:cstheme="minorHAnsi"/>
          <w:sz w:val="24"/>
          <w:szCs w:val="24"/>
        </w:rPr>
      </w:pPr>
      <w:r w:rsidRPr="001E4097">
        <w:rPr>
          <w:rFonts w:asciiTheme="minorHAnsi" w:hAnsiTheme="minorHAnsi" w:cstheme="minorHAnsi"/>
          <w:sz w:val="24"/>
          <w:szCs w:val="24"/>
        </w:rPr>
        <w:t xml:space="preserve">a II.16.2.1. cikk </w:t>
      </w:r>
      <w:r w:rsidR="008C2BF4" w:rsidRPr="001E4097">
        <w:rPr>
          <w:rFonts w:asciiTheme="minorHAnsi" w:hAnsiTheme="minorHAnsi" w:cstheme="minorHAnsi"/>
          <w:sz w:val="24"/>
          <w:szCs w:val="24"/>
        </w:rPr>
        <w:t>(</w:t>
      </w:r>
      <w:r w:rsidRPr="001E4097">
        <w:rPr>
          <w:rFonts w:asciiTheme="minorHAnsi" w:hAnsiTheme="minorHAnsi" w:cstheme="minorHAnsi"/>
          <w:sz w:val="24"/>
          <w:szCs w:val="24"/>
        </w:rPr>
        <w:t xml:space="preserve">a) és </w:t>
      </w:r>
      <w:r w:rsidR="008C2BF4" w:rsidRPr="001E4097">
        <w:rPr>
          <w:rFonts w:asciiTheme="minorHAnsi" w:hAnsiTheme="minorHAnsi" w:cstheme="minorHAnsi"/>
          <w:sz w:val="24"/>
          <w:szCs w:val="24"/>
        </w:rPr>
        <w:t>(</w:t>
      </w:r>
      <w:r w:rsidRPr="001E4097">
        <w:rPr>
          <w:rFonts w:asciiTheme="minorHAnsi" w:hAnsiTheme="minorHAnsi" w:cstheme="minorHAnsi"/>
          <w:sz w:val="24"/>
          <w:szCs w:val="24"/>
        </w:rPr>
        <w:t>b) pontjában említett esetekben a végrehajtás folytatására vonatkozó végső feltételek; vagy</w:t>
      </w:r>
    </w:p>
    <w:p w14:paraId="172A30EC" w14:textId="43C339D5" w:rsidR="00BA37C7" w:rsidRPr="001E4097" w:rsidRDefault="009D0896" w:rsidP="001E4097">
      <w:pPr>
        <w:pStyle w:val="Listaszerbekezds"/>
        <w:numPr>
          <w:ilvl w:val="1"/>
          <w:numId w:val="30"/>
        </w:numPr>
        <w:tabs>
          <w:tab w:val="left" w:pos="854"/>
        </w:tabs>
        <w:spacing w:before="80" w:after="80"/>
        <w:ind w:left="1582" w:right="138" w:hanging="448"/>
        <w:jc w:val="both"/>
        <w:rPr>
          <w:rFonts w:asciiTheme="minorHAnsi" w:hAnsiTheme="minorHAnsi" w:cstheme="minorHAnsi"/>
          <w:sz w:val="24"/>
          <w:szCs w:val="24"/>
        </w:rPr>
      </w:pPr>
      <w:r w:rsidRPr="001E4097">
        <w:rPr>
          <w:rFonts w:asciiTheme="minorHAnsi" w:hAnsiTheme="minorHAnsi" w:cstheme="minorHAnsi"/>
          <w:sz w:val="24"/>
          <w:szCs w:val="24"/>
        </w:rPr>
        <w:t xml:space="preserve">a II.16.2.1. cikk </w:t>
      </w:r>
      <w:r w:rsidR="00BA37C7" w:rsidRPr="001E4097">
        <w:rPr>
          <w:rFonts w:asciiTheme="minorHAnsi" w:hAnsiTheme="minorHAnsi" w:cstheme="minorHAnsi"/>
          <w:sz w:val="24"/>
          <w:szCs w:val="24"/>
        </w:rPr>
        <w:t>(</w:t>
      </w:r>
      <w:r w:rsidRPr="001E4097">
        <w:rPr>
          <w:rFonts w:asciiTheme="minorHAnsi" w:hAnsiTheme="minorHAnsi" w:cstheme="minorHAnsi"/>
          <w:sz w:val="24"/>
          <w:szCs w:val="24"/>
        </w:rPr>
        <w:t>c) pontjában említett esetekben a szükséges ellenőrzés befejezésének indikatív időpontja.</w:t>
      </w:r>
    </w:p>
    <w:p w14:paraId="4F3475F0" w14:textId="338E6756" w:rsidR="004F0388" w:rsidRPr="001E4097" w:rsidRDefault="009D0896" w:rsidP="001E4097">
      <w:pPr>
        <w:pStyle w:val="Szvegtrzs"/>
        <w:spacing w:before="120" w:after="120"/>
        <w:ind w:left="397"/>
        <w:jc w:val="both"/>
        <w:rPr>
          <w:rFonts w:asciiTheme="minorHAnsi" w:hAnsiTheme="minorHAnsi" w:cstheme="minorHAnsi"/>
        </w:rPr>
      </w:pPr>
      <w:r w:rsidRPr="001E4097">
        <w:rPr>
          <w:rFonts w:asciiTheme="minorHAnsi" w:hAnsiTheme="minorHAnsi" w:cstheme="minorHAnsi"/>
        </w:rPr>
        <w:t>A felfüggesztés a hivatalos értesítés kedvezményezett általi kézhezvételének napján lép hatályba, vagy a hivatalos értesítésben meghatározott későbbi időpontban.</w:t>
      </w:r>
    </w:p>
    <w:p w14:paraId="71B998B1" w14:textId="791F289A" w:rsidR="004F0388" w:rsidRPr="001E4097" w:rsidRDefault="009D0896" w:rsidP="001E4097">
      <w:pPr>
        <w:pStyle w:val="Szvegtrzs"/>
        <w:spacing w:before="120" w:after="120"/>
        <w:ind w:left="397"/>
        <w:jc w:val="both"/>
        <w:rPr>
          <w:rFonts w:asciiTheme="minorHAnsi" w:hAnsiTheme="minorHAnsi" w:cstheme="minorHAnsi"/>
        </w:rPr>
      </w:pPr>
      <w:r w:rsidRPr="001E4097">
        <w:rPr>
          <w:rFonts w:asciiTheme="minorHAnsi" w:hAnsiTheme="minorHAnsi" w:cstheme="minorHAnsi"/>
        </w:rPr>
        <w:t xml:space="preserve">Ennek hiányában a Bizottságnak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 hogy nem folytatja a felfüggesztési eljárást.</w:t>
      </w:r>
    </w:p>
    <w:p w14:paraId="0EDFE626" w14:textId="2DB0C851" w:rsidR="004F0388" w:rsidRPr="001E4097" w:rsidRDefault="00BA37C7" w:rsidP="001E4097">
      <w:pPr>
        <w:spacing w:before="240" w:after="240"/>
        <w:ind w:left="1134" w:hanging="709"/>
        <w:rPr>
          <w:rFonts w:asciiTheme="minorHAnsi" w:hAnsiTheme="minorHAnsi" w:cstheme="minorHAnsi"/>
        </w:rPr>
      </w:pPr>
      <w:r w:rsidRPr="001E4097">
        <w:rPr>
          <w:rFonts w:asciiTheme="minorHAnsi" w:hAnsiTheme="minorHAnsi" w:cstheme="minorHAnsi"/>
          <w:b/>
          <w:bCs/>
          <w:sz w:val="24"/>
          <w:szCs w:val="24"/>
          <w:u w:val="single"/>
        </w:rPr>
        <w:t>I</w:t>
      </w:r>
      <w:r w:rsidR="009D0896" w:rsidRPr="001E4097">
        <w:rPr>
          <w:rFonts w:asciiTheme="minorHAnsi" w:hAnsiTheme="minorHAnsi" w:cstheme="minorHAnsi"/>
          <w:b/>
          <w:bCs/>
          <w:sz w:val="24"/>
          <w:szCs w:val="24"/>
          <w:u w:val="single"/>
        </w:rPr>
        <w:t>I.16.2.3.</w:t>
      </w:r>
      <w:r w:rsidRPr="001E4097">
        <w:rPr>
          <w:rFonts w:asciiTheme="minorHAnsi" w:hAnsiTheme="minorHAnsi" w:cstheme="minorHAnsi"/>
          <w:b/>
          <w:bCs/>
          <w:sz w:val="24"/>
          <w:szCs w:val="24"/>
          <w:u w:val="single"/>
        </w:rPr>
        <w:tab/>
      </w:r>
      <w:r w:rsidR="009D0896" w:rsidRPr="001E4097">
        <w:rPr>
          <w:rFonts w:asciiTheme="minorHAnsi" w:hAnsiTheme="minorHAnsi" w:cstheme="minorHAnsi"/>
          <w:b/>
          <w:bCs/>
          <w:sz w:val="24"/>
          <w:szCs w:val="24"/>
          <w:u w:val="single"/>
        </w:rPr>
        <w:t>A végrehajtás folytatása</w:t>
      </w:r>
    </w:p>
    <w:p w14:paraId="3F38B005" w14:textId="7201A0FE" w:rsidR="004F0388" w:rsidRPr="001E4097" w:rsidRDefault="009D0896" w:rsidP="001E4097">
      <w:pPr>
        <w:pStyle w:val="Szvegtrzs"/>
        <w:spacing w:before="51"/>
        <w:ind w:left="397" w:right="129"/>
        <w:jc w:val="both"/>
        <w:rPr>
          <w:rFonts w:asciiTheme="minorHAnsi" w:hAnsiTheme="minorHAnsi" w:cstheme="minorHAnsi"/>
        </w:rPr>
      </w:pPr>
      <w:r w:rsidRPr="001E4097">
        <w:rPr>
          <w:rFonts w:asciiTheme="minorHAnsi" w:hAnsiTheme="minorHAnsi" w:cstheme="minorHAnsi"/>
        </w:rPr>
        <w:t>A végrehajtás folytatása érdekében a kedvezményezettnek arra kell törekednie, hogy a lehető leghamarabb teljesítse a közölt feltételeket, és tájékoztatnia kell a Bizottságot az elért előrehaladásról.</w:t>
      </w:r>
    </w:p>
    <w:p w14:paraId="40EE4753" w14:textId="438A1ABF" w:rsidR="004F0388" w:rsidRPr="001E4097" w:rsidRDefault="009D0896" w:rsidP="001E4097">
      <w:pPr>
        <w:pStyle w:val="Szvegtrzs"/>
        <w:spacing w:before="120" w:after="240"/>
        <w:ind w:left="397" w:right="130"/>
        <w:jc w:val="both"/>
        <w:rPr>
          <w:rFonts w:asciiTheme="minorHAnsi" w:hAnsiTheme="minorHAnsi" w:cstheme="minorHAnsi"/>
        </w:rPr>
      </w:pPr>
      <w:r w:rsidRPr="001E4097">
        <w:rPr>
          <w:rFonts w:asciiTheme="minorHAnsi" w:hAnsiTheme="minorHAnsi" w:cstheme="minorHAnsi"/>
        </w:rPr>
        <w:t xml:space="preserve">Amennyiben teljesülnek a végrehajtás folytatásához szükséges feltételek vagy elvégzik a szükséges ellenőrzéseket, a Bizottságnak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w:t>
      </w:r>
    </w:p>
    <w:p w14:paraId="103314FF" w14:textId="77777777" w:rsidR="004F0388" w:rsidRPr="001E4097" w:rsidRDefault="009D0896" w:rsidP="001E4097">
      <w:pPr>
        <w:pStyle w:val="Listaszerbekezds"/>
        <w:numPr>
          <w:ilvl w:val="0"/>
          <w:numId w:val="29"/>
        </w:numPr>
        <w:tabs>
          <w:tab w:val="left" w:pos="854"/>
        </w:tabs>
        <w:ind w:left="1134" w:right="136"/>
        <w:jc w:val="both"/>
        <w:rPr>
          <w:rFonts w:asciiTheme="minorHAnsi" w:hAnsiTheme="minorHAnsi" w:cstheme="minorHAnsi"/>
          <w:sz w:val="24"/>
          <w:szCs w:val="24"/>
        </w:rPr>
      </w:pPr>
      <w:r w:rsidRPr="001E4097">
        <w:rPr>
          <w:rFonts w:asciiTheme="minorHAnsi" w:hAnsiTheme="minorHAnsi" w:cstheme="minorHAnsi"/>
          <w:sz w:val="24"/>
          <w:szCs w:val="24"/>
        </w:rPr>
        <w:t>amelyben tájékoztatja a kedvezményezettet, hogy a felfüggesztés megszüntetésére vonatkozó feltételek teljesültek, valamint</w:t>
      </w:r>
    </w:p>
    <w:p w14:paraId="44ED1490" w14:textId="0EE05138" w:rsidR="004F0388" w:rsidRPr="001E4097" w:rsidRDefault="009D0896" w:rsidP="001E4097">
      <w:pPr>
        <w:pStyle w:val="Listaszerbekezds"/>
        <w:numPr>
          <w:ilvl w:val="0"/>
          <w:numId w:val="29"/>
        </w:numPr>
        <w:tabs>
          <w:tab w:val="left" w:pos="854"/>
        </w:tabs>
        <w:spacing w:line="293" w:lineRule="exact"/>
        <w:ind w:left="1134" w:hanging="361"/>
        <w:jc w:val="both"/>
        <w:rPr>
          <w:rFonts w:asciiTheme="minorHAnsi" w:hAnsiTheme="minorHAnsi" w:cstheme="minorHAnsi"/>
        </w:rPr>
      </w:pPr>
      <w:r w:rsidRPr="001E4097">
        <w:rPr>
          <w:rFonts w:asciiTheme="minorHAnsi" w:hAnsiTheme="minorHAnsi" w:cstheme="minorHAnsi"/>
          <w:sz w:val="24"/>
          <w:szCs w:val="24"/>
        </w:rPr>
        <w:t>előírja, hogy a kedvezményezett nyújtsa be a megállapodás módosítására irányuló, a</w:t>
      </w:r>
      <w:r w:rsidR="0064165B" w:rsidRPr="001E4097">
        <w:rPr>
          <w:rFonts w:asciiTheme="minorHAnsi" w:hAnsiTheme="minorHAnsi" w:cstheme="minorHAnsi"/>
          <w:sz w:val="24"/>
          <w:szCs w:val="24"/>
        </w:rPr>
        <w:t xml:space="preserve"> II.16.3.</w:t>
      </w:r>
      <w:r w:rsidRPr="001E4097">
        <w:rPr>
          <w:rFonts w:asciiTheme="minorHAnsi" w:hAnsiTheme="minorHAnsi" w:cstheme="minorHAnsi"/>
          <w:sz w:val="24"/>
          <w:szCs w:val="24"/>
        </w:rPr>
        <w:t>cikk</w:t>
      </w:r>
      <w:r w:rsidR="0064165B" w:rsidRPr="001E4097">
        <w:rPr>
          <w:rFonts w:asciiTheme="minorHAnsi" w:hAnsiTheme="minorHAnsi" w:cstheme="minorHAnsi"/>
          <w:sz w:val="24"/>
          <w:szCs w:val="24"/>
        </w:rPr>
        <w:t xml:space="preserve"> </w:t>
      </w:r>
      <w:r w:rsidRPr="001E4097">
        <w:rPr>
          <w:rFonts w:asciiTheme="minorHAnsi" w:hAnsiTheme="minorHAnsi" w:cstheme="minorHAnsi"/>
          <w:sz w:val="24"/>
          <w:szCs w:val="24"/>
        </w:rPr>
        <w:t xml:space="preserve">szerinti kérelmet. Ez a kötelezettség nem alkalmazandó, ha a megállapodás a </w:t>
      </w:r>
      <w:r w:rsidRPr="001E4097">
        <w:rPr>
          <w:rFonts w:asciiTheme="minorHAnsi" w:hAnsiTheme="minorHAnsi" w:cstheme="minorHAnsi"/>
          <w:sz w:val="24"/>
          <w:szCs w:val="24"/>
        </w:rPr>
        <w:lastRenderedPageBreak/>
        <w:t>II.17.1.</w:t>
      </w:r>
      <w:r w:rsidR="00EC77D5" w:rsidRPr="001E4097">
        <w:rPr>
          <w:rFonts w:asciiTheme="minorHAnsi" w:hAnsiTheme="minorHAnsi" w:cstheme="minorHAnsi"/>
          <w:sz w:val="24"/>
          <w:szCs w:val="24"/>
        </w:rPr>
        <w:t xml:space="preserve"> </w:t>
      </w:r>
      <w:r w:rsidRPr="001E4097">
        <w:rPr>
          <w:rFonts w:asciiTheme="minorHAnsi" w:hAnsiTheme="minorHAnsi" w:cstheme="minorHAnsi"/>
          <w:sz w:val="24"/>
          <w:szCs w:val="24"/>
        </w:rPr>
        <w:t>vagy a II.17.</w:t>
      </w:r>
      <w:r w:rsidR="00EC77D5" w:rsidRPr="001E4097">
        <w:rPr>
          <w:rFonts w:asciiTheme="minorHAnsi" w:hAnsiTheme="minorHAnsi" w:cstheme="minorHAnsi"/>
          <w:sz w:val="24"/>
          <w:szCs w:val="24"/>
        </w:rPr>
        <w:t>2</w:t>
      </w:r>
      <w:r w:rsidRPr="001E4097">
        <w:rPr>
          <w:rFonts w:asciiTheme="minorHAnsi" w:hAnsiTheme="minorHAnsi" w:cstheme="minorHAnsi"/>
          <w:sz w:val="24"/>
          <w:szCs w:val="24"/>
        </w:rPr>
        <w:t xml:space="preserve">.1. cikk </w:t>
      </w:r>
      <w:r w:rsidR="00EC77D5" w:rsidRPr="001E4097">
        <w:rPr>
          <w:rFonts w:asciiTheme="minorHAnsi" w:hAnsiTheme="minorHAnsi" w:cstheme="minorHAnsi"/>
          <w:sz w:val="24"/>
          <w:szCs w:val="24"/>
        </w:rPr>
        <w:t>(b</w:t>
      </w:r>
      <w:r w:rsidRPr="001E4097">
        <w:rPr>
          <w:rFonts w:asciiTheme="minorHAnsi" w:hAnsiTheme="minorHAnsi" w:cstheme="minorHAnsi"/>
          <w:sz w:val="24"/>
          <w:szCs w:val="24"/>
        </w:rPr>
        <w:t xml:space="preserve">), </w:t>
      </w:r>
      <w:r w:rsidR="00EC77D5" w:rsidRPr="001E4097">
        <w:rPr>
          <w:rFonts w:asciiTheme="minorHAnsi" w:hAnsiTheme="minorHAnsi" w:cstheme="minorHAnsi"/>
          <w:sz w:val="24"/>
          <w:szCs w:val="24"/>
        </w:rPr>
        <w:t>(f</w:t>
      </w:r>
      <w:r w:rsidRPr="001E4097">
        <w:rPr>
          <w:rFonts w:asciiTheme="minorHAnsi" w:hAnsiTheme="minorHAnsi" w:cstheme="minorHAnsi"/>
          <w:sz w:val="24"/>
          <w:szCs w:val="24"/>
        </w:rPr>
        <w:t xml:space="preserve">) vagy </w:t>
      </w:r>
      <w:r w:rsidR="00EC77D5" w:rsidRPr="001E4097">
        <w:rPr>
          <w:rFonts w:asciiTheme="minorHAnsi" w:hAnsiTheme="minorHAnsi" w:cstheme="minorHAnsi"/>
          <w:sz w:val="24"/>
          <w:szCs w:val="24"/>
        </w:rPr>
        <w:t>(g</w:t>
      </w:r>
      <w:r w:rsidRPr="001E4097">
        <w:rPr>
          <w:rFonts w:asciiTheme="minorHAnsi" w:hAnsiTheme="minorHAnsi" w:cstheme="minorHAnsi"/>
          <w:sz w:val="24"/>
          <w:szCs w:val="24"/>
        </w:rPr>
        <w:t>) pontjával összhangban megszűnik.</w:t>
      </w:r>
    </w:p>
    <w:p w14:paraId="22B4EC28" w14:textId="4E9879CE" w:rsidR="004F0388" w:rsidRPr="001E4097" w:rsidRDefault="00646DEC" w:rsidP="001E4097">
      <w:pPr>
        <w:pStyle w:val="Cmsor3"/>
      </w:pPr>
      <w:bookmarkStart w:id="681" w:name="_bookmark28"/>
      <w:bookmarkStart w:id="682" w:name="_Toc10238119"/>
      <w:bookmarkStart w:id="683" w:name="_Toc10238413"/>
      <w:bookmarkStart w:id="684" w:name="_Toc10239102"/>
      <w:bookmarkStart w:id="685" w:name="_Toc10285544"/>
      <w:bookmarkEnd w:id="681"/>
      <w:r w:rsidRPr="005B6153">
        <w:t>II.16.3</w:t>
      </w:r>
      <w:r w:rsidRPr="005B6153">
        <w:tab/>
      </w:r>
      <w:r w:rsidR="009D0896" w:rsidRPr="001E4097">
        <w:t>A felfüggesztés következményei</w:t>
      </w:r>
      <w:bookmarkStart w:id="686" w:name="_Toc10238120"/>
      <w:bookmarkStart w:id="687" w:name="_Toc10238414"/>
      <w:bookmarkStart w:id="688" w:name="_Toc10239103"/>
      <w:bookmarkEnd w:id="682"/>
      <w:bookmarkEnd w:id="683"/>
      <w:bookmarkEnd w:id="684"/>
      <w:bookmarkEnd w:id="685"/>
      <w:bookmarkEnd w:id="686"/>
      <w:bookmarkEnd w:id="687"/>
      <w:bookmarkEnd w:id="688"/>
    </w:p>
    <w:p w14:paraId="1E9B483E" w14:textId="4A85B0F9" w:rsidR="004F0388" w:rsidRPr="001E4097" w:rsidRDefault="009D0896" w:rsidP="001E4097">
      <w:pPr>
        <w:pStyle w:val="Szvegtrzs"/>
        <w:ind w:left="132" w:right="134"/>
        <w:jc w:val="both"/>
        <w:rPr>
          <w:rFonts w:asciiTheme="minorHAnsi" w:hAnsiTheme="minorHAnsi" w:cstheme="minorHAnsi"/>
        </w:rPr>
      </w:pPr>
      <w:r w:rsidRPr="001E4097">
        <w:rPr>
          <w:rFonts w:asciiTheme="minorHAnsi" w:hAnsiTheme="minorHAnsi" w:cstheme="minorHAnsi"/>
        </w:rPr>
        <w:t>Amennyiben a tevékenység végrehajtása folytatható, és a megállapodás nem szűnt meg, a megállapodást a II.13. cikknek megfelelően módosítani kell az alábbiak érdekében:</w:t>
      </w:r>
    </w:p>
    <w:p w14:paraId="462F482B" w14:textId="77777777" w:rsidR="004F0388" w:rsidRPr="001E4097" w:rsidRDefault="009D0896" w:rsidP="001F7245">
      <w:pPr>
        <w:pStyle w:val="Listaszerbekezds"/>
        <w:numPr>
          <w:ilvl w:val="3"/>
          <w:numId w:val="28"/>
        </w:numPr>
        <w:tabs>
          <w:tab w:val="left" w:pos="993"/>
        </w:tabs>
        <w:spacing w:before="120" w:after="120"/>
        <w:ind w:left="1134" w:hanging="283"/>
        <w:jc w:val="both"/>
        <w:rPr>
          <w:rFonts w:asciiTheme="minorHAnsi" w:hAnsiTheme="minorHAnsi" w:cstheme="minorHAnsi"/>
          <w:sz w:val="24"/>
          <w:szCs w:val="24"/>
        </w:rPr>
      </w:pPr>
      <w:r w:rsidRPr="001E4097">
        <w:rPr>
          <w:rFonts w:asciiTheme="minorHAnsi" w:hAnsiTheme="minorHAnsi" w:cstheme="minorHAnsi"/>
          <w:sz w:val="24"/>
          <w:szCs w:val="24"/>
        </w:rPr>
        <w:t xml:space="preserve">meg kell határozni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folytatásának időpontját;</w:t>
      </w:r>
    </w:p>
    <w:p w14:paraId="66E7DCC9" w14:textId="05E311D5" w:rsidR="005366E7" w:rsidRPr="001E4097" w:rsidRDefault="009D0896" w:rsidP="001F7245">
      <w:pPr>
        <w:pStyle w:val="Listaszerbekezds"/>
        <w:numPr>
          <w:ilvl w:val="3"/>
          <w:numId w:val="28"/>
        </w:numPr>
        <w:tabs>
          <w:tab w:val="left" w:pos="993"/>
        </w:tabs>
        <w:spacing w:before="120" w:after="120"/>
        <w:ind w:left="1134" w:hanging="283"/>
        <w:jc w:val="both"/>
        <w:rPr>
          <w:rFonts w:asciiTheme="minorHAnsi" w:hAnsiTheme="minorHAnsi" w:cstheme="minorHAnsi"/>
          <w:sz w:val="24"/>
          <w:szCs w:val="24"/>
        </w:rPr>
      </w:pPr>
      <w:r w:rsidRPr="001E4097">
        <w:rPr>
          <w:rFonts w:asciiTheme="minorHAnsi" w:hAnsiTheme="minorHAnsi" w:cstheme="minorHAnsi"/>
          <w:sz w:val="24"/>
          <w:szCs w:val="24"/>
        </w:rPr>
        <w:t xml:space="preserve">meg kell hosszabbítani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időtartamát; valamint</w:t>
      </w:r>
    </w:p>
    <w:p w14:paraId="3CB7D610" w14:textId="732FD5E4" w:rsidR="004F0388" w:rsidRPr="001E4097" w:rsidRDefault="009D0896" w:rsidP="001F7245">
      <w:pPr>
        <w:pStyle w:val="Listaszerbekezds"/>
        <w:numPr>
          <w:ilvl w:val="3"/>
          <w:numId w:val="28"/>
        </w:numPr>
        <w:tabs>
          <w:tab w:val="left" w:pos="993"/>
        </w:tabs>
        <w:spacing w:before="120" w:after="120"/>
        <w:ind w:left="1134" w:hanging="283"/>
        <w:jc w:val="both"/>
        <w:rPr>
          <w:rFonts w:asciiTheme="minorHAnsi" w:hAnsiTheme="minorHAnsi" w:cstheme="minorHAnsi"/>
        </w:rPr>
      </w:pPr>
      <w:r w:rsidRPr="001E4097">
        <w:rPr>
          <w:rFonts w:asciiTheme="minorHAnsi" w:hAnsiTheme="minorHAnsi" w:cstheme="minorHAnsi"/>
          <w:sz w:val="24"/>
          <w:szCs w:val="24"/>
        </w:rPr>
        <w:t>meg kell tenni a tevékenységnek az új helyzethez való igazításához szükséges minden egyéb változtatást.</w:t>
      </w:r>
    </w:p>
    <w:p w14:paraId="739BF4F5" w14:textId="77777777" w:rsidR="004F0388" w:rsidRPr="001E4097" w:rsidRDefault="009D0896" w:rsidP="001E4097">
      <w:pPr>
        <w:pStyle w:val="Szvegtrzs"/>
        <w:spacing w:before="120" w:after="120"/>
        <w:ind w:left="130" w:right="138"/>
        <w:jc w:val="both"/>
        <w:rPr>
          <w:rFonts w:asciiTheme="minorHAnsi" w:hAnsiTheme="minorHAnsi" w:cstheme="minorHAnsi"/>
        </w:rPr>
      </w:pPr>
      <w:r w:rsidRPr="001E4097">
        <w:rPr>
          <w:rFonts w:asciiTheme="minorHAnsi" w:hAnsiTheme="minorHAnsi" w:cstheme="minorHAnsi"/>
        </w:rPr>
        <w:t>A felfüggesztés megszűnése a módosításban meghatározott folytatási időponttól hatályos. Ez az időpont a módosítás hatálybalépésének időpontjánál korábbi időpont is lehet.</w:t>
      </w:r>
    </w:p>
    <w:p w14:paraId="41115058" w14:textId="77777777" w:rsidR="004F0388" w:rsidRPr="001E4097" w:rsidRDefault="009D0896" w:rsidP="001E4097">
      <w:pPr>
        <w:pStyle w:val="Szvegtrzs"/>
        <w:spacing w:before="120" w:after="120"/>
        <w:ind w:left="130" w:right="129"/>
        <w:jc w:val="both"/>
        <w:rPr>
          <w:rFonts w:asciiTheme="minorHAnsi" w:hAnsiTheme="minorHAnsi" w:cstheme="minorHAnsi"/>
        </w:rPr>
      </w:pPr>
      <w:r w:rsidRPr="001E4097">
        <w:rPr>
          <w:rFonts w:asciiTheme="minorHAnsi" w:hAnsiTheme="minorHAnsi" w:cstheme="minorHAnsi"/>
        </w:rPr>
        <w:t xml:space="preserve">A vissza nem térítendő támogatásból semmilyen olyan költség nem téríthető vissza és nem fedezhető, amely a felfüggesztett </w:t>
      </w:r>
      <w:r w:rsidRPr="001E4097">
        <w:rPr>
          <w:rFonts w:asciiTheme="minorHAnsi" w:hAnsiTheme="minorHAnsi" w:cstheme="minorHAnsi"/>
          <w:i/>
        </w:rPr>
        <w:t xml:space="preserve">tevékenység </w:t>
      </w:r>
      <w:r w:rsidRPr="001E4097">
        <w:rPr>
          <w:rFonts w:asciiTheme="minorHAnsi" w:hAnsiTheme="minorHAnsi" w:cstheme="minorHAnsi"/>
        </w:rPr>
        <w:t>vagy annak felfüggesztett része végrehajtásához kapcsolódóan merült fel.</w:t>
      </w:r>
    </w:p>
    <w:p w14:paraId="504404D4" w14:textId="0D2D90E7" w:rsidR="004F0388" w:rsidRPr="001E4097" w:rsidRDefault="009D0896" w:rsidP="00E86C86">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 xml:space="preserve">A </w:t>
      </w:r>
      <w:r w:rsidRPr="001E4097">
        <w:rPr>
          <w:rFonts w:asciiTheme="minorHAnsi" w:hAnsiTheme="minorHAnsi" w:cstheme="minorHAnsi"/>
          <w:i/>
        </w:rPr>
        <w:t xml:space="preserve">tevékenység </w:t>
      </w:r>
      <w:r w:rsidRPr="001E4097">
        <w:rPr>
          <w:rFonts w:asciiTheme="minorHAnsi" w:hAnsiTheme="minorHAnsi" w:cstheme="minorHAnsi"/>
        </w:rPr>
        <w:t>végrehajtásának felfüggesztése nem érinti a Bizottság azon jogát, hogy II.17.</w:t>
      </w:r>
      <w:r w:rsidR="00E86C86" w:rsidRPr="001E4097">
        <w:rPr>
          <w:rFonts w:asciiTheme="minorHAnsi" w:hAnsiTheme="minorHAnsi" w:cstheme="minorHAnsi"/>
        </w:rPr>
        <w:t>2</w:t>
      </w:r>
      <w:r w:rsidRPr="001E4097">
        <w:rPr>
          <w:rFonts w:asciiTheme="minorHAnsi" w:hAnsiTheme="minorHAnsi" w:cstheme="minorHAnsi"/>
        </w:rPr>
        <w:t>. cikknek megfelelően megszüntesse a megállapodást vagy megszüntesse a kedvezményezett részvételét, valamint a II.25.4. és a II.26. cikknek megfelelően csökkentse a vissza nem térítendő támogatást, illetve visszafizettesse a jogosulatlanul kifizetett összegeket.</w:t>
      </w:r>
    </w:p>
    <w:p w14:paraId="2C2898B4" w14:textId="6BDC40C3" w:rsidR="00312C3E" w:rsidRPr="001E4097" w:rsidRDefault="00312C3E" w:rsidP="001E4097">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Egyik fél sem követelhet kártérítést a másik fél általi megszüntetés miatt.</w:t>
      </w:r>
    </w:p>
    <w:p w14:paraId="79D0BBDE" w14:textId="77777777" w:rsidR="004F0388" w:rsidRPr="00515889" w:rsidRDefault="009D0896" w:rsidP="001E4097">
      <w:pPr>
        <w:pStyle w:val="Cmsor2"/>
        <w:ind w:left="567" w:hanging="567"/>
      </w:pPr>
      <w:bookmarkStart w:id="689" w:name="_Toc10236366"/>
      <w:bookmarkStart w:id="690" w:name="_Toc10236509"/>
      <w:bookmarkStart w:id="691" w:name="_Toc10237968"/>
      <w:bookmarkStart w:id="692" w:name="_Toc10238121"/>
      <w:bookmarkStart w:id="693" w:name="_Toc10238415"/>
      <w:bookmarkStart w:id="694" w:name="_Toc10238951"/>
      <w:bookmarkStart w:id="695" w:name="_Toc10239104"/>
      <w:bookmarkStart w:id="696" w:name="_Toc10239251"/>
      <w:bookmarkStart w:id="697" w:name="_Toc10239941"/>
      <w:bookmarkStart w:id="698" w:name="_Toc10242689"/>
      <w:bookmarkStart w:id="699" w:name="_Toc10243051"/>
      <w:bookmarkStart w:id="700" w:name="_Toc10243215"/>
      <w:bookmarkStart w:id="701" w:name="_Toc10280377"/>
      <w:bookmarkStart w:id="702" w:name="_Toc10280645"/>
      <w:bookmarkStart w:id="703" w:name="_Toc10280752"/>
      <w:bookmarkStart w:id="704" w:name="_Toc10280860"/>
      <w:bookmarkStart w:id="705" w:name="_Toc10280965"/>
      <w:bookmarkStart w:id="706" w:name="_bookmark29"/>
      <w:bookmarkStart w:id="707" w:name="_Toc10238122"/>
      <w:bookmarkStart w:id="708" w:name="_Toc10238416"/>
      <w:bookmarkStart w:id="709" w:name="_Toc10239105"/>
      <w:bookmarkStart w:id="710" w:name="_Toc10285545"/>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515889">
        <w:t>CIKK – A MEGÁLLAPODÁS MEGSZÜNTETÉSE</w:t>
      </w:r>
      <w:bookmarkEnd w:id="707"/>
      <w:bookmarkEnd w:id="708"/>
      <w:bookmarkEnd w:id="709"/>
      <w:bookmarkEnd w:id="710"/>
    </w:p>
    <w:p w14:paraId="1934AFEA" w14:textId="593A4806"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70039989" wp14:editId="6AD7E179">
                <wp:extent cx="6158230" cy="6350"/>
                <wp:effectExtent l="0" t="0" r="0" b="0"/>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0" name="Line 26"/>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9A9CB" id="Group 25"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uOeAIAAHsFAAAOAAAAZHJzL2Uyb0RvYy54bWykVF1v2yAUfZ+0/4D8nvqjiZdYdaopTvrS&#10;rZHa/QAC2EbDgIDGiab9912wk/TjperyQMD33sO55wA3t4dOoD0zlitZRulVEiEmiaJcNmX062kz&#10;mUfIOiwpFkqyMjoyG90uv3656XXBMtUqQZlBACJt0esyap3TRRxb0rIO2yulmYRgrUyHHSxNE1OD&#10;e0DvRJwlSR73ylBtFGHWwtdqCEbLgF/XjLiHurbMIVFGwM2F0YRx58d4eYOLxmDdcjLSwJ9g0WEu&#10;YdMzVIUdRs+Gv4PqODHKqtpdEdXFqq45YaEH6CZN3nRzZ9SzDr00Rd/os0wg7RudPg1Lfu63BnFa&#10;RtkiQhJ34FHYFmUzL06vmwJy7ox+1FszdAjTe0V+WwjHb+N+3QzJaNf/UBTw8LNTQZxDbToPAW2j&#10;Q/DgePaAHRwi8DFPZ/PsGqwiEMuvZ6NFpAUf3xWRdj2WLfIFnDRfk4aKGBfDboHhyMi3A8fMXpS0&#10;/6fkY4s1CwZZr9KopGc/KHnPJUNZPggZUlZyUJEc5KgikmrVYtmwAPZ01KBY6iuA+YsSv7BgwQdV&#10;Debh4qTqRZ7X6uBCG+vumOqQn5SRAMbBK7y/t86zuKR466TacCHgOy6ERD1YlCzyUGCV4NQHfcya&#10;ZrcSBu2xv3fhF1qCyMs0ON+SBrCWYboe5w5zMcxhcyE9HvQBdMbZcLH+LJLFer6eTyfTLF9PpklV&#10;Tb5vVtNJvkm/zarrarWq0r+eWjotWk4pk57d6ZKn049ZPz43w/U8X/OzDPFr9KAXkD39B9LBSO/d&#10;cP52ih635mQwnMZgdbjhoWx8jfwT8nIdsi5v5vIfAAAA//8DAFBLAwQUAAYACAAAACEAgbrr6toA&#10;AAADAQAADwAAAGRycy9kb3ducmV2LnhtbEyPQUvDQBCF74L/YRnBm91EsdiYTSlFPRXBVhBv0+w0&#10;Cc3Ohuw2Sf+9oxd7GXi8x5vv5cvJtWqgPjSeDaSzBBRx6W3DlYHP3evdE6gQkS22nsnAmQIsi+ur&#10;HDPrR/6gYRsrJSUcMjRQx9hlWoeyJodh5jti8Q6+dxhF9pW2PY5S7lp9nyRz7bBh+VBjR+uayuP2&#10;5Ay8jTiuHtKXYXM8rM/fu8f3r01KxtzeTKtnUJGm+B+GX3xBh0KY9v7ENqjWgAyJf1e8xXwhM/YS&#10;SkAXub5kL34AAAD//wMAUEsBAi0AFAAGAAgAAAAhALaDOJL+AAAA4QEAABMAAAAAAAAAAAAAAAAA&#10;AAAAAFtDb250ZW50X1R5cGVzXS54bWxQSwECLQAUAAYACAAAACEAOP0h/9YAAACUAQAACwAAAAAA&#10;AAAAAAAAAAAvAQAAX3JlbHMvLnJlbHNQSwECLQAUAAYACAAAACEA2Fq7jngCAAB7BQAADgAAAAAA&#10;AAAAAAAAAAAuAgAAZHJzL2Uyb0RvYy54bWxQSwECLQAUAAYACAAAACEAgbrr6toAAAADAQAADwAA&#10;AAAAAAAAAAAAAADSBAAAZHJzL2Rvd25yZXYueG1sUEsFBgAAAAAEAAQA8wAAANkFAAAAAA==&#10;">
                <v:line id="Line 26"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571E73CF" w14:textId="2BE9F954" w:rsidR="004F0388" w:rsidRPr="001E4097" w:rsidRDefault="00646DEC" w:rsidP="001E4097">
      <w:pPr>
        <w:pStyle w:val="Cmsor3"/>
      </w:pPr>
      <w:bookmarkStart w:id="711" w:name="_bookmark30"/>
      <w:bookmarkStart w:id="712" w:name="_Toc10238123"/>
      <w:bookmarkStart w:id="713" w:name="_Toc10238417"/>
      <w:bookmarkStart w:id="714" w:name="_Toc10239106"/>
      <w:bookmarkStart w:id="715" w:name="_Toc10285546"/>
      <w:bookmarkEnd w:id="711"/>
      <w:r w:rsidRPr="005B6153">
        <w:t>II.17.1</w:t>
      </w:r>
      <w:r w:rsidRPr="005B6153">
        <w:tab/>
      </w:r>
      <w:r w:rsidR="009D0896" w:rsidRPr="001E4097">
        <w:t>A megállapodás kedvezményezett általi megszüntetése</w:t>
      </w:r>
      <w:bookmarkStart w:id="716" w:name="_Toc10238124"/>
      <w:bookmarkStart w:id="717" w:name="_Toc10238418"/>
      <w:bookmarkStart w:id="718" w:name="_Toc10239107"/>
      <w:bookmarkEnd w:id="712"/>
      <w:bookmarkEnd w:id="713"/>
      <w:bookmarkEnd w:id="714"/>
      <w:bookmarkEnd w:id="715"/>
      <w:bookmarkEnd w:id="716"/>
      <w:bookmarkEnd w:id="717"/>
      <w:bookmarkEnd w:id="718"/>
    </w:p>
    <w:p w14:paraId="2B100901" w14:textId="4A0EE714" w:rsidR="004F0388" w:rsidRPr="001E4097" w:rsidRDefault="009D0896" w:rsidP="001E4097">
      <w:pPr>
        <w:pStyle w:val="Szvegtrzs"/>
        <w:spacing w:before="120" w:after="120"/>
        <w:ind w:left="132"/>
        <w:jc w:val="both"/>
        <w:rPr>
          <w:rFonts w:asciiTheme="minorHAnsi" w:hAnsiTheme="minorHAnsi" w:cstheme="minorHAnsi"/>
        </w:rPr>
      </w:pPr>
      <w:r w:rsidRPr="001E4097">
        <w:rPr>
          <w:rFonts w:asciiTheme="minorHAnsi" w:hAnsiTheme="minorHAnsi" w:cstheme="minorHAnsi"/>
        </w:rPr>
        <w:t>A kedvezményezett megszüntetheti a megállapodást.</w:t>
      </w:r>
    </w:p>
    <w:p w14:paraId="213646EE" w14:textId="77777777" w:rsidR="004F0388" w:rsidRPr="001E4097" w:rsidRDefault="009D0896" w:rsidP="001E4097">
      <w:pPr>
        <w:pStyle w:val="Szvegtrzs"/>
        <w:spacing w:before="120" w:after="120"/>
        <w:ind w:left="132" w:right="130"/>
        <w:jc w:val="both"/>
        <w:rPr>
          <w:rFonts w:asciiTheme="minorHAnsi" w:hAnsiTheme="minorHAnsi" w:cstheme="minorHAnsi"/>
        </w:rPr>
      </w:pPr>
      <w:r w:rsidRPr="001E4097">
        <w:rPr>
          <w:rFonts w:asciiTheme="minorHAnsi" w:hAnsiTheme="minorHAnsi" w:cstheme="minorHAnsi"/>
        </w:rPr>
        <w:t xml:space="preserve">A kedvezményezettnek a megszüntetésről szóló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Bizottság részére, amelyben megadja az alábbiakat:</w:t>
      </w:r>
    </w:p>
    <w:p w14:paraId="3A4BCA97" w14:textId="77777777" w:rsidR="004F0388" w:rsidRPr="001E4097" w:rsidRDefault="009D0896" w:rsidP="001E4097">
      <w:pPr>
        <w:pStyle w:val="Listaszerbekezds"/>
        <w:numPr>
          <w:ilvl w:val="0"/>
          <w:numId w:val="6"/>
        </w:numPr>
        <w:tabs>
          <w:tab w:val="left" w:pos="847"/>
        </w:tabs>
        <w:spacing w:before="120" w:after="120"/>
        <w:ind w:hanging="357"/>
        <w:jc w:val="both"/>
        <w:rPr>
          <w:rFonts w:asciiTheme="minorHAnsi" w:hAnsiTheme="minorHAnsi" w:cstheme="minorHAnsi"/>
          <w:sz w:val="24"/>
          <w:szCs w:val="24"/>
        </w:rPr>
      </w:pPr>
      <w:r w:rsidRPr="001E4097">
        <w:rPr>
          <w:rFonts w:asciiTheme="minorHAnsi" w:hAnsiTheme="minorHAnsi" w:cstheme="minorHAnsi"/>
          <w:sz w:val="24"/>
          <w:szCs w:val="24"/>
        </w:rPr>
        <w:t>a megszüntetés indokai; valamint</w:t>
      </w:r>
    </w:p>
    <w:p w14:paraId="28046A48" w14:textId="38C3C2C2" w:rsidR="004F0388" w:rsidRPr="001E4097" w:rsidRDefault="009D0896" w:rsidP="001E4097">
      <w:pPr>
        <w:pStyle w:val="Listaszerbekezds"/>
        <w:numPr>
          <w:ilvl w:val="0"/>
          <w:numId w:val="6"/>
        </w:numPr>
        <w:tabs>
          <w:tab w:val="left" w:pos="847"/>
        </w:tabs>
        <w:spacing w:before="120" w:after="120"/>
        <w:ind w:hanging="357"/>
        <w:jc w:val="both"/>
        <w:rPr>
          <w:rFonts w:asciiTheme="minorHAnsi" w:hAnsiTheme="minorHAnsi" w:cstheme="minorHAnsi"/>
          <w:sz w:val="24"/>
          <w:szCs w:val="24"/>
        </w:rPr>
      </w:pPr>
      <w:r w:rsidRPr="001E4097">
        <w:rPr>
          <w:rFonts w:asciiTheme="minorHAnsi" w:hAnsiTheme="minorHAnsi" w:cstheme="minorHAnsi"/>
          <w:sz w:val="24"/>
          <w:szCs w:val="24"/>
        </w:rPr>
        <w:t>az az időpont, amikor a megszüntetés hatályba lép. Ez az időpont nem lehet korábbi, mint a</w:t>
      </w:r>
      <w:r w:rsidR="00B3174F" w:rsidRPr="001E4097">
        <w:rPr>
          <w:rFonts w:asciiTheme="minorHAnsi" w:hAnsiTheme="minorHAnsi" w:cstheme="minorHAnsi"/>
          <w:sz w:val="24"/>
          <w:szCs w:val="24"/>
        </w:rPr>
        <w:t xml:space="preserve"> </w:t>
      </w:r>
      <w:r w:rsidRPr="001E4097">
        <w:rPr>
          <w:rFonts w:asciiTheme="minorHAnsi" w:hAnsiTheme="minorHAnsi" w:cstheme="minorHAnsi"/>
          <w:i/>
          <w:sz w:val="24"/>
          <w:szCs w:val="24"/>
        </w:rPr>
        <w:t xml:space="preserve">hivatalos értesítés </w:t>
      </w:r>
      <w:r w:rsidRPr="001E4097">
        <w:rPr>
          <w:rFonts w:asciiTheme="minorHAnsi" w:hAnsiTheme="minorHAnsi" w:cstheme="minorHAnsi"/>
          <w:sz w:val="24"/>
          <w:szCs w:val="24"/>
        </w:rPr>
        <w:t>időpontja.</w:t>
      </w:r>
    </w:p>
    <w:p w14:paraId="35F438FF" w14:textId="491353CF" w:rsidR="004F0388" w:rsidRPr="001E4097" w:rsidRDefault="009D0896" w:rsidP="001E4097">
      <w:pPr>
        <w:pStyle w:val="Szvegtrzs"/>
        <w:spacing w:before="120" w:after="120"/>
        <w:ind w:left="132" w:right="128"/>
        <w:jc w:val="both"/>
        <w:rPr>
          <w:rFonts w:asciiTheme="minorHAnsi" w:hAnsiTheme="minorHAnsi" w:cstheme="minorHAnsi"/>
        </w:rPr>
      </w:pPr>
      <w:r w:rsidRPr="001E4097">
        <w:rPr>
          <w:rFonts w:asciiTheme="minorHAnsi" w:hAnsiTheme="minorHAnsi" w:cstheme="minorHAnsi"/>
        </w:rPr>
        <w:t>Amennyiben a kedvezményezett nem adja meg a megszüntetés indokait, vagy amennyiben a Bizottság úgy véli, hogy az indokok nem indokolják a megszüntetést, a megállapodás szabálytalanul megszüntetettnek minősül.</w:t>
      </w:r>
    </w:p>
    <w:p w14:paraId="7F276FE6" w14:textId="0583030C" w:rsidR="004F0388" w:rsidRPr="001E4097" w:rsidRDefault="009D0896" w:rsidP="001E4097">
      <w:pPr>
        <w:spacing w:before="120" w:after="120"/>
        <w:ind w:left="132"/>
        <w:jc w:val="both"/>
        <w:rPr>
          <w:rFonts w:asciiTheme="minorHAnsi" w:hAnsiTheme="minorHAnsi" w:cstheme="minorHAnsi"/>
        </w:rPr>
      </w:pPr>
      <w:r w:rsidRPr="001E4097">
        <w:rPr>
          <w:rFonts w:asciiTheme="minorHAnsi" w:hAnsiTheme="minorHAnsi" w:cstheme="minorHAnsi"/>
          <w:sz w:val="24"/>
          <w:szCs w:val="24"/>
        </w:rPr>
        <w:t xml:space="preserve">A megszüntetés a </w:t>
      </w:r>
      <w:r w:rsidRPr="001E4097">
        <w:rPr>
          <w:rFonts w:asciiTheme="minorHAnsi" w:hAnsiTheme="minorHAnsi" w:cstheme="minorHAnsi"/>
          <w:i/>
          <w:sz w:val="24"/>
          <w:szCs w:val="24"/>
        </w:rPr>
        <w:t xml:space="preserve">hivatalos értesítésben </w:t>
      </w:r>
      <w:r w:rsidRPr="001E4097">
        <w:rPr>
          <w:rFonts w:asciiTheme="minorHAnsi" w:hAnsiTheme="minorHAnsi" w:cstheme="minorHAnsi"/>
          <w:sz w:val="24"/>
          <w:szCs w:val="24"/>
        </w:rPr>
        <w:t>megjelölt napon lép hatályba.</w:t>
      </w:r>
    </w:p>
    <w:p w14:paraId="046D1538" w14:textId="2441F437" w:rsidR="004E020F" w:rsidRPr="001E4097" w:rsidRDefault="00646DEC" w:rsidP="001E4097">
      <w:pPr>
        <w:pStyle w:val="Cmsor3"/>
        <w:rPr>
          <w:u w:val="single"/>
        </w:rPr>
      </w:pPr>
      <w:bookmarkStart w:id="719" w:name="_bookmark31"/>
      <w:bookmarkStart w:id="720" w:name="_Toc10238125"/>
      <w:bookmarkStart w:id="721" w:name="_Toc10238419"/>
      <w:bookmarkStart w:id="722" w:name="_Toc10239108"/>
      <w:bookmarkStart w:id="723" w:name="_Toc10285547"/>
      <w:bookmarkEnd w:id="719"/>
      <w:r>
        <w:t>II.17.2</w:t>
      </w:r>
      <w:r>
        <w:tab/>
      </w:r>
      <w:r w:rsidR="009D0896" w:rsidRPr="00D90DB8">
        <w:t xml:space="preserve">A </w:t>
      </w:r>
      <w:r w:rsidR="009D0896" w:rsidRPr="001E4097">
        <w:t>megállapodás Bizottság általi megszüntetése</w:t>
      </w:r>
      <w:bookmarkEnd w:id="720"/>
      <w:bookmarkEnd w:id="721"/>
      <w:bookmarkEnd w:id="722"/>
      <w:bookmarkEnd w:id="723"/>
    </w:p>
    <w:p w14:paraId="26FCCF8E" w14:textId="0E18847B" w:rsidR="004F0388" w:rsidRPr="001E4097" w:rsidRDefault="009D0896" w:rsidP="001E4097">
      <w:pPr>
        <w:spacing w:before="240" w:after="240"/>
        <w:ind w:left="1134" w:hanging="709"/>
        <w:rPr>
          <w:rFonts w:asciiTheme="minorHAnsi" w:hAnsiTheme="minorHAnsi" w:cstheme="minorHAnsi"/>
          <w:u w:val="single"/>
        </w:rPr>
      </w:pPr>
      <w:bookmarkStart w:id="724" w:name="_Toc10238126"/>
      <w:bookmarkStart w:id="725" w:name="_Toc10238420"/>
      <w:bookmarkStart w:id="726" w:name="_Toc10239109"/>
      <w:r w:rsidRPr="001E4097">
        <w:rPr>
          <w:rFonts w:asciiTheme="minorHAnsi" w:hAnsiTheme="minorHAnsi" w:cstheme="minorHAnsi"/>
          <w:b/>
          <w:bCs/>
          <w:sz w:val="24"/>
          <w:szCs w:val="24"/>
          <w:u w:val="single"/>
        </w:rPr>
        <w:t>II.17.2.1. A megszüntetés indokai</w:t>
      </w:r>
      <w:bookmarkEnd w:id="724"/>
      <w:bookmarkEnd w:id="725"/>
      <w:bookmarkEnd w:id="726"/>
    </w:p>
    <w:p w14:paraId="4BB33DF2" w14:textId="77777777" w:rsidR="004F0388" w:rsidRPr="001E4097" w:rsidRDefault="009D0896">
      <w:pPr>
        <w:pStyle w:val="Szvegtrzs"/>
        <w:spacing w:before="40"/>
        <w:ind w:left="132"/>
        <w:jc w:val="both"/>
        <w:rPr>
          <w:rFonts w:asciiTheme="minorHAnsi" w:hAnsiTheme="minorHAnsi" w:cstheme="minorHAnsi"/>
        </w:rPr>
      </w:pPr>
      <w:r w:rsidRPr="001E4097">
        <w:rPr>
          <w:rFonts w:asciiTheme="minorHAnsi" w:hAnsiTheme="minorHAnsi" w:cstheme="minorHAnsi"/>
        </w:rPr>
        <w:t>A Bizottság megszüntetheti a megállapodást, ha:</w:t>
      </w:r>
    </w:p>
    <w:p w14:paraId="0BDFE7C6" w14:textId="0A7AB90C" w:rsidR="00A5251C" w:rsidRPr="001E4097" w:rsidRDefault="009D0896">
      <w:pPr>
        <w:pStyle w:val="Listaszerbekezds"/>
        <w:numPr>
          <w:ilvl w:val="3"/>
          <w:numId w:val="37"/>
        </w:numPr>
        <w:tabs>
          <w:tab w:val="left" w:pos="847"/>
        </w:tabs>
        <w:spacing w:before="120"/>
        <w:ind w:left="846" w:right="131" w:hanging="356"/>
        <w:jc w:val="both"/>
        <w:rPr>
          <w:rFonts w:asciiTheme="minorHAnsi" w:hAnsiTheme="minorHAnsi" w:cstheme="minorHAnsi"/>
          <w:sz w:val="24"/>
          <w:szCs w:val="24"/>
        </w:rPr>
      </w:pPr>
      <w:bookmarkStart w:id="727" w:name="_Hlk10119457"/>
      <w:r w:rsidRPr="001E4097">
        <w:rPr>
          <w:rFonts w:asciiTheme="minorHAnsi" w:hAnsiTheme="minorHAnsi" w:cstheme="minorHAnsi"/>
          <w:sz w:val="24"/>
          <w:szCs w:val="24"/>
        </w:rPr>
        <w:t>a kedvezményezett jogi, pénzügyi, műszaki vagy szervezeti feltételeinek, illetve tulajdonosi helyzetének megváltozása valószín</w:t>
      </w:r>
      <w:r w:rsidR="001E7938" w:rsidRPr="001E4097">
        <w:rPr>
          <w:rFonts w:asciiTheme="minorHAnsi" w:hAnsiTheme="minorHAnsi" w:cstheme="minorHAnsi"/>
          <w:sz w:val="24"/>
          <w:szCs w:val="24"/>
        </w:rPr>
        <w:t>űleg</w:t>
      </w:r>
      <w:r w:rsidRPr="001E4097">
        <w:rPr>
          <w:rFonts w:asciiTheme="minorHAnsi" w:hAnsiTheme="minorHAnsi" w:cstheme="minorHAnsi"/>
          <w:sz w:val="24"/>
          <w:szCs w:val="24"/>
        </w:rPr>
        <w:t xml:space="preserve"> jelentős hatással van a megállapodás végrehajtására, illetve megkérdőjelezi a vissza nem térítendő támogatás odaítéléséről szóló </w:t>
      </w:r>
      <w:r w:rsidR="00BE1BF3" w:rsidRPr="001E4097">
        <w:rPr>
          <w:rFonts w:asciiTheme="minorHAnsi" w:hAnsiTheme="minorHAnsi" w:cstheme="minorHAnsi"/>
          <w:sz w:val="24"/>
          <w:szCs w:val="24"/>
        </w:rPr>
        <w:t>döntést, vagy a Bizottság (EU) 2018/1046 rendeletének 136. cikkében felsorolt kizárást eredményező helyzet(ek) áll(nak) fenn, melyek megkérdőjelezik a támogatás odaítéléséről szóló döntést.</w:t>
      </w:r>
    </w:p>
    <w:p w14:paraId="1BCAB174" w14:textId="7419E354" w:rsidR="00C874D8" w:rsidRPr="001E4097" w:rsidRDefault="00651308" w:rsidP="001E4097">
      <w:pPr>
        <w:pStyle w:val="Listaszerbekezds"/>
        <w:numPr>
          <w:ilvl w:val="3"/>
          <w:numId w:val="37"/>
        </w:numPr>
        <w:tabs>
          <w:tab w:val="left" w:pos="854"/>
        </w:tabs>
        <w:spacing w:before="120"/>
        <w:ind w:left="846" w:right="131" w:hanging="356"/>
        <w:jc w:val="both"/>
        <w:rPr>
          <w:rFonts w:asciiTheme="minorHAnsi" w:hAnsiTheme="minorHAnsi" w:cstheme="minorHAnsi"/>
          <w:sz w:val="24"/>
          <w:szCs w:val="24"/>
        </w:rPr>
      </w:pPr>
      <w:r w:rsidRPr="001E4097">
        <w:rPr>
          <w:rFonts w:asciiTheme="minorHAnsi" w:hAnsiTheme="minorHAnsi" w:cstheme="minorHAnsi"/>
          <w:sz w:val="24"/>
          <w:szCs w:val="24"/>
        </w:rPr>
        <w:lastRenderedPageBreak/>
        <w:t>a</w:t>
      </w:r>
      <w:r w:rsidR="00A5251C" w:rsidRPr="001E4097">
        <w:rPr>
          <w:rFonts w:asciiTheme="minorHAnsi" w:hAnsiTheme="minorHAnsi" w:cstheme="minorHAnsi"/>
          <w:sz w:val="24"/>
          <w:szCs w:val="24"/>
        </w:rPr>
        <w:t xml:space="preserve"> kedvezményezett,</w:t>
      </w:r>
      <w:r w:rsidR="00EE06F4" w:rsidRPr="001E4097">
        <w:rPr>
          <w:rFonts w:asciiTheme="minorHAnsi" w:hAnsiTheme="minorHAnsi" w:cstheme="minorHAnsi"/>
          <w:sz w:val="24"/>
          <w:szCs w:val="24"/>
        </w:rPr>
        <w:t xml:space="preserve"> vagy egy ahhoz </w:t>
      </w:r>
      <w:r w:rsidR="00A5251C" w:rsidRPr="001E4097">
        <w:rPr>
          <w:rFonts w:asciiTheme="minorHAnsi" w:hAnsiTheme="minorHAnsi" w:cstheme="minorHAnsi"/>
          <w:i/>
          <w:sz w:val="24"/>
          <w:szCs w:val="24"/>
        </w:rPr>
        <w:t>kapcsolódó személy</w:t>
      </w:r>
      <w:r w:rsidR="00A5251C" w:rsidRPr="001E4097">
        <w:rPr>
          <w:rFonts w:asciiTheme="minorHAnsi" w:hAnsiTheme="minorHAnsi" w:cstheme="minorHAnsi"/>
          <w:sz w:val="24"/>
          <w:szCs w:val="24"/>
        </w:rPr>
        <w:t xml:space="preserve"> vagy természetes személy, aki a </w:t>
      </w:r>
      <w:r w:rsidR="00E155F0" w:rsidRPr="001E4097">
        <w:rPr>
          <w:rFonts w:asciiTheme="minorHAnsi" w:hAnsiTheme="minorHAnsi" w:cstheme="minorHAnsi"/>
          <w:sz w:val="24"/>
          <w:szCs w:val="24"/>
        </w:rPr>
        <w:t>támogatás megítélésének</w:t>
      </w:r>
      <w:r w:rsidR="00EE06F4" w:rsidRPr="001E4097">
        <w:rPr>
          <w:rFonts w:asciiTheme="minorHAnsi" w:hAnsiTheme="minorHAnsi" w:cstheme="minorHAnsi"/>
          <w:sz w:val="24"/>
          <w:szCs w:val="24"/>
        </w:rPr>
        <w:t xml:space="preserve"> </w:t>
      </w:r>
      <w:r w:rsidR="00E155F0" w:rsidRPr="001E4097">
        <w:rPr>
          <w:rFonts w:asciiTheme="minorHAnsi" w:hAnsiTheme="minorHAnsi" w:cstheme="minorHAnsi"/>
          <w:sz w:val="24"/>
          <w:szCs w:val="24"/>
        </w:rPr>
        <w:t>vagy a</w:t>
      </w:r>
      <w:r w:rsidR="007C084A" w:rsidRPr="001E4097">
        <w:rPr>
          <w:rFonts w:asciiTheme="minorHAnsi" w:hAnsiTheme="minorHAnsi" w:cstheme="minorHAnsi"/>
          <w:sz w:val="24"/>
          <w:szCs w:val="24"/>
        </w:rPr>
        <w:t xml:space="preserve"> </w:t>
      </w:r>
      <w:r w:rsidR="00A5251C" w:rsidRPr="001E4097">
        <w:rPr>
          <w:rFonts w:asciiTheme="minorHAnsi" w:hAnsiTheme="minorHAnsi" w:cstheme="minorHAnsi"/>
          <w:sz w:val="24"/>
          <w:szCs w:val="24"/>
        </w:rPr>
        <w:t>megállapodás</w:t>
      </w:r>
      <w:r w:rsidR="00E155F0" w:rsidRPr="001E4097">
        <w:rPr>
          <w:rFonts w:asciiTheme="minorHAnsi" w:hAnsiTheme="minorHAnsi" w:cstheme="minorHAnsi"/>
          <w:sz w:val="24"/>
          <w:szCs w:val="24"/>
        </w:rPr>
        <w:t xml:space="preserve"> </w:t>
      </w:r>
      <w:r w:rsidR="004454B3" w:rsidRPr="001E4097">
        <w:rPr>
          <w:rFonts w:asciiTheme="minorHAnsi" w:hAnsiTheme="minorHAnsi" w:cstheme="minorHAnsi"/>
          <w:sz w:val="24"/>
          <w:szCs w:val="24"/>
        </w:rPr>
        <w:t xml:space="preserve">végrehajtásának </w:t>
      </w:r>
      <w:r w:rsidR="00A5251C" w:rsidRPr="001E4097">
        <w:rPr>
          <w:rFonts w:asciiTheme="minorHAnsi" w:hAnsiTheme="minorHAnsi" w:cstheme="minorHAnsi"/>
          <w:sz w:val="24"/>
          <w:szCs w:val="24"/>
        </w:rPr>
        <w:t xml:space="preserve">szempontjából alapvető fontosságú, megszegte a kötelezettségeket, beleértve a II. számú mellékletben </w:t>
      </w:r>
      <w:r w:rsidR="001222CC" w:rsidRPr="001E4097">
        <w:rPr>
          <w:rFonts w:asciiTheme="minorHAnsi" w:hAnsiTheme="minorHAnsi" w:cstheme="minorHAnsi"/>
          <w:sz w:val="24"/>
          <w:szCs w:val="24"/>
        </w:rPr>
        <w:t>meghatározott</w:t>
      </w:r>
      <w:r w:rsidR="00A5251C" w:rsidRPr="001E4097">
        <w:rPr>
          <w:rFonts w:asciiTheme="minorHAnsi" w:hAnsiTheme="minorHAnsi" w:cstheme="minorHAnsi"/>
          <w:sz w:val="24"/>
          <w:szCs w:val="24"/>
        </w:rPr>
        <w:t xml:space="preserve"> tevékenység </w:t>
      </w:r>
      <w:r w:rsidR="008E5825" w:rsidRPr="001E4097">
        <w:rPr>
          <w:rFonts w:asciiTheme="minorHAnsi" w:hAnsiTheme="minorHAnsi" w:cstheme="minorHAnsi"/>
          <w:sz w:val="24"/>
          <w:szCs w:val="24"/>
        </w:rPr>
        <w:t xml:space="preserve">nem megfelelő </w:t>
      </w:r>
      <w:r w:rsidR="00A5251C" w:rsidRPr="001E4097">
        <w:rPr>
          <w:rFonts w:asciiTheme="minorHAnsi" w:hAnsiTheme="minorHAnsi" w:cstheme="minorHAnsi"/>
          <w:sz w:val="24"/>
          <w:szCs w:val="24"/>
        </w:rPr>
        <w:t>megvalósítás</w:t>
      </w:r>
      <w:r w:rsidR="008E5825" w:rsidRPr="001E4097">
        <w:rPr>
          <w:rFonts w:asciiTheme="minorHAnsi" w:hAnsiTheme="minorHAnsi" w:cstheme="minorHAnsi"/>
          <w:sz w:val="24"/>
          <w:szCs w:val="24"/>
        </w:rPr>
        <w:t>át</w:t>
      </w:r>
      <w:r w:rsidR="009D0896" w:rsidRPr="001E4097">
        <w:rPr>
          <w:rFonts w:asciiTheme="minorHAnsi" w:hAnsiTheme="minorHAnsi" w:cstheme="minorHAnsi"/>
          <w:sz w:val="24"/>
          <w:szCs w:val="24"/>
        </w:rPr>
        <w:t>;</w:t>
      </w:r>
    </w:p>
    <w:p w14:paraId="4C57B3FD" w14:textId="20330302" w:rsidR="004F0388" w:rsidRPr="001E4097" w:rsidRDefault="009D0896" w:rsidP="001E4097">
      <w:pPr>
        <w:pStyle w:val="Listaszerbekezds"/>
        <w:numPr>
          <w:ilvl w:val="3"/>
          <w:numId w:val="37"/>
        </w:numPr>
        <w:tabs>
          <w:tab w:val="left" w:pos="854"/>
        </w:tabs>
        <w:spacing w:before="120"/>
        <w:ind w:left="846" w:right="131" w:hanging="356"/>
        <w:jc w:val="both"/>
        <w:rPr>
          <w:rFonts w:asciiTheme="minorHAnsi" w:hAnsiTheme="minorHAnsi" w:cstheme="minorHAnsi"/>
          <w:sz w:val="24"/>
        </w:rPr>
      </w:pPr>
      <w:bookmarkStart w:id="728" w:name="_Hlk10119425"/>
      <w:r w:rsidRPr="001E4097">
        <w:rPr>
          <w:rFonts w:asciiTheme="minorHAnsi" w:hAnsiTheme="minorHAnsi" w:cstheme="minorHAnsi"/>
          <w:sz w:val="24"/>
          <w:szCs w:val="24"/>
        </w:rPr>
        <w:t>a tevékenység végrehajtását vis maior vagy rendkívüli körülmények akadályozzák, illetve ezek miatt a végrehajtás felfüggesztésre kerül, és:</w:t>
      </w:r>
    </w:p>
    <w:p w14:paraId="5BA0C1FB" w14:textId="77777777" w:rsidR="004F0388" w:rsidRPr="001E4097" w:rsidRDefault="009D0896" w:rsidP="001E4097">
      <w:pPr>
        <w:pStyle w:val="Listaszerbekezds"/>
        <w:numPr>
          <w:ilvl w:val="4"/>
          <w:numId w:val="37"/>
        </w:numPr>
        <w:tabs>
          <w:tab w:val="left" w:pos="1552"/>
        </w:tabs>
        <w:spacing w:before="120" w:after="120"/>
        <w:ind w:left="1548" w:hanging="425"/>
        <w:jc w:val="both"/>
        <w:rPr>
          <w:rFonts w:asciiTheme="minorHAnsi" w:hAnsiTheme="minorHAnsi" w:cstheme="minorHAnsi"/>
          <w:sz w:val="24"/>
          <w:szCs w:val="24"/>
        </w:rPr>
      </w:pPr>
      <w:r w:rsidRPr="001E4097">
        <w:rPr>
          <w:rFonts w:asciiTheme="minorHAnsi" w:hAnsiTheme="minorHAnsi" w:cstheme="minorHAnsi"/>
          <w:sz w:val="24"/>
          <w:szCs w:val="24"/>
        </w:rPr>
        <w:t>a folytatás nem lehetséges; vagy</w:t>
      </w:r>
    </w:p>
    <w:p w14:paraId="1BD5186B" w14:textId="60071B8C" w:rsidR="004F0388" w:rsidRPr="001E4097" w:rsidRDefault="009D0896" w:rsidP="001E4097">
      <w:pPr>
        <w:pStyle w:val="Listaszerbekezds"/>
        <w:numPr>
          <w:ilvl w:val="4"/>
          <w:numId w:val="37"/>
        </w:numPr>
        <w:tabs>
          <w:tab w:val="left" w:pos="1552"/>
        </w:tabs>
        <w:ind w:left="1551" w:right="132" w:hanging="425"/>
        <w:jc w:val="both"/>
        <w:rPr>
          <w:rFonts w:asciiTheme="minorHAnsi" w:hAnsiTheme="minorHAnsi" w:cstheme="minorHAnsi"/>
        </w:rPr>
      </w:pPr>
      <w:r w:rsidRPr="001E4097">
        <w:rPr>
          <w:rFonts w:asciiTheme="minorHAnsi" w:hAnsiTheme="minorHAnsi" w:cstheme="minorHAnsi"/>
          <w:sz w:val="24"/>
          <w:szCs w:val="24"/>
        </w:rPr>
        <w:t>a megállapodás szükséges módosításai megkérdőjelezik a vissza nem térítendő támogatás odaítéléséről szóló határozatot vagy sérti a pályázók közötti egyenlő bánásmód elvét;</w:t>
      </w:r>
    </w:p>
    <w:p w14:paraId="591689A0" w14:textId="30161549" w:rsidR="004F0388" w:rsidRPr="001E4097" w:rsidRDefault="009D0896" w:rsidP="00D421E9">
      <w:pPr>
        <w:pStyle w:val="Listaszerbekezds"/>
        <w:numPr>
          <w:ilvl w:val="3"/>
          <w:numId w:val="37"/>
        </w:numPr>
        <w:tabs>
          <w:tab w:val="left" w:pos="854"/>
        </w:tabs>
        <w:spacing w:line="237" w:lineRule="auto"/>
        <w:ind w:left="851" w:right="136"/>
        <w:jc w:val="both"/>
        <w:rPr>
          <w:rFonts w:asciiTheme="minorHAnsi" w:hAnsiTheme="minorHAnsi" w:cstheme="minorHAnsi"/>
          <w:sz w:val="24"/>
          <w:szCs w:val="24"/>
        </w:rPr>
      </w:pPr>
      <w:r w:rsidRPr="001E4097">
        <w:rPr>
          <w:rFonts w:asciiTheme="minorHAnsi" w:hAnsiTheme="minorHAnsi" w:cstheme="minorHAnsi"/>
          <w:sz w:val="24"/>
          <w:szCs w:val="24"/>
        </w:rPr>
        <w:t xml:space="preserve">a </w:t>
      </w:r>
      <w:r w:rsidR="00651308" w:rsidRPr="001E4097">
        <w:rPr>
          <w:rFonts w:asciiTheme="minorHAnsi" w:hAnsiTheme="minorHAnsi" w:cstheme="minorHAnsi"/>
          <w:sz w:val="24"/>
          <w:szCs w:val="24"/>
        </w:rPr>
        <w:t>kedvezményezett vagy olyan természetes személy vagy jogi személy, aki felelősséget vállal a kedvezményezett tartozásaiért:</w:t>
      </w:r>
    </w:p>
    <w:bookmarkEnd w:id="728"/>
    <w:p w14:paraId="604FB565" w14:textId="6645F61A" w:rsidR="00651308" w:rsidRPr="001E4097" w:rsidRDefault="00B25668" w:rsidP="001E4097">
      <w:pPr>
        <w:pStyle w:val="Listaszerbekezds"/>
        <w:numPr>
          <w:ilvl w:val="4"/>
          <w:numId w:val="37"/>
        </w:numPr>
        <w:tabs>
          <w:tab w:val="left" w:pos="854"/>
        </w:tabs>
        <w:spacing w:before="120" w:after="12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csődeljárás vagy felszámolási eljárás alatt áll, vagyontárgyait felszámoló cég vagy bíróság felügyeli, hitelezőkkel kötött megállapodás hatálya alatt áll, felfüggesztette üzleti tevékenységét, vagy az uniós vagy nemzeti jogszabályok szerinti hasonló eljárás következtében bármely ezekhez hasonló helyzetben van;</w:t>
      </w:r>
    </w:p>
    <w:p w14:paraId="020D311E" w14:textId="5A3B4E36" w:rsidR="00FB0505" w:rsidRPr="001E4097" w:rsidRDefault="0070170C" w:rsidP="001E4097">
      <w:pPr>
        <w:pStyle w:val="Listaszerbekezds"/>
        <w:numPr>
          <w:ilvl w:val="4"/>
          <w:numId w:val="37"/>
        </w:numPr>
        <w:tabs>
          <w:tab w:val="left" w:pos="854"/>
        </w:tabs>
        <w:spacing w:before="120" w:after="12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nem teljesítette a társadalombiztosítási hozzájárulási vagy adófizetési kötelezettségét az alkalmazandó jogszabályokkal összhangban;</w:t>
      </w:r>
    </w:p>
    <w:bookmarkEnd w:id="727"/>
    <w:p w14:paraId="28E0DB4A" w14:textId="415562E9" w:rsidR="00EE06F4" w:rsidRPr="001E4097" w:rsidRDefault="00EE06F4" w:rsidP="00EE06F4">
      <w:pPr>
        <w:pStyle w:val="Listaszerbekezds"/>
        <w:numPr>
          <w:ilvl w:val="3"/>
          <w:numId w:val="37"/>
        </w:numPr>
        <w:tabs>
          <w:tab w:val="left" w:pos="854"/>
        </w:tabs>
        <w:spacing w:line="237" w:lineRule="auto"/>
        <w:ind w:left="851" w:right="136"/>
        <w:jc w:val="both"/>
        <w:rPr>
          <w:rFonts w:asciiTheme="minorHAnsi" w:hAnsiTheme="minorHAnsi" w:cstheme="minorHAnsi"/>
          <w:sz w:val="24"/>
          <w:szCs w:val="24"/>
        </w:rPr>
      </w:pPr>
      <w:r w:rsidRPr="001E4097">
        <w:rPr>
          <w:rFonts w:asciiTheme="minorHAnsi" w:hAnsiTheme="minorHAnsi" w:cstheme="minorHAnsi"/>
          <w:sz w:val="24"/>
          <w:szCs w:val="24"/>
        </w:rPr>
        <w:t xml:space="preserve">kedvezményezett, vagy egy ahhoz </w:t>
      </w:r>
      <w:r w:rsidRPr="001E4097">
        <w:rPr>
          <w:rFonts w:asciiTheme="minorHAnsi" w:hAnsiTheme="minorHAnsi" w:cstheme="minorHAnsi"/>
          <w:i/>
          <w:sz w:val="24"/>
          <w:szCs w:val="24"/>
        </w:rPr>
        <w:t>kapcsolódó személy</w:t>
      </w:r>
      <w:r w:rsidRPr="001E4097">
        <w:rPr>
          <w:rFonts w:asciiTheme="minorHAnsi" w:hAnsiTheme="minorHAnsi" w:cstheme="minorHAnsi"/>
          <w:sz w:val="24"/>
          <w:szCs w:val="24"/>
        </w:rPr>
        <w:t xml:space="preserve"> vagy természetes személy, aki a támogatás megítélésének vagy a megállapodás végrehajtásának szempontjából alapvető fontosságú, az alábbi helyzetek valamelyikébe kerül:</w:t>
      </w:r>
    </w:p>
    <w:p w14:paraId="03C065C1" w14:textId="0BFCB8A2" w:rsidR="001E5C50" w:rsidRPr="001E4097" w:rsidRDefault="001E5C50" w:rsidP="001E4097">
      <w:pPr>
        <w:pStyle w:val="Listaszerbekezds"/>
        <w:numPr>
          <w:ilvl w:val="4"/>
          <w:numId w:val="37"/>
        </w:numPr>
        <w:tabs>
          <w:tab w:val="left" w:pos="854"/>
        </w:tabs>
        <w:spacing w:before="80" w:after="8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bármilyen súlyos szakmai kötelezettségszegés;</w:t>
      </w:r>
    </w:p>
    <w:p w14:paraId="28EE1ED1" w14:textId="0C340587" w:rsidR="001E5C50" w:rsidRPr="001E4097" w:rsidRDefault="001E5C50" w:rsidP="001E4097">
      <w:pPr>
        <w:pStyle w:val="Listaszerbekezds"/>
        <w:numPr>
          <w:ilvl w:val="4"/>
          <w:numId w:val="37"/>
        </w:numPr>
        <w:tabs>
          <w:tab w:val="left" w:pos="854"/>
        </w:tabs>
        <w:spacing w:before="80" w:after="8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csalás;</w:t>
      </w:r>
    </w:p>
    <w:p w14:paraId="42C4B45B" w14:textId="40FACFD5" w:rsidR="001E5C50" w:rsidRPr="001E4097" w:rsidRDefault="001E5C50" w:rsidP="001E4097">
      <w:pPr>
        <w:pStyle w:val="Listaszerbekezds"/>
        <w:numPr>
          <w:ilvl w:val="4"/>
          <w:numId w:val="37"/>
        </w:numPr>
        <w:tabs>
          <w:tab w:val="left" w:pos="854"/>
        </w:tabs>
        <w:spacing w:before="80" w:after="8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korrupció;</w:t>
      </w:r>
    </w:p>
    <w:p w14:paraId="7103EF73" w14:textId="10E0262C" w:rsidR="001E5C50" w:rsidRPr="001E4097" w:rsidRDefault="001E5C50" w:rsidP="001E4097">
      <w:pPr>
        <w:pStyle w:val="Listaszerbekezds"/>
        <w:numPr>
          <w:ilvl w:val="4"/>
          <w:numId w:val="37"/>
        </w:numPr>
        <w:tabs>
          <w:tab w:val="left" w:pos="854"/>
        </w:tabs>
        <w:spacing w:before="80" w:after="8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bűnszervezetben való részvétel;</w:t>
      </w:r>
    </w:p>
    <w:p w14:paraId="6A4E7DEC" w14:textId="7A8A655C" w:rsidR="001E5C50" w:rsidRPr="001E4097" w:rsidRDefault="001E5C50" w:rsidP="001E4097">
      <w:pPr>
        <w:pStyle w:val="Listaszerbekezds"/>
        <w:numPr>
          <w:ilvl w:val="4"/>
          <w:numId w:val="37"/>
        </w:numPr>
        <w:tabs>
          <w:tab w:val="left" w:pos="854"/>
        </w:tabs>
        <w:spacing w:before="80" w:after="8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pénzmosás;</w:t>
      </w:r>
    </w:p>
    <w:p w14:paraId="2A5F747B" w14:textId="3F493560" w:rsidR="001E5C50" w:rsidRPr="001E4097" w:rsidRDefault="001E5C50" w:rsidP="001E4097">
      <w:pPr>
        <w:pStyle w:val="Listaszerbekezds"/>
        <w:numPr>
          <w:ilvl w:val="4"/>
          <w:numId w:val="37"/>
        </w:numPr>
        <w:tabs>
          <w:tab w:val="left" w:pos="854"/>
        </w:tabs>
        <w:spacing w:before="80" w:after="80"/>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terrorista bűncselekmény vagy terrorista csoporthoz kapcsolódó bűncselekmény (beleértve a terrorizmus finanszírozását is);</w:t>
      </w:r>
    </w:p>
    <w:p w14:paraId="6D804269" w14:textId="6E82186B" w:rsidR="001E5C50" w:rsidRPr="001E4097" w:rsidRDefault="001E5C50" w:rsidP="0047753F">
      <w:pPr>
        <w:pStyle w:val="Listaszerbekezds"/>
        <w:numPr>
          <w:ilvl w:val="4"/>
          <w:numId w:val="37"/>
        </w:numPr>
        <w:tabs>
          <w:tab w:val="left" w:pos="854"/>
        </w:tabs>
        <w:spacing w:after="120" w:line="238" w:lineRule="auto"/>
        <w:ind w:left="2410" w:right="136" w:hanging="567"/>
        <w:jc w:val="both"/>
        <w:rPr>
          <w:rFonts w:asciiTheme="minorHAnsi" w:hAnsiTheme="minorHAnsi" w:cstheme="minorHAnsi"/>
          <w:sz w:val="24"/>
          <w:szCs w:val="24"/>
        </w:rPr>
      </w:pPr>
      <w:r w:rsidRPr="001E4097">
        <w:rPr>
          <w:rFonts w:asciiTheme="minorHAnsi" w:hAnsiTheme="minorHAnsi" w:cstheme="minorHAnsi"/>
          <w:sz w:val="24"/>
          <w:szCs w:val="24"/>
        </w:rPr>
        <w:t xml:space="preserve">gyermekmunka </w:t>
      </w:r>
      <w:r w:rsidR="0047753F" w:rsidRPr="001E4097">
        <w:rPr>
          <w:rFonts w:asciiTheme="minorHAnsi" w:hAnsiTheme="minorHAnsi" w:cstheme="minorHAnsi"/>
          <w:sz w:val="24"/>
          <w:szCs w:val="24"/>
        </w:rPr>
        <w:t>vagy</w:t>
      </w:r>
      <w:r w:rsidRPr="001E4097">
        <w:rPr>
          <w:rFonts w:asciiTheme="minorHAnsi" w:hAnsiTheme="minorHAnsi" w:cstheme="minorHAnsi"/>
          <w:sz w:val="24"/>
          <w:szCs w:val="24"/>
        </w:rPr>
        <w:t xml:space="preserve"> az emberkereskedelem </w:t>
      </w:r>
      <w:r w:rsidR="0047753F" w:rsidRPr="001E4097">
        <w:rPr>
          <w:rFonts w:asciiTheme="minorHAnsi" w:hAnsiTheme="minorHAnsi" w:cstheme="minorHAnsi"/>
          <w:sz w:val="24"/>
          <w:szCs w:val="24"/>
        </w:rPr>
        <w:t>egyéb</w:t>
      </w:r>
      <w:r w:rsidRPr="001E4097">
        <w:rPr>
          <w:rFonts w:asciiTheme="minorHAnsi" w:hAnsiTheme="minorHAnsi" w:cstheme="minorHAnsi"/>
          <w:sz w:val="24"/>
          <w:szCs w:val="24"/>
        </w:rPr>
        <w:t xml:space="preserve"> formái</w:t>
      </w:r>
      <w:r w:rsidR="0047753F" w:rsidRPr="001E4097">
        <w:rPr>
          <w:rFonts w:asciiTheme="minorHAnsi" w:hAnsiTheme="minorHAnsi" w:cstheme="minorHAnsi"/>
          <w:sz w:val="24"/>
          <w:szCs w:val="24"/>
        </w:rPr>
        <w:t>;</w:t>
      </w:r>
    </w:p>
    <w:p w14:paraId="42F5EA90" w14:textId="1E178EBD" w:rsidR="007413A9" w:rsidRPr="001E4097" w:rsidRDefault="007413A9" w:rsidP="005366E7">
      <w:pPr>
        <w:pStyle w:val="Listaszerbekezds"/>
        <w:numPr>
          <w:ilvl w:val="3"/>
          <w:numId w:val="37"/>
        </w:numPr>
        <w:tabs>
          <w:tab w:val="left" w:pos="854"/>
        </w:tabs>
        <w:spacing w:before="120" w:after="120"/>
        <w:ind w:left="850" w:right="136"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a bizottságnak bizonyítéka van arról, hogy a kedvezményezett vagy egy ahhoz </w:t>
      </w:r>
      <w:r w:rsidRPr="001E4097">
        <w:rPr>
          <w:rFonts w:asciiTheme="minorHAnsi" w:hAnsiTheme="minorHAnsi" w:cstheme="minorHAnsi"/>
          <w:i/>
          <w:sz w:val="24"/>
          <w:szCs w:val="24"/>
        </w:rPr>
        <w:t>kapcsolódó személy</w:t>
      </w:r>
      <w:r w:rsidRPr="001E4097">
        <w:rPr>
          <w:rFonts w:asciiTheme="minorHAnsi" w:hAnsiTheme="minorHAnsi" w:cstheme="minorHAnsi"/>
          <w:sz w:val="24"/>
          <w:szCs w:val="24"/>
        </w:rPr>
        <w:t xml:space="preserve"> vagy természetes személy, aki a támogatás megítélésének vagy a megállapodás végrehajtásának szempontjából alapvető fontosságú, szabálytalanságot, csalást, vagy szerződésszegést követett el</w:t>
      </w:r>
      <w:r w:rsidR="00E709B5" w:rsidRPr="001E4097">
        <w:rPr>
          <w:rFonts w:asciiTheme="minorHAnsi" w:hAnsiTheme="minorHAnsi" w:cstheme="minorHAnsi"/>
          <w:sz w:val="24"/>
          <w:szCs w:val="24"/>
        </w:rPr>
        <w:t>, beleértve azt is, ha kedvezményezett, vagy a hozzá kapcsolódó személy hamis információkat nyújtott be, vagy nem nyújtotta be a kért információkat;</w:t>
      </w:r>
    </w:p>
    <w:p w14:paraId="411495BA" w14:textId="6B2B16C2" w:rsidR="003F7FA0" w:rsidRPr="001E4097" w:rsidRDefault="005366E7" w:rsidP="003F7FA0">
      <w:pPr>
        <w:pStyle w:val="Listaszerbekezds"/>
        <w:numPr>
          <w:ilvl w:val="3"/>
          <w:numId w:val="37"/>
        </w:numPr>
        <w:tabs>
          <w:tab w:val="left" w:pos="854"/>
        </w:tabs>
        <w:spacing w:before="120" w:after="120"/>
        <w:ind w:left="850" w:right="136" w:hanging="357"/>
        <w:jc w:val="both"/>
        <w:rPr>
          <w:rFonts w:asciiTheme="minorHAnsi" w:hAnsiTheme="minorHAnsi" w:cstheme="minorHAnsi"/>
          <w:sz w:val="24"/>
          <w:szCs w:val="24"/>
        </w:rPr>
      </w:pPr>
      <w:r w:rsidRPr="001E4097">
        <w:rPr>
          <w:rFonts w:asciiTheme="minorHAnsi" w:hAnsiTheme="minorHAnsi" w:cstheme="minorHAnsi"/>
          <w:sz w:val="24"/>
          <w:szCs w:val="24"/>
        </w:rPr>
        <w:t>a Bizottságnak bizonyítéka van arról, hogy a kedvezményezett</w:t>
      </w:r>
      <w:r w:rsidR="00996ADA" w:rsidRPr="001E4097">
        <w:rPr>
          <w:rFonts w:asciiTheme="minorHAnsi" w:hAnsiTheme="minorHAnsi" w:cstheme="minorHAnsi"/>
          <w:sz w:val="24"/>
          <w:szCs w:val="24"/>
        </w:rPr>
        <w:t>,</w:t>
      </w:r>
      <w:r w:rsidRPr="001E4097">
        <w:rPr>
          <w:rFonts w:asciiTheme="minorHAnsi" w:hAnsiTheme="minorHAnsi" w:cstheme="minorHAnsi"/>
          <w:sz w:val="24"/>
          <w:szCs w:val="24"/>
        </w:rPr>
        <w:t xml:space="preserve"> a számára hasonló feltételek mellett odaítélt </w:t>
      </w:r>
      <w:r w:rsidR="00F0565D" w:rsidRPr="001E4097">
        <w:rPr>
          <w:rFonts w:asciiTheme="minorHAnsi" w:hAnsiTheme="minorHAnsi" w:cstheme="minorHAnsi"/>
          <w:sz w:val="24"/>
          <w:szCs w:val="24"/>
        </w:rPr>
        <w:t>uniós</w:t>
      </w:r>
      <w:r w:rsidR="00525319" w:rsidRPr="001E4097">
        <w:rPr>
          <w:rFonts w:asciiTheme="minorHAnsi" w:hAnsiTheme="minorHAnsi" w:cstheme="minorHAnsi"/>
          <w:sz w:val="24"/>
          <w:szCs w:val="24"/>
        </w:rPr>
        <w:t>-</w:t>
      </w:r>
      <w:r w:rsidRPr="001E4097">
        <w:rPr>
          <w:rFonts w:asciiTheme="minorHAnsi" w:hAnsiTheme="minorHAnsi" w:cstheme="minorHAnsi"/>
          <w:sz w:val="24"/>
          <w:szCs w:val="24"/>
        </w:rPr>
        <w:t xml:space="preserve"> vagy</w:t>
      </w:r>
      <w:r w:rsidR="00525319" w:rsidRPr="001E4097">
        <w:rPr>
          <w:rFonts w:asciiTheme="minorHAnsi" w:hAnsiTheme="minorHAnsi" w:cstheme="minorHAnsi"/>
          <w:sz w:val="24"/>
          <w:szCs w:val="24"/>
        </w:rPr>
        <w:t xml:space="preserve"> </w:t>
      </w:r>
      <w:r w:rsidR="00C2739C" w:rsidRPr="001E4097">
        <w:rPr>
          <w:rFonts w:asciiTheme="minorHAnsi" w:hAnsiTheme="minorHAnsi" w:cstheme="minorHAnsi"/>
          <w:sz w:val="24"/>
          <w:szCs w:val="24"/>
        </w:rPr>
        <w:t xml:space="preserve">az </w:t>
      </w:r>
      <w:r w:rsidRPr="001E4097">
        <w:rPr>
          <w:rFonts w:asciiTheme="minorHAnsi" w:hAnsiTheme="minorHAnsi" w:cstheme="minorHAnsi"/>
          <w:sz w:val="24"/>
          <w:szCs w:val="24"/>
        </w:rPr>
        <w:t>Euratom</w:t>
      </w:r>
      <w:r w:rsidR="00525319" w:rsidRPr="001E4097">
        <w:rPr>
          <w:rFonts w:asciiTheme="minorHAnsi" w:hAnsiTheme="minorHAnsi" w:cstheme="minorHAnsi"/>
          <w:sz w:val="24"/>
          <w:szCs w:val="24"/>
        </w:rPr>
        <w:t>-</w:t>
      </w:r>
      <w:r w:rsidR="00C2739C" w:rsidRPr="001E4097">
        <w:rPr>
          <w:rFonts w:asciiTheme="minorHAnsi" w:hAnsiTheme="minorHAnsi" w:cstheme="minorHAnsi"/>
          <w:sz w:val="24"/>
          <w:szCs w:val="24"/>
        </w:rPr>
        <w:t xml:space="preserve">által nyújtott </w:t>
      </w:r>
      <w:r w:rsidR="00525319" w:rsidRPr="001E4097">
        <w:rPr>
          <w:rFonts w:asciiTheme="minorHAnsi" w:hAnsiTheme="minorHAnsi" w:cstheme="minorHAnsi"/>
          <w:sz w:val="24"/>
          <w:szCs w:val="24"/>
        </w:rPr>
        <w:t>támogatásokhoz kapcsolódóan</w:t>
      </w:r>
      <w:r w:rsidR="00996ADA" w:rsidRPr="001E4097">
        <w:rPr>
          <w:rFonts w:asciiTheme="minorHAnsi" w:hAnsiTheme="minorHAnsi" w:cstheme="minorHAnsi"/>
          <w:sz w:val="24"/>
          <w:szCs w:val="24"/>
        </w:rPr>
        <w:t>,</w:t>
      </w:r>
      <w:r w:rsidRPr="001E4097">
        <w:rPr>
          <w:rFonts w:asciiTheme="minorHAnsi" w:hAnsiTheme="minorHAnsi" w:cstheme="minorHAnsi"/>
          <w:sz w:val="24"/>
          <w:szCs w:val="24"/>
        </w:rPr>
        <w:t xml:space="preserve"> </w:t>
      </w:r>
      <w:r w:rsidRPr="001E4097">
        <w:rPr>
          <w:rFonts w:asciiTheme="minorHAnsi" w:hAnsiTheme="minorHAnsi" w:cstheme="minorHAnsi"/>
          <w:i/>
          <w:sz w:val="24"/>
          <w:szCs w:val="24"/>
        </w:rPr>
        <w:t xml:space="preserve">szabálytalanságot, csalást </w:t>
      </w:r>
      <w:r w:rsidRPr="001E4097">
        <w:rPr>
          <w:rFonts w:asciiTheme="minorHAnsi" w:hAnsiTheme="minorHAnsi" w:cstheme="minorHAnsi"/>
          <w:sz w:val="24"/>
          <w:szCs w:val="24"/>
        </w:rPr>
        <w:t xml:space="preserve">vagy </w:t>
      </w:r>
      <w:r w:rsidRPr="001E4097">
        <w:rPr>
          <w:rFonts w:asciiTheme="minorHAnsi" w:hAnsiTheme="minorHAnsi" w:cstheme="minorHAnsi"/>
          <w:i/>
          <w:sz w:val="24"/>
          <w:szCs w:val="24"/>
        </w:rPr>
        <w:t>súlyos kötelezettségszegést</w:t>
      </w:r>
      <w:r w:rsidRPr="001E4097">
        <w:rPr>
          <w:rFonts w:asciiTheme="minorHAnsi" w:hAnsiTheme="minorHAnsi" w:cstheme="minorHAnsi"/>
          <w:sz w:val="24"/>
          <w:szCs w:val="24"/>
        </w:rPr>
        <w:t xml:space="preserve"> követett el, és </w:t>
      </w:r>
      <w:r w:rsidR="00D06413" w:rsidRPr="001E4097">
        <w:rPr>
          <w:rFonts w:asciiTheme="minorHAnsi" w:hAnsiTheme="minorHAnsi" w:cstheme="minorHAnsi"/>
          <w:sz w:val="24"/>
          <w:szCs w:val="24"/>
        </w:rPr>
        <w:t>ez a</w:t>
      </w:r>
      <w:r w:rsidR="009D3D2F" w:rsidRPr="001E4097">
        <w:rPr>
          <w:rFonts w:asciiTheme="minorHAnsi" w:hAnsiTheme="minorHAnsi" w:cstheme="minorHAnsi"/>
          <w:sz w:val="24"/>
          <w:szCs w:val="24"/>
        </w:rPr>
        <w:t xml:space="preserve"> </w:t>
      </w:r>
      <w:r w:rsidRPr="001E4097">
        <w:rPr>
          <w:rFonts w:asciiTheme="minorHAnsi" w:hAnsiTheme="minorHAnsi" w:cstheme="minorHAnsi"/>
          <w:i/>
          <w:sz w:val="24"/>
          <w:szCs w:val="24"/>
        </w:rPr>
        <w:t xml:space="preserve">szabálytalanság, csalás </w:t>
      </w:r>
      <w:r w:rsidRPr="001E4097">
        <w:rPr>
          <w:rFonts w:asciiTheme="minorHAnsi" w:hAnsiTheme="minorHAnsi" w:cstheme="minorHAnsi"/>
          <w:sz w:val="24"/>
          <w:szCs w:val="24"/>
        </w:rPr>
        <w:t xml:space="preserve">vagy </w:t>
      </w:r>
      <w:r w:rsidRPr="001E4097">
        <w:rPr>
          <w:rFonts w:asciiTheme="minorHAnsi" w:hAnsiTheme="minorHAnsi" w:cstheme="minorHAnsi"/>
          <w:i/>
          <w:sz w:val="24"/>
          <w:szCs w:val="24"/>
        </w:rPr>
        <w:t>kötelezettségszegés</w:t>
      </w:r>
      <w:r w:rsidRPr="001E4097">
        <w:rPr>
          <w:rFonts w:asciiTheme="minorHAnsi" w:hAnsiTheme="minorHAnsi" w:cstheme="minorHAnsi"/>
          <w:sz w:val="24"/>
          <w:szCs w:val="24"/>
        </w:rPr>
        <w:t xml:space="preserve"> lényeges hatással van erre a vissza nem térítendő támogatásra</w:t>
      </w:r>
      <w:r w:rsidR="00996ADA" w:rsidRPr="001E4097">
        <w:rPr>
          <w:rFonts w:asciiTheme="minorHAnsi" w:hAnsiTheme="minorHAnsi" w:cstheme="minorHAnsi"/>
          <w:sz w:val="24"/>
          <w:szCs w:val="24"/>
        </w:rPr>
        <w:t>;</w:t>
      </w:r>
    </w:p>
    <w:p w14:paraId="67B6DD71" w14:textId="6628AA27" w:rsidR="003F7FA0" w:rsidRPr="001E4097" w:rsidRDefault="0070170C" w:rsidP="001E4097">
      <w:pPr>
        <w:pStyle w:val="Listaszerbekezds"/>
        <w:numPr>
          <w:ilvl w:val="3"/>
          <w:numId w:val="37"/>
        </w:numPr>
        <w:tabs>
          <w:tab w:val="left" w:pos="854"/>
        </w:tabs>
        <w:spacing w:before="120" w:after="120"/>
        <w:ind w:left="850" w:right="136"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a kedvezményezett vagy egy ahhoz </w:t>
      </w:r>
      <w:r w:rsidRPr="001E4097">
        <w:rPr>
          <w:rFonts w:asciiTheme="minorHAnsi" w:hAnsiTheme="minorHAnsi" w:cstheme="minorHAnsi"/>
          <w:i/>
          <w:sz w:val="24"/>
          <w:szCs w:val="24"/>
        </w:rPr>
        <w:t>kapcsolódó személy</w:t>
      </w:r>
      <w:r w:rsidRPr="001E4097">
        <w:rPr>
          <w:rFonts w:asciiTheme="minorHAnsi" w:hAnsiTheme="minorHAnsi" w:cstheme="minorHAnsi"/>
          <w:sz w:val="24"/>
          <w:szCs w:val="24"/>
        </w:rPr>
        <w:t xml:space="preserve"> vagy természetes személy, aki a támogatás megítélésének vagy a megállapodás végrehajtásának szempontjából alapvető fontosságú, egy másik jogalanyt hozott létre azzal a céllal, hogy megkerülje a székhelye, a központi ügyvezetése vagy az üzleti tevékenység fő helye szerinti hatályos adóügyi, szociális </w:t>
      </w:r>
      <w:r w:rsidRPr="001E4097">
        <w:rPr>
          <w:rFonts w:asciiTheme="minorHAnsi" w:hAnsiTheme="minorHAnsi" w:cstheme="minorHAnsi"/>
          <w:sz w:val="24"/>
          <w:szCs w:val="24"/>
        </w:rPr>
        <w:lastRenderedPageBreak/>
        <w:t>vagy egyéb jogi kötelezettségeket;</w:t>
      </w:r>
    </w:p>
    <w:p w14:paraId="4F1977A8" w14:textId="4F529893" w:rsidR="003F7FA0" w:rsidRPr="001E4097" w:rsidRDefault="003F7FA0" w:rsidP="003F7FA0">
      <w:pPr>
        <w:pStyle w:val="Listaszerbekezds"/>
        <w:numPr>
          <w:ilvl w:val="3"/>
          <w:numId w:val="37"/>
        </w:numPr>
        <w:tabs>
          <w:tab w:val="left" w:pos="854"/>
        </w:tabs>
        <w:spacing w:before="120" w:after="120"/>
        <w:ind w:left="850" w:right="136"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a kedvezményezettet vagy egy ahhoz </w:t>
      </w:r>
      <w:r w:rsidRPr="001E4097">
        <w:rPr>
          <w:rFonts w:asciiTheme="minorHAnsi" w:hAnsiTheme="minorHAnsi" w:cstheme="minorHAnsi"/>
          <w:i/>
          <w:sz w:val="24"/>
          <w:szCs w:val="24"/>
        </w:rPr>
        <w:t>kapcsolódó személyt</w:t>
      </w:r>
      <w:r w:rsidRPr="001E4097">
        <w:rPr>
          <w:rFonts w:asciiTheme="minorHAnsi" w:hAnsiTheme="minorHAnsi" w:cstheme="minorHAnsi"/>
          <w:sz w:val="24"/>
          <w:szCs w:val="24"/>
        </w:rPr>
        <w:t xml:space="preserve"> a (h) pontban meghatározott céllal hoztak létre, vagy</w:t>
      </w:r>
    </w:p>
    <w:p w14:paraId="2EB41D24" w14:textId="2B20BA58" w:rsidR="00097103" w:rsidRPr="001E4097" w:rsidRDefault="00097103" w:rsidP="001E4097">
      <w:pPr>
        <w:pStyle w:val="Listaszerbekezds"/>
        <w:numPr>
          <w:ilvl w:val="3"/>
          <w:numId w:val="37"/>
        </w:numPr>
        <w:tabs>
          <w:tab w:val="left" w:pos="854"/>
        </w:tabs>
        <w:spacing w:before="120" w:after="120"/>
        <w:ind w:left="850" w:right="136"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a Bizottság </w:t>
      </w:r>
      <w:r w:rsidRPr="001E4097">
        <w:rPr>
          <w:rFonts w:asciiTheme="minorHAnsi" w:hAnsiTheme="minorHAnsi" w:cstheme="minorHAnsi"/>
          <w:i/>
          <w:sz w:val="24"/>
          <w:szCs w:val="24"/>
        </w:rPr>
        <w:t>hivatalos értesítést</w:t>
      </w:r>
      <w:r w:rsidRPr="001E4097">
        <w:rPr>
          <w:rFonts w:asciiTheme="minorHAnsi" w:hAnsiTheme="minorHAnsi" w:cstheme="minorHAnsi"/>
          <w:sz w:val="24"/>
          <w:szCs w:val="24"/>
        </w:rPr>
        <w:t xml:space="preserve"> küldött </w:t>
      </w:r>
      <w:r w:rsidR="00790132" w:rsidRPr="001E4097">
        <w:rPr>
          <w:rFonts w:asciiTheme="minorHAnsi" w:hAnsiTheme="minorHAnsi" w:cstheme="minorHAnsi"/>
          <w:sz w:val="24"/>
          <w:szCs w:val="24"/>
        </w:rPr>
        <w:t>a</w:t>
      </w:r>
      <w:r w:rsidRPr="001E4097">
        <w:rPr>
          <w:rFonts w:asciiTheme="minorHAnsi" w:hAnsiTheme="minorHAnsi" w:cstheme="minorHAnsi"/>
          <w:sz w:val="24"/>
          <w:szCs w:val="24"/>
        </w:rPr>
        <w:t xml:space="preserve"> kedvezményezett számára, amelyben felkérte kapcsolódó szervezete részvételének megszüntetésére, mert az említett szervezet </w:t>
      </w:r>
      <w:r w:rsidR="00790132" w:rsidRPr="001E4097">
        <w:rPr>
          <w:rFonts w:asciiTheme="minorHAnsi" w:hAnsiTheme="minorHAnsi" w:cstheme="minorHAnsi"/>
          <w:sz w:val="24"/>
          <w:szCs w:val="24"/>
        </w:rPr>
        <w:t>a (d)-(i)</w:t>
      </w:r>
      <w:r w:rsidRPr="001E4097">
        <w:rPr>
          <w:rFonts w:asciiTheme="minorHAnsi" w:hAnsiTheme="minorHAnsi" w:cstheme="minorHAnsi"/>
          <w:sz w:val="24"/>
          <w:szCs w:val="24"/>
        </w:rPr>
        <w:t xml:space="preserve"> pont</w:t>
      </w:r>
      <w:r w:rsidR="00790132" w:rsidRPr="001E4097">
        <w:rPr>
          <w:rFonts w:asciiTheme="minorHAnsi" w:hAnsiTheme="minorHAnsi" w:cstheme="minorHAnsi"/>
          <w:sz w:val="24"/>
          <w:szCs w:val="24"/>
        </w:rPr>
        <w:t>ok</w:t>
      </w:r>
      <w:r w:rsidRPr="001E4097">
        <w:rPr>
          <w:rFonts w:asciiTheme="minorHAnsi" w:hAnsiTheme="minorHAnsi" w:cstheme="minorHAnsi"/>
          <w:sz w:val="24"/>
          <w:szCs w:val="24"/>
        </w:rPr>
        <w:t>ban előírt helyzetek egyikében van és az említett kedvezményezett elmulasztott a szervezet részvételének megszüntetésére és feladatainak újraelosztására irányuló módosítást kérni.</w:t>
      </w:r>
    </w:p>
    <w:p w14:paraId="04C5E552" w14:textId="70459FED" w:rsidR="004F0388" w:rsidRPr="001E4097" w:rsidRDefault="009D0896" w:rsidP="001E4097">
      <w:pPr>
        <w:spacing w:before="240" w:after="240"/>
        <w:ind w:left="1134" w:hanging="709"/>
        <w:rPr>
          <w:rFonts w:asciiTheme="minorHAnsi" w:hAnsiTheme="minorHAnsi" w:cstheme="minorHAnsi"/>
          <w:b/>
          <w:bCs/>
          <w:u w:val="single"/>
        </w:rPr>
      </w:pPr>
      <w:bookmarkStart w:id="729" w:name="_Toc10237974"/>
      <w:bookmarkStart w:id="730" w:name="_Toc10238127"/>
      <w:bookmarkStart w:id="731" w:name="_Toc10238421"/>
      <w:bookmarkStart w:id="732" w:name="_Toc10238957"/>
      <w:bookmarkStart w:id="733" w:name="_Toc10239110"/>
      <w:bookmarkStart w:id="734" w:name="_Toc10239257"/>
      <w:bookmarkStart w:id="735" w:name="_Toc10239947"/>
      <w:bookmarkStart w:id="736" w:name="_Toc10237975"/>
      <w:bookmarkStart w:id="737" w:name="_Toc10238128"/>
      <w:bookmarkStart w:id="738" w:name="_Toc10238422"/>
      <w:bookmarkStart w:id="739" w:name="_Toc10238958"/>
      <w:bookmarkStart w:id="740" w:name="_Toc10239111"/>
      <w:bookmarkStart w:id="741" w:name="_Toc10239258"/>
      <w:bookmarkStart w:id="742" w:name="_Toc10239948"/>
      <w:bookmarkStart w:id="743" w:name="_Toc10237976"/>
      <w:bookmarkStart w:id="744" w:name="_Toc10238129"/>
      <w:bookmarkStart w:id="745" w:name="_Toc10238423"/>
      <w:bookmarkStart w:id="746" w:name="_Toc10238959"/>
      <w:bookmarkStart w:id="747" w:name="_Toc10239112"/>
      <w:bookmarkStart w:id="748" w:name="_Toc10239259"/>
      <w:bookmarkStart w:id="749" w:name="_Toc10239949"/>
      <w:bookmarkStart w:id="750" w:name="_Toc10237977"/>
      <w:bookmarkStart w:id="751" w:name="_Toc10238130"/>
      <w:bookmarkStart w:id="752" w:name="_Toc10238424"/>
      <w:bookmarkStart w:id="753" w:name="_Toc10238960"/>
      <w:bookmarkStart w:id="754" w:name="_Toc10239113"/>
      <w:bookmarkStart w:id="755" w:name="_Toc10239260"/>
      <w:bookmarkStart w:id="756" w:name="_Toc10239950"/>
      <w:bookmarkStart w:id="757" w:name="_Toc10237978"/>
      <w:bookmarkStart w:id="758" w:name="_Toc10238131"/>
      <w:bookmarkStart w:id="759" w:name="_Toc10238425"/>
      <w:bookmarkStart w:id="760" w:name="_Toc10238961"/>
      <w:bookmarkStart w:id="761" w:name="_Toc10239114"/>
      <w:bookmarkStart w:id="762" w:name="_Toc10239261"/>
      <w:bookmarkStart w:id="763" w:name="_Toc10239951"/>
      <w:bookmarkStart w:id="764" w:name="_Toc10237979"/>
      <w:bookmarkStart w:id="765" w:name="_Toc10238132"/>
      <w:bookmarkStart w:id="766" w:name="_Toc10238426"/>
      <w:bookmarkStart w:id="767" w:name="_Toc10238962"/>
      <w:bookmarkStart w:id="768" w:name="_Toc10239115"/>
      <w:bookmarkStart w:id="769" w:name="_Toc10239262"/>
      <w:bookmarkStart w:id="770" w:name="_Toc10239952"/>
      <w:bookmarkStart w:id="771" w:name="_Toc10237980"/>
      <w:bookmarkStart w:id="772" w:name="_Toc10238133"/>
      <w:bookmarkStart w:id="773" w:name="_Toc10238427"/>
      <w:bookmarkStart w:id="774" w:name="_Toc10238963"/>
      <w:bookmarkStart w:id="775" w:name="_Toc10239116"/>
      <w:bookmarkStart w:id="776" w:name="_Toc10239263"/>
      <w:bookmarkStart w:id="777" w:name="_Toc10239953"/>
      <w:bookmarkStart w:id="778" w:name="_Toc10238134"/>
      <w:bookmarkStart w:id="779" w:name="_Toc10238428"/>
      <w:bookmarkStart w:id="780" w:name="_Toc10239117"/>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1E4097">
        <w:rPr>
          <w:rFonts w:asciiTheme="minorHAnsi" w:hAnsiTheme="minorHAnsi" w:cstheme="minorHAnsi"/>
          <w:b/>
          <w:bCs/>
          <w:sz w:val="24"/>
          <w:szCs w:val="24"/>
          <w:u w:val="single"/>
        </w:rPr>
        <w:t>II.17.</w:t>
      </w:r>
      <w:r w:rsidR="00754919" w:rsidRPr="001E4097">
        <w:rPr>
          <w:rFonts w:asciiTheme="minorHAnsi" w:hAnsiTheme="minorHAnsi" w:cstheme="minorHAnsi"/>
          <w:b/>
          <w:bCs/>
          <w:sz w:val="24"/>
          <w:szCs w:val="24"/>
          <w:u w:val="single"/>
        </w:rPr>
        <w:t>2</w:t>
      </w:r>
      <w:r w:rsidRPr="001E4097">
        <w:rPr>
          <w:rFonts w:asciiTheme="minorHAnsi" w:hAnsiTheme="minorHAnsi" w:cstheme="minorHAnsi"/>
          <w:b/>
          <w:bCs/>
          <w:sz w:val="24"/>
          <w:szCs w:val="24"/>
          <w:u w:val="single"/>
        </w:rPr>
        <w:t>.2.</w:t>
      </w:r>
      <w:r w:rsidR="0008508C" w:rsidRPr="001E4097">
        <w:rPr>
          <w:rFonts w:asciiTheme="minorHAnsi" w:hAnsiTheme="minorHAnsi" w:cstheme="minorHAnsi"/>
          <w:b/>
          <w:bCs/>
          <w:sz w:val="24"/>
          <w:szCs w:val="24"/>
          <w:u w:val="single"/>
        </w:rPr>
        <w:t xml:space="preserve"> </w:t>
      </w:r>
      <w:r w:rsidRPr="001E4097">
        <w:rPr>
          <w:rFonts w:asciiTheme="minorHAnsi" w:hAnsiTheme="minorHAnsi" w:cstheme="minorHAnsi"/>
          <w:b/>
          <w:bCs/>
          <w:sz w:val="24"/>
          <w:szCs w:val="24"/>
          <w:u w:val="single"/>
        </w:rPr>
        <w:t>Megszüntetési eljárás</w:t>
      </w:r>
      <w:bookmarkStart w:id="781" w:name="_Toc10238135"/>
      <w:bookmarkStart w:id="782" w:name="_Toc10238429"/>
      <w:bookmarkStart w:id="783" w:name="_Toc10239118"/>
      <w:bookmarkEnd w:id="778"/>
      <w:bookmarkEnd w:id="779"/>
      <w:bookmarkEnd w:id="780"/>
      <w:bookmarkEnd w:id="781"/>
      <w:bookmarkEnd w:id="782"/>
      <w:bookmarkEnd w:id="783"/>
    </w:p>
    <w:p w14:paraId="5FC59A5F" w14:textId="3A1546B4" w:rsidR="004F0388" w:rsidRPr="001E4097" w:rsidRDefault="009D0896" w:rsidP="001E4097">
      <w:pPr>
        <w:pStyle w:val="Listaszerbekezds"/>
        <w:numPr>
          <w:ilvl w:val="0"/>
          <w:numId w:val="27"/>
        </w:numPr>
        <w:tabs>
          <w:tab w:val="left" w:pos="382"/>
        </w:tabs>
        <w:spacing w:before="51"/>
        <w:ind w:right="130" w:firstLine="0"/>
        <w:jc w:val="both"/>
        <w:rPr>
          <w:rFonts w:asciiTheme="minorHAnsi" w:hAnsiTheme="minorHAnsi" w:cstheme="minorHAnsi"/>
        </w:rPr>
      </w:pPr>
      <w:r w:rsidRPr="001E4097">
        <w:rPr>
          <w:rFonts w:asciiTheme="minorHAnsi" w:hAnsiTheme="minorHAnsi" w:cstheme="minorHAnsi"/>
          <w:b/>
          <w:sz w:val="24"/>
          <w:szCs w:val="24"/>
        </w:rPr>
        <w:t xml:space="preserve">lépés </w:t>
      </w:r>
      <w:r w:rsidRPr="001E4097">
        <w:rPr>
          <w:rFonts w:asciiTheme="minorHAnsi" w:hAnsiTheme="minorHAnsi" w:cstheme="minorHAnsi"/>
          <w:sz w:val="24"/>
          <w:szCs w:val="24"/>
        </w:rPr>
        <w:t>– Mielőtt megszüntetné e megállapodást, a Bizottságnak hivatalos értesítést kell küldenie a kedvezményezett részére, és:</w:t>
      </w:r>
    </w:p>
    <w:p w14:paraId="3AC00AE6" w14:textId="77777777" w:rsidR="004F0388" w:rsidRPr="001E4097" w:rsidRDefault="009D0896" w:rsidP="001E4097">
      <w:pPr>
        <w:pStyle w:val="Listaszerbekezds"/>
        <w:numPr>
          <w:ilvl w:val="1"/>
          <w:numId w:val="27"/>
        </w:numPr>
        <w:tabs>
          <w:tab w:val="left" w:pos="1701"/>
        </w:tabs>
        <w:spacing w:before="120"/>
        <w:ind w:left="992" w:hanging="425"/>
        <w:rPr>
          <w:rFonts w:asciiTheme="minorHAnsi" w:hAnsiTheme="minorHAnsi" w:cstheme="minorHAnsi"/>
          <w:sz w:val="24"/>
          <w:szCs w:val="24"/>
        </w:rPr>
      </w:pPr>
      <w:r w:rsidRPr="001E4097">
        <w:rPr>
          <w:rFonts w:asciiTheme="minorHAnsi" w:hAnsiTheme="minorHAnsi" w:cstheme="minorHAnsi"/>
          <w:sz w:val="24"/>
          <w:szCs w:val="24"/>
        </w:rPr>
        <w:t>tájékoztatnia kell az alábbiakról:</w:t>
      </w:r>
    </w:p>
    <w:p w14:paraId="746EF1F8" w14:textId="77777777" w:rsidR="004F0388" w:rsidRPr="001E4097" w:rsidRDefault="009D0896" w:rsidP="001E4097">
      <w:pPr>
        <w:pStyle w:val="Listaszerbekezds"/>
        <w:numPr>
          <w:ilvl w:val="2"/>
          <w:numId w:val="27"/>
        </w:numPr>
        <w:tabs>
          <w:tab w:val="left" w:pos="2293"/>
          <w:tab w:val="left" w:pos="2294"/>
        </w:tabs>
        <w:spacing w:before="120"/>
        <w:ind w:left="1985" w:hanging="601"/>
        <w:rPr>
          <w:rFonts w:asciiTheme="minorHAnsi" w:hAnsiTheme="minorHAnsi" w:cstheme="minorHAnsi"/>
          <w:sz w:val="24"/>
          <w:szCs w:val="24"/>
        </w:rPr>
      </w:pPr>
      <w:r w:rsidRPr="001E4097">
        <w:rPr>
          <w:rFonts w:asciiTheme="minorHAnsi" w:hAnsiTheme="minorHAnsi" w:cstheme="minorHAnsi"/>
          <w:sz w:val="24"/>
          <w:szCs w:val="24"/>
        </w:rPr>
        <w:t>a megszüntetésre irányuló szándéka;</w:t>
      </w:r>
    </w:p>
    <w:p w14:paraId="0CC45C55" w14:textId="5D46334B" w:rsidR="004F0388" w:rsidRPr="001E4097" w:rsidRDefault="009D0896" w:rsidP="001E4097">
      <w:pPr>
        <w:pStyle w:val="Listaszerbekezds"/>
        <w:numPr>
          <w:ilvl w:val="2"/>
          <w:numId w:val="27"/>
        </w:numPr>
        <w:tabs>
          <w:tab w:val="left" w:pos="2293"/>
          <w:tab w:val="left" w:pos="2294"/>
        </w:tabs>
        <w:ind w:left="1985" w:hanging="601"/>
        <w:rPr>
          <w:rFonts w:asciiTheme="minorHAnsi" w:hAnsiTheme="minorHAnsi" w:cstheme="minorHAnsi"/>
        </w:rPr>
      </w:pPr>
      <w:r w:rsidRPr="001E4097">
        <w:rPr>
          <w:rFonts w:asciiTheme="minorHAnsi" w:hAnsiTheme="minorHAnsi" w:cstheme="minorHAnsi"/>
          <w:sz w:val="24"/>
          <w:szCs w:val="24"/>
        </w:rPr>
        <w:t>a megszüntetés indokai; valamint</w:t>
      </w:r>
    </w:p>
    <w:p w14:paraId="6416D097" w14:textId="77777777" w:rsidR="004F0388" w:rsidRPr="001E4097" w:rsidRDefault="009D0896" w:rsidP="001E4097">
      <w:pPr>
        <w:pStyle w:val="Listaszerbekezds"/>
        <w:numPr>
          <w:ilvl w:val="1"/>
          <w:numId w:val="27"/>
        </w:numPr>
        <w:tabs>
          <w:tab w:val="left" w:pos="1701"/>
        </w:tabs>
        <w:spacing w:before="120" w:after="120"/>
        <w:ind w:left="992" w:hanging="425"/>
        <w:rPr>
          <w:rFonts w:asciiTheme="minorHAnsi" w:hAnsiTheme="minorHAnsi" w:cstheme="minorHAnsi"/>
          <w:sz w:val="24"/>
          <w:szCs w:val="24"/>
        </w:rPr>
      </w:pPr>
      <w:r w:rsidRPr="001E4097">
        <w:rPr>
          <w:rFonts w:asciiTheme="minorHAnsi" w:hAnsiTheme="minorHAnsi" w:cstheme="minorHAnsi"/>
          <w:sz w:val="24"/>
          <w:szCs w:val="24"/>
        </w:rPr>
        <w:t>fel kell kérnie, hogy a hivatalos értesítés kézhezvételét követő 45 naptári napon belül:</w:t>
      </w:r>
    </w:p>
    <w:p w14:paraId="5A4D1509" w14:textId="77777777" w:rsidR="004F0388" w:rsidRPr="001E4097" w:rsidRDefault="009D0896" w:rsidP="001F7245">
      <w:pPr>
        <w:pStyle w:val="Listaszerbekezds"/>
        <w:numPr>
          <w:ilvl w:val="2"/>
          <w:numId w:val="27"/>
        </w:numPr>
        <w:tabs>
          <w:tab w:val="left" w:pos="1985"/>
        </w:tabs>
        <w:spacing w:before="120"/>
        <w:ind w:left="1985" w:hanging="567"/>
        <w:rPr>
          <w:rFonts w:asciiTheme="minorHAnsi" w:hAnsiTheme="minorHAnsi" w:cstheme="minorHAnsi"/>
          <w:sz w:val="24"/>
          <w:szCs w:val="24"/>
        </w:rPr>
      </w:pPr>
      <w:r w:rsidRPr="001E4097">
        <w:rPr>
          <w:rFonts w:asciiTheme="minorHAnsi" w:hAnsiTheme="minorHAnsi" w:cstheme="minorHAnsi"/>
          <w:sz w:val="24"/>
          <w:szCs w:val="24"/>
        </w:rPr>
        <w:t>nyújtsa be észrevételeit valamennyi kedvezményezett nevében; valamint</w:t>
      </w:r>
    </w:p>
    <w:p w14:paraId="03FA718C" w14:textId="2DB1540A" w:rsidR="004F0388" w:rsidRPr="001E4097" w:rsidRDefault="009D0896" w:rsidP="001F7245">
      <w:pPr>
        <w:pStyle w:val="Listaszerbekezds"/>
        <w:numPr>
          <w:ilvl w:val="2"/>
          <w:numId w:val="27"/>
        </w:numPr>
        <w:tabs>
          <w:tab w:val="left" w:pos="1985"/>
        </w:tabs>
        <w:ind w:left="1985" w:right="129" w:hanging="567"/>
        <w:rPr>
          <w:rFonts w:asciiTheme="minorHAnsi" w:hAnsiTheme="minorHAnsi" w:cstheme="minorHAnsi"/>
        </w:rPr>
      </w:pPr>
      <w:r w:rsidRPr="001E4097">
        <w:rPr>
          <w:rFonts w:asciiTheme="minorHAnsi" w:hAnsiTheme="minorHAnsi" w:cstheme="minorHAnsi"/>
          <w:sz w:val="24"/>
          <w:szCs w:val="24"/>
        </w:rPr>
        <w:t>a II.17.</w:t>
      </w:r>
      <w:r w:rsidR="0051730F" w:rsidRPr="001E4097">
        <w:rPr>
          <w:rFonts w:asciiTheme="minorHAnsi" w:hAnsiTheme="minorHAnsi" w:cstheme="minorHAnsi"/>
          <w:sz w:val="24"/>
          <w:szCs w:val="24"/>
        </w:rPr>
        <w:t>2</w:t>
      </w:r>
      <w:r w:rsidRPr="001E4097">
        <w:rPr>
          <w:rFonts w:asciiTheme="minorHAnsi" w:hAnsiTheme="minorHAnsi" w:cstheme="minorHAnsi"/>
          <w:sz w:val="24"/>
          <w:szCs w:val="24"/>
        </w:rPr>
        <w:t xml:space="preserve">.1. cikk </w:t>
      </w:r>
      <w:r w:rsidR="0051730F" w:rsidRPr="001E4097">
        <w:rPr>
          <w:rFonts w:asciiTheme="minorHAnsi" w:hAnsiTheme="minorHAnsi" w:cstheme="minorHAnsi"/>
          <w:sz w:val="24"/>
          <w:szCs w:val="24"/>
        </w:rPr>
        <w:t>(b)</w:t>
      </w:r>
      <w:r w:rsidRPr="001E4097">
        <w:rPr>
          <w:rFonts w:asciiTheme="minorHAnsi" w:hAnsiTheme="minorHAnsi" w:cstheme="minorHAnsi"/>
          <w:sz w:val="24"/>
          <w:szCs w:val="24"/>
        </w:rPr>
        <w:t xml:space="preserve"> pontja esetén tájékoztassa a Bizottságot a megállapodás szerinti kötelezettségek teljesítésének biztosítására irányuló intézkedésekről.</w:t>
      </w:r>
    </w:p>
    <w:p w14:paraId="4A7BC0F0" w14:textId="06F1D23D" w:rsidR="004F0388" w:rsidRPr="001E4097" w:rsidRDefault="009D0896" w:rsidP="001E4097">
      <w:pPr>
        <w:pStyle w:val="Listaszerbekezds"/>
        <w:numPr>
          <w:ilvl w:val="0"/>
          <w:numId w:val="27"/>
        </w:numPr>
        <w:tabs>
          <w:tab w:val="left" w:pos="414"/>
        </w:tabs>
        <w:spacing w:before="120" w:after="120"/>
        <w:ind w:left="130" w:right="130" w:firstLine="0"/>
        <w:jc w:val="both"/>
        <w:rPr>
          <w:rFonts w:asciiTheme="minorHAnsi" w:hAnsiTheme="minorHAnsi" w:cstheme="minorHAnsi"/>
        </w:rPr>
      </w:pPr>
      <w:r w:rsidRPr="001E4097">
        <w:rPr>
          <w:rFonts w:asciiTheme="minorHAnsi" w:hAnsiTheme="minorHAnsi" w:cstheme="minorHAnsi"/>
          <w:b/>
          <w:sz w:val="24"/>
          <w:szCs w:val="24"/>
        </w:rPr>
        <w:t xml:space="preserve">lépés </w:t>
      </w:r>
      <w:r w:rsidRPr="001E4097">
        <w:rPr>
          <w:rFonts w:asciiTheme="minorHAnsi" w:hAnsiTheme="minorHAnsi" w:cstheme="minorHAnsi"/>
          <w:sz w:val="24"/>
          <w:szCs w:val="24"/>
        </w:rPr>
        <w:t xml:space="preserve">– Ha a Bizottsághoz nem érkeznek észrevételek, vagy ha úgy dönt, hogy a beérkezett észrevételek ellenére is folytatja az eljárást, </w:t>
      </w:r>
      <w:r w:rsidRPr="001E4097">
        <w:rPr>
          <w:rFonts w:asciiTheme="minorHAnsi" w:hAnsiTheme="minorHAnsi" w:cstheme="minorHAnsi"/>
          <w:i/>
          <w:sz w:val="24"/>
          <w:szCs w:val="24"/>
        </w:rPr>
        <w:t xml:space="preserve">hivatalos értesítést </w:t>
      </w:r>
      <w:r w:rsidRPr="001E4097">
        <w:rPr>
          <w:rFonts w:asciiTheme="minorHAnsi" w:hAnsiTheme="minorHAnsi" w:cstheme="minorHAnsi"/>
          <w:sz w:val="24"/>
          <w:szCs w:val="24"/>
        </w:rPr>
        <w:t>küld a kedvezményezett részére, amelyben tájékoztatja a megszüntetésről és annak hatálybalépése időpontjáról.</w:t>
      </w:r>
    </w:p>
    <w:p w14:paraId="55B348F1" w14:textId="061B1008" w:rsidR="004F0388" w:rsidRPr="001E4097" w:rsidRDefault="009D0896" w:rsidP="001E4097">
      <w:pPr>
        <w:pStyle w:val="Szvegtrzs"/>
        <w:ind w:left="132"/>
        <w:rPr>
          <w:rFonts w:asciiTheme="minorHAnsi" w:hAnsiTheme="minorHAnsi" w:cstheme="minorHAnsi"/>
        </w:rPr>
      </w:pPr>
      <w:r w:rsidRPr="001E4097">
        <w:rPr>
          <w:rFonts w:asciiTheme="minorHAnsi" w:hAnsiTheme="minorHAnsi" w:cstheme="minorHAnsi"/>
        </w:rPr>
        <w:t xml:space="preserve">Ennek hiányában a Bizottságnak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 amelyben tájékoztatja, hogy nem folytatja a megszüntetési eljárást.</w:t>
      </w:r>
    </w:p>
    <w:p w14:paraId="217A8E79" w14:textId="5742BA47" w:rsidR="004F0388" w:rsidRPr="001E4097" w:rsidRDefault="009D0896" w:rsidP="001E4097">
      <w:pPr>
        <w:pStyle w:val="Szvegtrzs"/>
        <w:spacing w:before="240" w:after="120"/>
        <w:ind w:left="130"/>
        <w:rPr>
          <w:rFonts w:asciiTheme="minorHAnsi" w:hAnsiTheme="minorHAnsi" w:cstheme="minorHAnsi"/>
        </w:rPr>
      </w:pPr>
      <w:r w:rsidRPr="001E4097">
        <w:rPr>
          <w:rFonts w:asciiTheme="minorHAnsi" w:hAnsiTheme="minorHAnsi" w:cstheme="minorHAnsi"/>
        </w:rPr>
        <w:t>A megszüntetés az alábbiak szerint lép hatályba:</w:t>
      </w:r>
    </w:p>
    <w:p w14:paraId="75B87732" w14:textId="7D479C21" w:rsidR="004F0388" w:rsidRPr="001E4097" w:rsidRDefault="009D0896">
      <w:pPr>
        <w:pStyle w:val="Listaszerbekezds"/>
        <w:numPr>
          <w:ilvl w:val="1"/>
          <w:numId w:val="27"/>
        </w:numPr>
        <w:tabs>
          <w:tab w:val="left" w:pos="854"/>
        </w:tabs>
        <w:ind w:left="853" w:right="129" w:hanging="360"/>
        <w:jc w:val="both"/>
        <w:rPr>
          <w:rFonts w:asciiTheme="minorHAnsi" w:hAnsiTheme="minorHAnsi" w:cstheme="minorHAnsi"/>
          <w:sz w:val="24"/>
          <w:szCs w:val="24"/>
        </w:rPr>
      </w:pPr>
      <w:r w:rsidRPr="001E4097">
        <w:rPr>
          <w:rFonts w:asciiTheme="minorHAnsi" w:hAnsiTheme="minorHAnsi" w:cstheme="minorHAnsi"/>
          <w:sz w:val="24"/>
          <w:szCs w:val="24"/>
        </w:rPr>
        <w:t>a II.17.</w:t>
      </w:r>
      <w:r w:rsidR="00130D72" w:rsidRPr="001E4097">
        <w:rPr>
          <w:rFonts w:asciiTheme="minorHAnsi" w:hAnsiTheme="minorHAnsi" w:cstheme="minorHAnsi"/>
          <w:sz w:val="24"/>
          <w:szCs w:val="24"/>
        </w:rPr>
        <w:t>2</w:t>
      </w:r>
      <w:r w:rsidRPr="001E4097">
        <w:rPr>
          <w:rFonts w:asciiTheme="minorHAnsi" w:hAnsiTheme="minorHAnsi" w:cstheme="minorHAnsi"/>
          <w:sz w:val="24"/>
          <w:szCs w:val="24"/>
        </w:rPr>
        <w:t xml:space="preserve">.1. cikk </w:t>
      </w:r>
      <w:r w:rsidR="00130D72" w:rsidRPr="001E4097">
        <w:rPr>
          <w:rFonts w:asciiTheme="minorHAnsi" w:hAnsiTheme="minorHAnsi" w:cstheme="minorHAnsi"/>
          <w:sz w:val="24"/>
          <w:szCs w:val="24"/>
        </w:rPr>
        <w:t>(</w:t>
      </w:r>
      <w:r w:rsidRPr="001E4097">
        <w:rPr>
          <w:rFonts w:asciiTheme="minorHAnsi" w:hAnsiTheme="minorHAnsi" w:cstheme="minorHAnsi"/>
          <w:sz w:val="24"/>
          <w:szCs w:val="24"/>
        </w:rPr>
        <w:t xml:space="preserve">a), </w:t>
      </w:r>
      <w:r w:rsidR="00130D72" w:rsidRPr="001E4097">
        <w:rPr>
          <w:rFonts w:asciiTheme="minorHAnsi" w:hAnsiTheme="minorHAnsi" w:cstheme="minorHAnsi"/>
          <w:sz w:val="24"/>
          <w:szCs w:val="24"/>
        </w:rPr>
        <w:t>(</w:t>
      </w:r>
      <w:r w:rsidRPr="001E4097">
        <w:rPr>
          <w:rFonts w:asciiTheme="minorHAnsi" w:hAnsiTheme="minorHAnsi" w:cstheme="minorHAnsi"/>
          <w:sz w:val="24"/>
          <w:szCs w:val="24"/>
        </w:rPr>
        <w:t>b)</w:t>
      </w:r>
      <w:r w:rsidR="00130D72" w:rsidRPr="001E4097">
        <w:rPr>
          <w:rFonts w:asciiTheme="minorHAnsi" w:hAnsiTheme="minorHAnsi" w:cstheme="minorHAnsi"/>
          <w:sz w:val="24"/>
          <w:szCs w:val="24"/>
        </w:rPr>
        <w:t xml:space="preserve"> és (d) </w:t>
      </w:r>
      <w:r w:rsidRPr="001E4097">
        <w:rPr>
          <w:rFonts w:asciiTheme="minorHAnsi" w:hAnsiTheme="minorHAnsi" w:cstheme="minorHAnsi"/>
          <w:sz w:val="24"/>
          <w:szCs w:val="24"/>
        </w:rPr>
        <w:t xml:space="preserve">pontja szerinti megszüntetés esetén: a második albekezdésben (vagyis a 2. lépésben) említett, megszüntetésről szóló </w:t>
      </w:r>
      <w:r w:rsidRPr="001E4097">
        <w:rPr>
          <w:rFonts w:asciiTheme="minorHAnsi" w:hAnsiTheme="minorHAnsi" w:cstheme="minorHAnsi"/>
          <w:i/>
          <w:sz w:val="24"/>
          <w:szCs w:val="24"/>
        </w:rPr>
        <w:t xml:space="preserve">hivatalos értesítésben </w:t>
      </w:r>
      <w:r w:rsidRPr="001E4097">
        <w:rPr>
          <w:rFonts w:asciiTheme="minorHAnsi" w:hAnsiTheme="minorHAnsi" w:cstheme="minorHAnsi"/>
          <w:sz w:val="24"/>
          <w:szCs w:val="24"/>
        </w:rPr>
        <w:t>meghatározott napon;</w:t>
      </w:r>
    </w:p>
    <w:p w14:paraId="60A88E1B" w14:textId="3AE08172" w:rsidR="00130D72" w:rsidRPr="001E4097" w:rsidRDefault="009D0896" w:rsidP="001E4097">
      <w:pPr>
        <w:pStyle w:val="Listaszerbekezds"/>
        <w:numPr>
          <w:ilvl w:val="1"/>
          <w:numId w:val="27"/>
        </w:numPr>
        <w:tabs>
          <w:tab w:val="left" w:pos="854"/>
        </w:tabs>
        <w:ind w:left="853" w:right="129" w:hanging="360"/>
        <w:jc w:val="both"/>
        <w:rPr>
          <w:rFonts w:asciiTheme="minorHAnsi" w:hAnsiTheme="minorHAnsi" w:cstheme="minorHAnsi"/>
          <w:sz w:val="24"/>
          <w:szCs w:val="24"/>
        </w:rPr>
      </w:pPr>
      <w:r w:rsidRPr="001E4097">
        <w:rPr>
          <w:rFonts w:asciiTheme="minorHAnsi" w:hAnsiTheme="minorHAnsi" w:cstheme="minorHAnsi"/>
          <w:sz w:val="24"/>
          <w:szCs w:val="24"/>
        </w:rPr>
        <w:t>a II.17.</w:t>
      </w:r>
      <w:r w:rsidR="00130D72" w:rsidRPr="001E4097">
        <w:rPr>
          <w:rFonts w:asciiTheme="minorHAnsi" w:hAnsiTheme="minorHAnsi" w:cstheme="minorHAnsi"/>
          <w:sz w:val="24"/>
          <w:szCs w:val="24"/>
        </w:rPr>
        <w:t>2</w:t>
      </w:r>
      <w:r w:rsidRPr="001E4097">
        <w:rPr>
          <w:rFonts w:asciiTheme="minorHAnsi" w:hAnsiTheme="minorHAnsi" w:cstheme="minorHAnsi"/>
          <w:sz w:val="24"/>
          <w:szCs w:val="24"/>
        </w:rPr>
        <w:t xml:space="preserve">.1. cikk </w:t>
      </w:r>
      <w:r w:rsidR="00130D72" w:rsidRPr="001E4097">
        <w:rPr>
          <w:rFonts w:asciiTheme="minorHAnsi" w:hAnsiTheme="minorHAnsi" w:cstheme="minorHAnsi"/>
          <w:sz w:val="24"/>
          <w:szCs w:val="24"/>
        </w:rPr>
        <w:t>(c), (e)-(j)</w:t>
      </w:r>
      <w:r w:rsidRPr="001E4097">
        <w:rPr>
          <w:rFonts w:asciiTheme="minorHAnsi" w:hAnsiTheme="minorHAnsi" w:cstheme="minorHAnsi"/>
          <w:sz w:val="24"/>
          <w:szCs w:val="24"/>
        </w:rPr>
        <w:t xml:space="preserve"> pont</w:t>
      </w:r>
      <w:r w:rsidR="00130D72" w:rsidRPr="001E4097">
        <w:rPr>
          <w:rFonts w:asciiTheme="minorHAnsi" w:hAnsiTheme="minorHAnsi" w:cstheme="minorHAnsi"/>
          <w:sz w:val="24"/>
          <w:szCs w:val="24"/>
        </w:rPr>
        <w:t>ok</w:t>
      </w:r>
      <w:r w:rsidRPr="001E4097">
        <w:rPr>
          <w:rFonts w:asciiTheme="minorHAnsi" w:hAnsiTheme="minorHAnsi" w:cstheme="minorHAnsi"/>
          <w:sz w:val="24"/>
          <w:szCs w:val="24"/>
        </w:rPr>
        <w:t xml:space="preserve"> szerinti megszüntetés esetén: a második albekezdésben (vagyis a 2. lépésben) említett, megszüntetésről szóló hivatalos értesítés kézhezvételét követő napon.</w:t>
      </w:r>
    </w:p>
    <w:p w14:paraId="79DC0831" w14:textId="27F432BC" w:rsidR="00B129E8" w:rsidRDefault="00B129E8" w:rsidP="001E4097">
      <w:pPr>
        <w:pStyle w:val="Cmsor3"/>
      </w:pPr>
      <w:bookmarkStart w:id="784" w:name="_Toc10285548"/>
      <w:r>
        <w:t>II.17.3</w:t>
      </w:r>
      <w:r>
        <w:tab/>
        <w:t>A megszüntetés következményei</w:t>
      </w:r>
      <w:bookmarkEnd w:id="784"/>
    </w:p>
    <w:p w14:paraId="39E365BE" w14:textId="3ABF04CE" w:rsidR="004F0388" w:rsidRPr="001E4097" w:rsidRDefault="009D0896" w:rsidP="001E4097">
      <w:pPr>
        <w:pStyle w:val="Szvegtrzs"/>
        <w:spacing w:before="120" w:after="120"/>
        <w:ind w:left="130" w:right="167"/>
        <w:jc w:val="both"/>
        <w:rPr>
          <w:rFonts w:asciiTheme="minorHAnsi" w:hAnsiTheme="minorHAnsi" w:cstheme="minorHAnsi"/>
        </w:rPr>
      </w:pPr>
      <w:bookmarkStart w:id="785" w:name="_bookmark32"/>
      <w:bookmarkStart w:id="786" w:name="_Toc10238137"/>
      <w:bookmarkStart w:id="787" w:name="_Toc10238431"/>
      <w:bookmarkStart w:id="788" w:name="_Toc10239120"/>
      <w:bookmarkEnd w:id="785"/>
      <w:bookmarkEnd w:id="786"/>
      <w:bookmarkEnd w:id="787"/>
      <w:bookmarkEnd w:id="788"/>
      <w:r w:rsidRPr="001E4097">
        <w:rPr>
          <w:rFonts w:asciiTheme="minorHAnsi" w:hAnsiTheme="minorHAnsi" w:cstheme="minorHAnsi"/>
        </w:rPr>
        <w:t>A megszüntetés hatálybalépésének napját követő 60 naptári napon belül a kedvezményezettnek be kell nyújtania az I.4.4. cikkben előírt egyenlegkifizetési kérelmet.</w:t>
      </w:r>
    </w:p>
    <w:p w14:paraId="4C93BB27" w14:textId="77008B17" w:rsidR="00E97B78" w:rsidRPr="001E4097" w:rsidRDefault="00E97B78" w:rsidP="00131B0A">
      <w:pPr>
        <w:pStyle w:val="Szvegtrzs"/>
        <w:spacing w:before="120" w:after="120"/>
        <w:ind w:left="130" w:right="134"/>
        <w:jc w:val="both"/>
        <w:rPr>
          <w:rFonts w:asciiTheme="minorHAnsi" w:hAnsiTheme="minorHAnsi" w:cstheme="minorHAnsi"/>
        </w:rPr>
      </w:pPr>
      <w:r w:rsidRPr="001E4097">
        <w:rPr>
          <w:rFonts w:asciiTheme="minorHAnsi" w:hAnsiTheme="minorHAnsi" w:cstheme="minorHAnsi"/>
        </w:rPr>
        <w:t xml:space="preserve">Amennyiben a Bizottság e határidőn belül nem veszi kézhez az egyenlegkifizetési kérelmet, a vissza nem térítendő támogatás által csak azokat a költségeke </w:t>
      </w:r>
      <w:r w:rsidR="00131B0A" w:rsidRPr="001E4097">
        <w:rPr>
          <w:rFonts w:asciiTheme="minorHAnsi" w:hAnsiTheme="minorHAnsi" w:cstheme="minorHAnsi"/>
        </w:rPr>
        <w:t xml:space="preserve">vagy hozzájárulásokat </w:t>
      </w:r>
      <w:r w:rsidRPr="001E4097">
        <w:rPr>
          <w:rFonts w:asciiTheme="minorHAnsi" w:hAnsiTheme="minorHAnsi" w:cstheme="minorHAnsi"/>
        </w:rPr>
        <w:t xml:space="preserve">térítik vissza, illetve fedezik, amelyek jóváhagyott technikai jelentésben és adott esetben jóváhagyott pénzügyi kimutatásban szerepelnek. </w:t>
      </w:r>
    </w:p>
    <w:p w14:paraId="74CB95BD" w14:textId="77777777" w:rsidR="004F0388" w:rsidRPr="001E4097" w:rsidRDefault="009D0896" w:rsidP="001E4097">
      <w:pPr>
        <w:pStyle w:val="Szvegtrzs"/>
        <w:spacing w:before="120" w:after="120"/>
        <w:ind w:left="130" w:right="129"/>
        <w:jc w:val="both"/>
        <w:rPr>
          <w:rFonts w:asciiTheme="minorHAnsi" w:hAnsiTheme="minorHAnsi" w:cstheme="minorHAnsi"/>
        </w:rPr>
      </w:pPr>
      <w:r w:rsidRPr="001E4097">
        <w:rPr>
          <w:rFonts w:asciiTheme="minorHAnsi" w:hAnsiTheme="minorHAnsi" w:cstheme="minorHAnsi"/>
        </w:rPr>
        <w:t>Amennyiben a Bizottság azért szünteti meg a megállapodást, mert a kedvezményezett nem teljesítette a kifizetési kérelem benyújtására vonatkozó kötelezettségét, a kedvezményezett a megszüntetést követően semmilyen kifizetési kérelmet nem nyújthat be. Ebben az esetben a második albekezdés alkalmazandó.</w:t>
      </w:r>
    </w:p>
    <w:p w14:paraId="4597C9A8" w14:textId="2627F2C7" w:rsidR="004F0388" w:rsidRPr="001E4097" w:rsidRDefault="007D147B" w:rsidP="001E4097">
      <w:pPr>
        <w:pStyle w:val="Szvegtrzs"/>
        <w:spacing w:before="120" w:after="120"/>
        <w:ind w:left="130" w:right="129"/>
        <w:jc w:val="both"/>
        <w:rPr>
          <w:rFonts w:asciiTheme="minorHAnsi" w:hAnsiTheme="minorHAnsi" w:cstheme="minorHAnsi"/>
        </w:rPr>
      </w:pPr>
      <w:r w:rsidRPr="001E4097">
        <w:rPr>
          <w:rFonts w:asciiTheme="minorHAnsi" w:hAnsiTheme="minorHAnsi" w:cstheme="minorHAnsi"/>
        </w:rPr>
        <w:lastRenderedPageBreak/>
        <w:t>A Bizottság a benyújtott jelentések alapján kiszámítja a II. 25 cikkben említett végleges támogatási összeget és az I. 4.5 cikkben említett egyenleget.</w:t>
      </w:r>
      <w:r w:rsidR="009D0896" w:rsidRPr="001E4097">
        <w:rPr>
          <w:rFonts w:asciiTheme="minorHAnsi" w:hAnsiTheme="minorHAnsi" w:cstheme="minorHAnsi"/>
        </w:rPr>
        <w:t xml:space="preserve"> </w:t>
      </w:r>
      <w:r w:rsidR="003C533C" w:rsidRPr="001E4097">
        <w:rPr>
          <w:rFonts w:asciiTheme="minorHAnsi" w:hAnsiTheme="minorHAnsi" w:cstheme="minorHAnsi"/>
        </w:rPr>
        <w:t xml:space="preserve">Csak azokat a tevékenységeket kell figyelembe venni, amelyek a megszűnés hatálybalépését megelőzően, vagy pedig amelyek a I.2.2. cikkben meghatározott végrehajtási időszak előttiek. </w:t>
      </w:r>
      <w:r w:rsidR="00D62A49" w:rsidRPr="001E4097">
        <w:rPr>
          <w:rFonts w:asciiTheme="minorHAnsi" w:hAnsiTheme="minorHAnsi" w:cstheme="minorHAnsi"/>
        </w:rPr>
        <w:t xml:space="preserve">Amennyiben a támogatás kifizetése az I.3.2. cikk (a)(i) pontjában meghatározottan ténylegesen felmerült költségek alapján történik, csak a megszűnés előtt felmerült költségek téríthetők vissza, vagy fedezhetők a támogatás összegéből. </w:t>
      </w:r>
      <w:r w:rsidR="001559EC" w:rsidRPr="001E4097">
        <w:rPr>
          <w:rFonts w:asciiTheme="minorHAnsi" w:hAnsiTheme="minorHAnsi" w:cstheme="minorHAnsi"/>
        </w:rPr>
        <w:t>A megszűnést követően esedékes szerződésekkel kapcsolatos költségek nem vehetők figyelembe, nem téríthetők vissza, vagy fedezhetők a támogatás összegéből.</w:t>
      </w:r>
    </w:p>
    <w:p w14:paraId="203FFC45" w14:textId="65998B91" w:rsidR="004F0388" w:rsidRPr="001E4097" w:rsidRDefault="009D0896" w:rsidP="001E4097">
      <w:pPr>
        <w:pStyle w:val="Szvegtrzs"/>
        <w:spacing w:before="120" w:after="120" w:line="242" w:lineRule="auto"/>
        <w:ind w:left="130" w:right="133"/>
        <w:jc w:val="both"/>
        <w:rPr>
          <w:rFonts w:asciiTheme="minorHAnsi" w:hAnsiTheme="minorHAnsi" w:cstheme="minorHAnsi"/>
        </w:rPr>
      </w:pPr>
      <w:r w:rsidRPr="001E4097">
        <w:rPr>
          <w:rFonts w:asciiTheme="minorHAnsi" w:hAnsiTheme="minorHAnsi" w:cstheme="minorHAnsi"/>
        </w:rPr>
        <w:t>A Bizottság a II.25.4. cikkel összhangban csökkentheti a vissza nem térítendő támogatás összegét az alábbi esetekben:</w:t>
      </w:r>
    </w:p>
    <w:p w14:paraId="51BD9950" w14:textId="77777777" w:rsidR="004F0388" w:rsidRPr="001E4097" w:rsidRDefault="009D0896">
      <w:pPr>
        <w:pStyle w:val="Listaszerbekezds"/>
        <w:numPr>
          <w:ilvl w:val="3"/>
          <w:numId w:val="26"/>
        </w:numPr>
        <w:tabs>
          <w:tab w:val="left" w:pos="854"/>
        </w:tabs>
        <w:ind w:right="134"/>
        <w:rPr>
          <w:rFonts w:asciiTheme="minorHAnsi" w:hAnsiTheme="minorHAnsi" w:cstheme="minorHAnsi"/>
          <w:sz w:val="24"/>
          <w:szCs w:val="24"/>
        </w:rPr>
      </w:pPr>
      <w:r w:rsidRPr="001E4097">
        <w:rPr>
          <w:rFonts w:asciiTheme="minorHAnsi" w:hAnsiTheme="minorHAnsi" w:cstheme="minorHAnsi"/>
          <w:sz w:val="24"/>
          <w:szCs w:val="24"/>
        </w:rPr>
        <w:t>a megállapodás kedvezményezett általi, a II.17.1. cikk értelmében vett szabálytalan megszüntetése; vagy</w:t>
      </w:r>
    </w:p>
    <w:p w14:paraId="74B6ACF6" w14:textId="3CC8EF81" w:rsidR="004F0388" w:rsidRPr="001E4097" w:rsidRDefault="009D0896" w:rsidP="001E4097">
      <w:pPr>
        <w:pStyle w:val="Listaszerbekezds"/>
        <w:numPr>
          <w:ilvl w:val="3"/>
          <w:numId w:val="26"/>
        </w:numPr>
        <w:tabs>
          <w:tab w:val="left" w:pos="854"/>
        </w:tabs>
        <w:ind w:right="133"/>
        <w:rPr>
          <w:rFonts w:asciiTheme="minorHAnsi" w:hAnsiTheme="minorHAnsi" w:cstheme="minorHAnsi"/>
        </w:rPr>
      </w:pPr>
      <w:r w:rsidRPr="001E4097">
        <w:rPr>
          <w:rFonts w:asciiTheme="minorHAnsi" w:hAnsiTheme="minorHAnsi" w:cstheme="minorHAnsi"/>
          <w:sz w:val="24"/>
          <w:szCs w:val="24"/>
        </w:rPr>
        <w:t>a megállapodás Bizottság általi megszüntetése a II.17.</w:t>
      </w:r>
      <w:r w:rsidR="0042021E" w:rsidRPr="001E4097">
        <w:rPr>
          <w:rFonts w:asciiTheme="minorHAnsi" w:hAnsiTheme="minorHAnsi" w:cstheme="minorHAnsi"/>
          <w:sz w:val="24"/>
          <w:szCs w:val="24"/>
        </w:rPr>
        <w:t>2</w:t>
      </w:r>
      <w:r w:rsidRPr="001E4097">
        <w:rPr>
          <w:rFonts w:asciiTheme="minorHAnsi" w:hAnsiTheme="minorHAnsi" w:cstheme="minorHAnsi"/>
          <w:sz w:val="24"/>
          <w:szCs w:val="24"/>
        </w:rPr>
        <w:t xml:space="preserve">.1. cikk </w:t>
      </w:r>
      <w:r w:rsidR="0042021E" w:rsidRPr="001E4097">
        <w:rPr>
          <w:rFonts w:asciiTheme="minorHAnsi" w:hAnsiTheme="minorHAnsi" w:cstheme="minorHAnsi"/>
          <w:sz w:val="24"/>
          <w:szCs w:val="24"/>
        </w:rPr>
        <w:t>(b</w:t>
      </w:r>
      <w:r w:rsidRPr="001E4097">
        <w:rPr>
          <w:rFonts w:asciiTheme="minorHAnsi" w:hAnsiTheme="minorHAnsi" w:cstheme="minorHAnsi"/>
          <w:sz w:val="24"/>
          <w:szCs w:val="24"/>
        </w:rPr>
        <w:t>)</w:t>
      </w:r>
      <w:r w:rsidR="0042021E" w:rsidRPr="001E4097">
        <w:rPr>
          <w:rFonts w:asciiTheme="minorHAnsi" w:hAnsiTheme="minorHAnsi" w:cstheme="minorHAnsi"/>
          <w:sz w:val="24"/>
          <w:szCs w:val="24"/>
        </w:rPr>
        <w:t>-(j)</w:t>
      </w:r>
      <w:r w:rsidRPr="001E4097">
        <w:rPr>
          <w:rFonts w:asciiTheme="minorHAnsi" w:hAnsiTheme="minorHAnsi" w:cstheme="minorHAnsi"/>
          <w:sz w:val="24"/>
          <w:szCs w:val="24"/>
        </w:rPr>
        <w:t xml:space="preserve"> pontj</w:t>
      </w:r>
      <w:r w:rsidR="0042021E" w:rsidRPr="001E4097">
        <w:rPr>
          <w:rFonts w:asciiTheme="minorHAnsi" w:hAnsiTheme="minorHAnsi" w:cstheme="minorHAnsi"/>
          <w:sz w:val="24"/>
          <w:szCs w:val="24"/>
        </w:rPr>
        <w:t>ai</w:t>
      </w:r>
      <w:r w:rsidRPr="001E4097">
        <w:rPr>
          <w:rFonts w:asciiTheme="minorHAnsi" w:hAnsiTheme="minorHAnsi" w:cstheme="minorHAnsi"/>
          <w:sz w:val="24"/>
          <w:szCs w:val="24"/>
        </w:rPr>
        <w:t>ban foglalt indokok bármelyike alapján.</w:t>
      </w:r>
    </w:p>
    <w:p w14:paraId="37D303A6" w14:textId="0398F08C"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Egyik fél sem követelhet kártérítést a másik fél általi megszüntetés miatt.</w:t>
      </w:r>
    </w:p>
    <w:p w14:paraId="353FC6E1" w14:textId="77777777"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A megszüntetést követően a kedvezményezett – különösen az I.4., a II.6., a II.8., a II.9., a II.14. és a</w:t>
      </w:r>
    </w:p>
    <w:p w14:paraId="024468E8" w14:textId="1D50E5AE"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II.27. cikk, valamint a különös feltételekben foglalt, az eredmények felhasználására vonatkozó kiegészítő rendelkezések szerinti – kötelezettségei továbbra is érvényesek.</w:t>
      </w:r>
    </w:p>
    <w:p w14:paraId="15794D8C" w14:textId="77777777" w:rsidR="004F0388" w:rsidRPr="00515889" w:rsidRDefault="009D0896" w:rsidP="001E4097">
      <w:pPr>
        <w:pStyle w:val="Cmsor2"/>
        <w:numPr>
          <w:ilvl w:val="1"/>
          <w:numId w:val="25"/>
        </w:numPr>
      </w:pPr>
      <w:bookmarkStart w:id="789" w:name="_bookmark33"/>
      <w:bookmarkStart w:id="790" w:name="_Toc10238138"/>
      <w:bookmarkStart w:id="791" w:name="_Toc10238432"/>
      <w:bookmarkStart w:id="792" w:name="_Toc10239121"/>
      <w:bookmarkStart w:id="793" w:name="_Toc10285549"/>
      <w:bookmarkEnd w:id="789"/>
      <w:r w:rsidRPr="00515889">
        <w:t>CIKK – ALKALMAZANDÓ JOG, VITARENDEZÉS ÉS VÉGREHAJTHATÓ</w:t>
      </w:r>
      <w:r w:rsidRPr="001E4097">
        <w:t xml:space="preserve"> </w:t>
      </w:r>
      <w:r w:rsidRPr="00515889">
        <w:t>HATÁROZATOK</w:t>
      </w:r>
      <w:bookmarkEnd w:id="790"/>
      <w:bookmarkEnd w:id="791"/>
      <w:bookmarkEnd w:id="792"/>
      <w:bookmarkEnd w:id="793"/>
    </w:p>
    <w:p w14:paraId="54740914" w14:textId="43880E3D"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107B24F3" wp14:editId="5AB21534">
                <wp:extent cx="6158230" cy="6350"/>
                <wp:effectExtent l="0" t="0" r="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7" name="Line 23"/>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B83920" id="Group 2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XldwIAAHsFAAAOAAAAZHJzL2Uyb0RvYy54bWykVFtv2yAUfp+0/4D8nvqSxE2sOtUUJ33p&#10;tkrtfgABbKNhQEDjRNP++w7YSXp5qbo8EPC58J3vO4eb20Mn0J4Zy5Uso/QqiRCTRFEumzL69bSd&#10;LCJkHZYUCyVZGR2ZjW5XX7/c9LpgmWqVoMwgSCJt0esyap3TRRxb0rIO2yulmQRjrUyHHRxNE1OD&#10;e8jeiThLkjzulaHaKMKsha/VYIxWIX9dM+J+1rVlDokyAmwurCasO7/GqxtcNAbrlpMRBv4Eig5z&#10;CZeeU1XYYfRs+LtUHSdGWVW7K6K6WNU1JyzUANWkyZtq7ox61qGWpugbfaYJqH3D06fTkh/7B4M4&#10;LaMsj5DEHWgUrkVZ5snpdVOAz53Rj/rBDBXC9l6R3xbM8Vu7PzeDM9r13xWFfPjZqUDOoTadTwFl&#10;o0PQ4HjWgB0cIvAxT+eLbApSEbDl0/koEWlBx3dBpN2MYct8CZ3mY9IQEeNiuC0gHBH5cqDN7IVJ&#10;+39MPrZYsyCQ9SydmLw+MXnPJUPZdCAyuKzlwCI5yJFFJNW6xbJhIdnTUQNjqY8A5C9C/MGCBB9k&#10;dT509onVCz2v2cGFNtbdMdUhvykjAYiDVnh/b51HcXHx0km15ULAd1wIiXqQKFnmIcAqwak3eps1&#10;zW4tDNpjP3fhF0oCy0s36G9JQ7KWYboZ9w5zMezhciF9PqgD4Iy7YbD+LJPlZrFZzCazLN9MZklV&#10;Tb5t17NJvk2v59W0Wq+r9K+Hls6KllPKpEd3GvJ09jHpx+dmGM/zmJ9piF9nD3wB2NN/AB2E9NoN&#10;/bdT9PhgTgJDNwapw4SHsPE18k/Iy3PwuryZq3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A4PiXldwIAAHsFAAAOAAAAAAAA&#10;AAAAAAAAAC4CAABkcnMvZTJvRG9jLnhtbFBLAQItABQABgAIAAAAIQCBuuvq2gAAAAMBAAAPAAAA&#10;AAAAAAAAAAAAANEEAABkcnMvZG93bnJldi54bWxQSwUGAAAAAAQABADzAAAA2AUAAAAA&#10;">
                <v:line id="Line 23"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14:paraId="7C443268" w14:textId="559725AE" w:rsidR="004F0388" w:rsidRPr="001E4097" w:rsidRDefault="009D0896" w:rsidP="001E4097">
      <w:pPr>
        <w:pStyle w:val="Listaszerbekezds"/>
        <w:numPr>
          <w:ilvl w:val="2"/>
          <w:numId w:val="25"/>
        </w:numPr>
        <w:tabs>
          <w:tab w:val="left" w:pos="938"/>
        </w:tabs>
        <w:spacing w:before="240"/>
        <w:ind w:left="981" w:right="136" w:hanging="851"/>
        <w:jc w:val="both"/>
        <w:rPr>
          <w:rFonts w:asciiTheme="minorHAnsi" w:hAnsiTheme="minorHAnsi" w:cstheme="minorHAnsi"/>
        </w:rPr>
      </w:pPr>
      <w:r w:rsidRPr="001E4097">
        <w:rPr>
          <w:rFonts w:asciiTheme="minorHAnsi" w:hAnsiTheme="minorHAnsi" w:cstheme="minorHAnsi"/>
          <w:sz w:val="24"/>
          <w:szCs w:val="24"/>
        </w:rPr>
        <w:t>A megállapodásra az alkalmazandó uniós jog az irányadó, szükség szerint kiegészítve Belgium jogával.</w:t>
      </w:r>
    </w:p>
    <w:p w14:paraId="6A17F925" w14:textId="228D7727" w:rsidR="00202900" w:rsidRPr="001E4097" w:rsidRDefault="009D0896" w:rsidP="001E4097">
      <w:pPr>
        <w:pStyle w:val="Listaszerbekezds"/>
        <w:numPr>
          <w:ilvl w:val="2"/>
          <w:numId w:val="25"/>
        </w:numPr>
        <w:tabs>
          <w:tab w:val="left" w:pos="892"/>
        </w:tabs>
        <w:spacing w:before="120" w:after="120"/>
        <w:ind w:left="987" w:right="131" w:hanging="853"/>
        <w:jc w:val="both"/>
        <w:rPr>
          <w:rFonts w:asciiTheme="minorHAnsi" w:hAnsiTheme="minorHAnsi" w:cstheme="minorHAnsi"/>
          <w:sz w:val="24"/>
          <w:szCs w:val="24"/>
        </w:rPr>
      </w:pPr>
      <w:r w:rsidRPr="001E4097">
        <w:rPr>
          <w:rFonts w:asciiTheme="minorHAnsi" w:hAnsiTheme="minorHAnsi" w:cstheme="minorHAnsi"/>
          <w:sz w:val="24"/>
          <w:szCs w:val="24"/>
        </w:rPr>
        <w:t>Az EUMSZ 272. cikkével összhangban a Törvényszék, illetve fellebbezés esetén az Európai Unió Bírósága kizárólagos hatáskörrel rendelkezik az Unió és valamely kedvezményezett között a megállapodás értelmezését, alkalmazását vagy érvényességét illetően felmerült jogviták rendezésére, amennyiben a jogvita békés úton nem rendezhető.</w:t>
      </w:r>
    </w:p>
    <w:p w14:paraId="40A22416" w14:textId="2820DF12" w:rsidR="004F0388" w:rsidRPr="001E4097" w:rsidRDefault="009D0896" w:rsidP="001E4097">
      <w:pPr>
        <w:pStyle w:val="Listaszerbekezds"/>
        <w:numPr>
          <w:ilvl w:val="2"/>
          <w:numId w:val="25"/>
        </w:numPr>
        <w:tabs>
          <w:tab w:val="left" w:pos="959"/>
        </w:tabs>
        <w:spacing w:before="120" w:after="120"/>
        <w:ind w:left="987" w:right="127" w:hanging="853"/>
        <w:jc w:val="both"/>
        <w:rPr>
          <w:rFonts w:asciiTheme="minorHAnsi" w:hAnsiTheme="minorHAnsi" w:cstheme="minorHAnsi"/>
        </w:rPr>
      </w:pPr>
      <w:r w:rsidRPr="001E4097">
        <w:rPr>
          <w:rFonts w:asciiTheme="minorHAnsi" w:hAnsiTheme="minorHAnsi" w:cstheme="minorHAnsi"/>
          <w:sz w:val="24"/>
          <w:szCs w:val="24"/>
        </w:rPr>
        <w:t>Az EUMSZ 299. cikkével összhangban, a II.26. cikk értelmében vett visszafizettetés alkalmazásában, a Bizottság végrehajtható határozatot fogadhat el a jogalanyokat – az államokat kivéve – terhelő vagyoni kötelezettség kirovásáról.</w:t>
      </w:r>
    </w:p>
    <w:p w14:paraId="274F2B86" w14:textId="24345345" w:rsidR="00757162" w:rsidRPr="001E4097" w:rsidRDefault="009D0896" w:rsidP="00757162">
      <w:pPr>
        <w:pStyle w:val="Szvegtrzs"/>
        <w:spacing w:before="120" w:after="120"/>
        <w:ind w:left="987" w:right="167"/>
        <w:jc w:val="both"/>
        <w:rPr>
          <w:rFonts w:asciiTheme="minorHAnsi" w:hAnsiTheme="minorHAnsi" w:cstheme="minorHAnsi"/>
        </w:rPr>
      </w:pPr>
      <w:r w:rsidRPr="001E4097">
        <w:rPr>
          <w:rFonts w:asciiTheme="minorHAnsi" w:hAnsiTheme="minorHAnsi" w:cstheme="minorHAnsi"/>
        </w:rPr>
        <w:t>Az EUMSZ 263. cikkével összhangban a határozat ellen eljárás indítható a Törvényszék előtt.</w:t>
      </w:r>
    </w:p>
    <w:p w14:paraId="066B55F6" w14:textId="77777777" w:rsidR="00757162" w:rsidRPr="001E4097" w:rsidRDefault="00757162">
      <w:pPr>
        <w:rPr>
          <w:rFonts w:asciiTheme="minorHAnsi" w:hAnsiTheme="minorHAnsi" w:cstheme="minorHAnsi"/>
          <w:sz w:val="24"/>
          <w:szCs w:val="24"/>
        </w:rPr>
      </w:pPr>
      <w:r w:rsidRPr="001E4097">
        <w:rPr>
          <w:rFonts w:asciiTheme="minorHAnsi" w:hAnsiTheme="minorHAnsi" w:cstheme="minorHAnsi"/>
          <w:sz w:val="24"/>
          <w:szCs w:val="24"/>
        </w:rPr>
        <w:br w:type="page"/>
      </w:r>
    </w:p>
    <w:p w14:paraId="4FA70011" w14:textId="101A8F75" w:rsidR="004F0388" w:rsidRPr="001E4097" w:rsidRDefault="009D0896" w:rsidP="001E4097">
      <w:pPr>
        <w:pStyle w:val="Cmsor1"/>
        <w:jc w:val="center"/>
      </w:pPr>
      <w:bookmarkStart w:id="794" w:name="_Toc10238139"/>
      <w:bookmarkStart w:id="795" w:name="_Toc10238433"/>
      <w:bookmarkStart w:id="796" w:name="_Toc10239122"/>
      <w:bookmarkStart w:id="797" w:name="_Toc10285550"/>
      <w:r w:rsidRPr="001E4097">
        <w:lastRenderedPageBreak/>
        <w:t>B RÉSZ – PÉNZÜGYI RENDELKEZÉSEK</w:t>
      </w:r>
      <w:bookmarkEnd w:id="794"/>
      <w:bookmarkEnd w:id="795"/>
      <w:bookmarkEnd w:id="796"/>
      <w:bookmarkEnd w:id="797"/>
    </w:p>
    <w:p w14:paraId="54BA608B" w14:textId="77777777" w:rsidR="004F0388" w:rsidRPr="00515889" w:rsidRDefault="009D0896" w:rsidP="001E4097">
      <w:pPr>
        <w:pStyle w:val="Cmsor2"/>
        <w:numPr>
          <w:ilvl w:val="1"/>
          <w:numId w:val="25"/>
        </w:numPr>
      </w:pPr>
      <w:bookmarkStart w:id="798" w:name="_Toc10238140"/>
      <w:bookmarkStart w:id="799" w:name="_Toc10238434"/>
      <w:bookmarkStart w:id="800" w:name="_Toc10239123"/>
      <w:bookmarkStart w:id="801" w:name="_Toc10285551"/>
      <w:r w:rsidRPr="00515889">
        <w:t>CIKK – ELSZÁMOLHATÓ KÖLTSÉGEK</w:t>
      </w:r>
      <w:bookmarkEnd w:id="798"/>
      <w:bookmarkEnd w:id="799"/>
      <w:bookmarkEnd w:id="800"/>
      <w:bookmarkEnd w:id="801"/>
    </w:p>
    <w:p w14:paraId="386767FF" w14:textId="65FE2DC7"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7AD7DEB3" wp14:editId="0F4B21A3">
                <wp:extent cx="6158230" cy="6350"/>
                <wp:effectExtent l="0" t="0" r="0" b="0"/>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5" name="Line 21"/>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2ED10B" id="Group 2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PLdwIAAHsFAAAOAAAAZHJzL2Uyb0RvYy54bWykVMtu2zAQvBfoPxC6O3pEVm0hclFYdi5p&#10;GyDpB9AkJRGlSIJkLBtF/71LSrbzuASpD/RS3B3uzuzy5uuhF2jPjOVKVlF6lUSISaIol20V/Xrc&#10;zhYRsg5LioWSrIqOzEZfV58/3Qy6ZJnqlKDMIACRthx0FXXO6TKOLelYj+2V0kzCYaNMjx1sTRtT&#10;gwdA70WcJUkRD8pQbRRh1sLXejyMVgG/aRhxP5vGModEFUFuLqwmrDu/xqsbXLYG646TKQ38gSx6&#10;zCVceoaqscPoyfA3UD0nRlnVuCui+lg1DScs1ADVpMmram6NetKhlrYcWn2mCah9xdOHYcmP/b1B&#10;nFZRlkdI4h40CteiLJAz6LYEn1ujH/S9GSsE806R3xa4i1+f+307OqPd8F1RwMNPTgVyDo3pPQSU&#10;jQ5Bg+NZA3ZwiMDHIp0vsmuQisBZcT2fJCId6PgmiHSbKWxZLKHTfEwaImJcjreFDKeMfFdAm9kL&#10;k/b/mHzosGZBIOtZOjE5PzF5xyVDWeq7zN8MLms5skgOcmIRSbXusGxZAHs8amAsREDmz0L8xoIE&#10;72R1Pnb2idULPS/ZwaU21t0y1SNvVJGAjINWeH9nnVf44uKlk2rLhQhTIyQaQKJkWYQAqwSn/tC7&#10;WdPu1sKgPfZzF34+IQB74Qb9LWkA6ximm8l2mIvRBn8hPR7UAelM1jhYf5bJcrPYLPJZnhWbWZ7U&#10;9ezbdp3Pim36ZV5f1+t1nf71qaV52XFKmfTZnYY8zd8n/fTcjON5HvMzDfFL9FAiJHv6D0kHIb12&#10;YxfsFD3eG8/G1I3BChMewqbXyD8hz/fB6/Jmrv4B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CUbjPLdwIAAHsFAAAOAAAAAAAA&#10;AAAAAAAAAC4CAABkcnMvZTJvRG9jLnhtbFBLAQItABQABgAIAAAAIQCBuuvq2gAAAAMBAAAPAAAA&#10;AAAAAAAAAAAAANEEAABkcnMvZG93bnJldi54bWxQSwUGAAAAAAQABADzAAAA2AUAAAAA&#10;">
                <v:line id="Line 21"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14:paraId="0A2FCA08" w14:textId="632F26EC" w:rsidR="004F0388" w:rsidRPr="001E4097" w:rsidRDefault="008B196F" w:rsidP="001E4097">
      <w:pPr>
        <w:pStyle w:val="Cmsor3"/>
      </w:pPr>
      <w:bookmarkStart w:id="802" w:name="_Toc10238141"/>
      <w:bookmarkStart w:id="803" w:name="_Toc10238435"/>
      <w:bookmarkStart w:id="804" w:name="_Toc10239124"/>
      <w:bookmarkStart w:id="805" w:name="_Toc10285552"/>
      <w:r>
        <w:t>II.19.1</w:t>
      </w:r>
      <w:r>
        <w:tab/>
      </w:r>
      <w:r w:rsidR="009D0896" w:rsidRPr="001E4097">
        <w:t>A költségek elszámolhatóságára vonatkozó feltételek</w:t>
      </w:r>
      <w:bookmarkStart w:id="806" w:name="_Toc10238142"/>
      <w:bookmarkStart w:id="807" w:name="_Toc10238436"/>
      <w:bookmarkStart w:id="808" w:name="_Toc10239125"/>
      <w:bookmarkEnd w:id="802"/>
      <w:bookmarkEnd w:id="803"/>
      <w:bookmarkEnd w:id="804"/>
      <w:bookmarkEnd w:id="805"/>
      <w:bookmarkEnd w:id="806"/>
      <w:bookmarkEnd w:id="807"/>
      <w:bookmarkEnd w:id="808"/>
    </w:p>
    <w:p w14:paraId="7C193319" w14:textId="22F520B3" w:rsidR="004F0388" w:rsidRPr="001E4097" w:rsidRDefault="009D0896" w:rsidP="001E4097">
      <w:pPr>
        <w:ind w:left="132" w:right="167"/>
        <w:rPr>
          <w:rFonts w:asciiTheme="minorHAnsi" w:hAnsiTheme="minorHAnsi" w:cstheme="minorHAnsi"/>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tevékenység elszámolható költségei </w:t>
      </w:r>
      <w:r w:rsidRPr="001E4097">
        <w:rPr>
          <w:rFonts w:asciiTheme="minorHAnsi" w:hAnsiTheme="minorHAnsi" w:cstheme="minorHAnsi"/>
          <w:sz w:val="24"/>
          <w:szCs w:val="24"/>
        </w:rPr>
        <w:t>a kedvezményezettnél ténylegesen felmerült azon költségek, amelyek megfelelnek a következő feltételeknek:</w:t>
      </w:r>
    </w:p>
    <w:p w14:paraId="6DCA4C20" w14:textId="30F43B42" w:rsidR="004F0388" w:rsidRPr="001E4097" w:rsidRDefault="009D0896" w:rsidP="001E4097">
      <w:pPr>
        <w:pStyle w:val="Listaszerbekezds"/>
        <w:numPr>
          <w:ilvl w:val="0"/>
          <w:numId w:val="5"/>
        </w:numPr>
        <w:tabs>
          <w:tab w:val="left" w:pos="854"/>
        </w:tabs>
        <w:spacing w:before="120" w:after="120"/>
        <w:ind w:left="850" w:right="133"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végrehajtási időszakban </w:t>
      </w:r>
      <w:r w:rsidRPr="001E4097">
        <w:rPr>
          <w:rFonts w:asciiTheme="minorHAnsi" w:hAnsiTheme="minorHAnsi" w:cstheme="minorHAnsi"/>
          <w:sz w:val="24"/>
          <w:szCs w:val="24"/>
        </w:rPr>
        <w:t>merültek fel, az I.4.4. cikkben említett egyenlegkifizetési kérelemhez és a megfelelő igazoló dokumentumokhoz kapcsolódó költségek kivételével;</w:t>
      </w:r>
    </w:p>
    <w:p w14:paraId="04D7662F" w14:textId="77777777" w:rsidR="004F0388" w:rsidRPr="001E4097" w:rsidRDefault="009D0896" w:rsidP="001E4097">
      <w:pPr>
        <w:pStyle w:val="Listaszerbekezds"/>
        <w:numPr>
          <w:ilvl w:val="0"/>
          <w:numId w:val="5"/>
        </w:numPr>
        <w:tabs>
          <w:tab w:val="left" w:pos="854"/>
        </w:tabs>
        <w:spacing w:before="120" w:after="120"/>
        <w:ind w:left="850" w:right="132"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szerepelnek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becsült költségvetésében. A becsült költségvetés a II. mellékletben szerepel;</w:t>
      </w:r>
    </w:p>
    <w:p w14:paraId="5677C49B" w14:textId="77777777" w:rsidR="004F0388" w:rsidRPr="001E4097" w:rsidRDefault="009D0896" w:rsidP="001E4097">
      <w:pPr>
        <w:pStyle w:val="Listaszerbekezds"/>
        <w:numPr>
          <w:ilvl w:val="0"/>
          <w:numId w:val="5"/>
        </w:numPr>
        <w:tabs>
          <w:tab w:val="left" w:pos="854"/>
        </w:tabs>
        <w:spacing w:before="120" w:after="12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az II. mellékletben ismertetett </w:t>
      </w:r>
      <w:r w:rsidRPr="001E4097">
        <w:rPr>
          <w:rFonts w:asciiTheme="minorHAnsi" w:hAnsiTheme="minorHAnsi" w:cstheme="minorHAnsi"/>
          <w:i/>
          <w:sz w:val="24"/>
          <w:szCs w:val="24"/>
        </w:rPr>
        <w:t xml:space="preserve">tevékenységhez </w:t>
      </w:r>
      <w:r w:rsidRPr="001E4097">
        <w:rPr>
          <w:rFonts w:asciiTheme="minorHAnsi" w:hAnsiTheme="minorHAnsi" w:cstheme="minorHAnsi"/>
          <w:sz w:val="24"/>
          <w:szCs w:val="24"/>
        </w:rPr>
        <w:t>kapcsolódóan merültek fel és annak végrehajtásához szükségesek;</w:t>
      </w:r>
    </w:p>
    <w:p w14:paraId="4BBE5C9A" w14:textId="77777777" w:rsidR="004F0388" w:rsidRPr="001E4097" w:rsidRDefault="009D0896" w:rsidP="001E4097">
      <w:pPr>
        <w:pStyle w:val="Listaszerbekezds"/>
        <w:numPr>
          <w:ilvl w:val="0"/>
          <w:numId w:val="5"/>
        </w:numPr>
        <w:tabs>
          <w:tab w:val="left" w:pos="854"/>
        </w:tabs>
        <w:spacing w:before="120" w:after="120"/>
        <w:ind w:left="850" w:right="127" w:hanging="357"/>
        <w:jc w:val="both"/>
        <w:rPr>
          <w:rFonts w:asciiTheme="minorHAnsi" w:hAnsiTheme="minorHAnsi" w:cstheme="minorHAnsi"/>
          <w:sz w:val="24"/>
          <w:szCs w:val="24"/>
        </w:rPr>
      </w:pPr>
      <w:r w:rsidRPr="001E4097">
        <w:rPr>
          <w:rFonts w:asciiTheme="minorHAnsi" w:hAnsiTheme="minorHAnsi" w:cstheme="minorHAnsi"/>
          <w:sz w:val="24"/>
          <w:szCs w:val="24"/>
        </w:rPr>
        <w:t>azonosíthatóak és ellenőrizhetőek, azaz szerepelnek a kedvezményezett számviteli nyilvántartásaiban, és elszámolásuk a kedvezményezett székhelye szerinti országban alkalmazandó számviteli standardoknak és a kedvezményezett szokásos költség- elszámolási gyakorlatának megfelelően történt;</w:t>
      </w:r>
    </w:p>
    <w:p w14:paraId="60F3682B" w14:textId="77777777" w:rsidR="004F0388" w:rsidRPr="001E4097" w:rsidRDefault="009D0896" w:rsidP="001E4097">
      <w:pPr>
        <w:pStyle w:val="Listaszerbekezds"/>
        <w:numPr>
          <w:ilvl w:val="0"/>
          <w:numId w:val="5"/>
        </w:numPr>
        <w:tabs>
          <w:tab w:val="left" w:pos="854"/>
        </w:tabs>
        <w:spacing w:before="120" w:after="120"/>
        <w:ind w:left="850" w:right="133" w:hanging="357"/>
        <w:jc w:val="both"/>
        <w:rPr>
          <w:rFonts w:asciiTheme="minorHAnsi" w:hAnsiTheme="minorHAnsi" w:cstheme="minorHAnsi"/>
          <w:sz w:val="24"/>
          <w:szCs w:val="24"/>
        </w:rPr>
      </w:pPr>
      <w:r w:rsidRPr="001E4097">
        <w:rPr>
          <w:rFonts w:asciiTheme="minorHAnsi" w:hAnsiTheme="minorHAnsi" w:cstheme="minorHAnsi"/>
          <w:sz w:val="24"/>
          <w:szCs w:val="24"/>
        </w:rPr>
        <w:t>megfelelnek az alkalmazandó adó- és társadalombiztosítási jogszabályok által előírtaknak; valamint</w:t>
      </w:r>
    </w:p>
    <w:p w14:paraId="74F02CDC" w14:textId="249230B7" w:rsidR="004F0388" w:rsidRPr="001E4097" w:rsidRDefault="00A923C3" w:rsidP="001E4097">
      <w:pPr>
        <w:pStyle w:val="Listaszerbekezds"/>
        <w:numPr>
          <w:ilvl w:val="0"/>
          <w:numId w:val="5"/>
        </w:numPr>
        <w:tabs>
          <w:tab w:val="left" w:pos="854"/>
        </w:tabs>
        <w:spacing w:before="120" w:after="120"/>
        <w:ind w:left="850" w:right="134" w:hanging="357"/>
        <w:jc w:val="both"/>
        <w:rPr>
          <w:rFonts w:asciiTheme="minorHAnsi" w:hAnsiTheme="minorHAnsi" w:cstheme="minorHAnsi"/>
          <w:sz w:val="24"/>
          <w:szCs w:val="24"/>
        </w:rPr>
      </w:pPr>
      <w:r w:rsidRPr="005B6153">
        <w:rPr>
          <w:rFonts w:asciiTheme="minorHAnsi" w:hAnsiTheme="minorHAnsi" w:cstheme="minorHAnsi"/>
          <w:sz w:val="24"/>
          <w:szCs w:val="24"/>
        </w:rPr>
        <w:t>észszerűek</w:t>
      </w:r>
      <w:r w:rsidR="009D0896" w:rsidRPr="001E4097">
        <w:rPr>
          <w:rFonts w:asciiTheme="minorHAnsi" w:hAnsiTheme="minorHAnsi" w:cstheme="minorHAnsi"/>
          <w:sz w:val="24"/>
          <w:szCs w:val="24"/>
        </w:rPr>
        <w:t>, indokoltak és eleget tesznek a hatékony és eredményes pénzgazdálkodás elvének, különösen a gazdaságosság és hatékonyság tekintetében.</w:t>
      </w:r>
    </w:p>
    <w:p w14:paraId="2816DDF2" w14:textId="495D2D3A" w:rsidR="00B129E8" w:rsidRDefault="00B129E8" w:rsidP="001E4097">
      <w:pPr>
        <w:pStyle w:val="Cmsor3"/>
      </w:pPr>
      <w:bookmarkStart w:id="809" w:name="_Toc10236380"/>
      <w:bookmarkStart w:id="810" w:name="_Toc10236523"/>
      <w:bookmarkStart w:id="811" w:name="_Toc10237990"/>
      <w:bookmarkStart w:id="812" w:name="_Toc10238143"/>
      <w:bookmarkStart w:id="813" w:name="_Toc10238437"/>
      <w:bookmarkStart w:id="814" w:name="_Toc10238973"/>
      <w:bookmarkStart w:id="815" w:name="_Toc10239126"/>
      <w:bookmarkStart w:id="816" w:name="_Toc10239273"/>
      <w:bookmarkStart w:id="817" w:name="_Toc10239963"/>
      <w:bookmarkStart w:id="818" w:name="_Toc10285553"/>
      <w:bookmarkEnd w:id="809"/>
      <w:bookmarkEnd w:id="810"/>
      <w:bookmarkEnd w:id="811"/>
      <w:bookmarkEnd w:id="812"/>
      <w:bookmarkEnd w:id="813"/>
      <w:bookmarkEnd w:id="814"/>
      <w:bookmarkEnd w:id="815"/>
      <w:bookmarkEnd w:id="816"/>
      <w:bookmarkEnd w:id="817"/>
      <w:r>
        <w:t>II.19.2</w:t>
      </w:r>
      <w:r>
        <w:tab/>
        <w:t>Elszámolható közvetlen költségek</w:t>
      </w:r>
      <w:bookmarkEnd w:id="818"/>
    </w:p>
    <w:p w14:paraId="00D38ABD" w14:textId="3EFEBB84" w:rsidR="004F0388" w:rsidRPr="001E4097" w:rsidRDefault="009D0896" w:rsidP="001E4097">
      <w:pPr>
        <w:spacing w:before="120" w:after="120"/>
        <w:ind w:left="130"/>
        <w:jc w:val="both"/>
        <w:rPr>
          <w:rFonts w:asciiTheme="minorHAnsi" w:hAnsiTheme="minorHAnsi" w:cstheme="minorHAnsi"/>
        </w:rPr>
      </w:pPr>
      <w:bookmarkStart w:id="819" w:name="_Toc10238145"/>
      <w:bookmarkStart w:id="820" w:name="_Toc10238439"/>
      <w:bookmarkStart w:id="821" w:name="_Toc10239128"/>
      <w:bookmarkEnd w:id="819"/>
      <w:bookmarkEnd w:id="820"/>
      <w:bookmarkEnd w:id="821"/>
      <w:r w:rsidRPr="001E4097">
        <w:rPr>
          <w:rFonts w:asciiTheme="minorHAnsi" w:hAnsiTheme="minorHAnsi" w:cstheme="minorHAnsi"/>
          <w:sz w:val="24"/>
          <w:szCs w:val="24"/>
        </w:rPr>
        <w:t xml:space="preserve">Csak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azon </w:t>
      </w:r>
      <w:r w:rsidRPr="001E4097">
        <w:rPr>
          <w:rFonts w:asciiTheme="minorHAnsi" w:hAnsiTheme="minorHAnsi" w:cstheme="minorHAnsi"/>
          <w:i/>
          <w:sz w:val="24"/>
          <w:szCs w:val="24"/>
        </w:rPr>
        <w:t xml:space="preserve">közvetlen költségei </w:t>
      </w:r>
      <w:r w:rsidRPr="001E4097">
        <w:rPr>
          <w:rFonts w:asciiTheme="minorHAnsi" w:hAnsiTheme="minorHAnsi" w:cstheme="minorHAnsi"/>
          <w:sz w:val="24"/>
          <w:szCs w:val="24"/>
        </w:rPr>
        <w:t>számolhatók el, amelyek teljesítik a II.19.1. cikkben foglalt elszámolhatósági feltételeket.</w:t>
      </w:r>
    </w:p>
    <w:p w14:paraId="56CB6FED" w14:textId="4D6C85A1"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 xml:space="preserve">Különösen a következő költségkategóriák minősülnek elszámolható </w:t>
      </w:r>
      <w:r w:rsidRPr="001E4097">
        <w:rPr>
          <w:rFonts w:asciiTheme="minorHAnsi" w:hAnsiTheme="minorHAnsi" w:cstheme="minorHAnsi"/>
          <w:i/>
        </w:rPr>
        <w:t>közvetlen költségnek</w:t>
      </w:r>
      <w:r w:rsidRPr="001E4097">
        <w:rPr>
          <w:rFonts w:asciiTheme="minorHAnsi" w:hAnsiTheme="minorHAnsi" w:cstheme="minorHAnsi"/>
        </w:rPr>
        <w:t>, feltéve, hogy teljesítik a II.19.1. cikkben foglalt elszámolhatósági feltételeket és a következő feltételeket:</w:t>
      </w:r>
    </w:p>
    <w:p w14:paraId="504F2398" w14:textId="574F40B0" w:rsidR="004F0388" w:rsidRPr="001E4097" w:rsidRDefault="009D0896" w:rsidP="001E4097">
      <w:pPr>
        <w:pStyle w:val="Listaszerbekezds"/>
        <w:numPr>
          <w:ilvl w:val="0"/>
          <w:numId w:val="24"/>
        </w:numPr>
        <w:tabs>
          <w:tab w:val="left" w:pos="700"/>
        </w:tabs>
        <w:spacing w:before="120" w:after="120"/>
        <w:ind w:left="697" w:right="134"/>
        <w:jc w:val="both"/>
        <w:rPr>
          <w:rFonts w:asciiTheme="minorHAnsi" w:hAnsiTheme="minorHAnsi" w:cstheme="minorHAnsi"/>
        </w:rPr>
      </w:pPr>
      <w:bookmarkStart w:id="822" w:name="_Hlk10142072"/>
      <w:r w:rsidRPr="001E4097">
        <w:rPr>
          <w:rFonts w:asciiTheme="minorHAnsi" w:hAnsiTheme="minorHAnsi" w:cstheme="minorHAnsi"/>
          <w:sz w:val="24"/>
          <w:szCs w:val="24"/>
        </w:rPr>
        <w:t xml:space="preserve">a kedvezményezettel kötött munkaszerződés, vagy azzal egyenértékű kinevezési okmány értelmében munkát végző és a </w:t>
      </w:r>
      <w:r w:rsidRPr="001E4097">
        <w:rPr>
          <w:rFonts w:asciiTheme="minorHAnsi" w:hAnsiTheme="minorHAnsi" w:cstheme="minorHAnsi"/>
          <w:i/>
          <w:sz w:val="24"/>
          <w:szCs w:val="24"/>
        </w:rPr>
        <w:t xml:space="preserve">tevékenységhez </w:t>
      </w:r>
      <w:r w:rsidRPr="001E4097">
        <w:rPr>
          <w:rFonts w:asciiTheme="minorHAnsi" w:hAnsiTheme="minorHAnsi" w:cstheme="minorHAnsi"/>
          <w:sz w:val="24"/>
          <w:szCs w:val="24"/>
        </w:rPr>
        <w:t>rendelt személyzet költségei, amennyiben ezek a költségek összhangban állnak a kedvezményezett rendes javadalmazási politikájával.</w:t>
      </w:r>
    </w:p>
    <w:p w14:paraId="58532F75" w14:textId="1671798E" w:rsidR="004F0388" w:rsidRPr="001E4097" w:rsidRDefault="009D0896" w:rsidP="001E4097">
      <w:pPr>
        <w:pStyle w:val="Szvegtrzs"/>
        <w:spacing w:before="120" w:after="120"/>
        <w:ind w:left="697" w:right="135"/>
        <w:jc w:val="both"/>
        <w:rPr>
          <w:rFonts w:asciiTheme="minorHAnsi" w:hAnsiTheme="minorHAnsi" w:cstheme="minorHAnsi"/>
        </w:rPr>
      </w:pPr>
      <w:r w:rsidRPr="001E4097">
        <w:rPr>
          <w:rFonts w:asciiTheme="minorHAnsi" w:hAnsiTheme="minorHAnsi" w:cstheme="minorHAnsi"/>
        </w:rPr>
        <w:t>Az említett költségek magukban foglalják a társadalombiztosítási járulékokkal és a javadalmazásban foglalt, jogszabályilag előírt egyéb költségekkel növelt tényleges fizetéseket. További javadalmazásokat is magukban foglalhatnak, ideértve a kiegészítő szerződések alapján teljesítendő kifizetéseket a szerződések jellegétől függetlenül, feltéve, hogy kifizetésükre ugyanolyan típusú munka elvégzése vagy szakértelem nyújtása esetén következetesen sor kerül, az igénybe vett finanszírozás forrásától függetlenül;</w:t>
      </w:r>
    </w:p>
    <w:p w14:paraId="6478D69A" w14:textId="16A823E2" w:rsidR="009F2B40" w:rsidRPr="001E4097" w:rsidRDefault="009D0896" w:rsidP="001E4097">
      <w:pPr>
        <w:ind w:left="709"/>
        <w:rPr>
          <w:rFonts w:asciiTheme="minorHAnsi" w:hAnsiTheme="minorHAnsi" w:cstheme="minorHAnsi"/>
          <w:sz w:val="24"/>
          <w:szCs w:val="24"/>
        </w:rPr>
      </w:pPr>
      <w:r w:rsidRPr="001E4097">
        <w:rPr>
          <w:rFonts w:asciiTheme="minorHAnsi" w:hAnsiTheme="minorHAnsi" w:cstheme="minorHAnsi"/>
          <w:sz w:val="24"/>
          <w:szCs w:val="24"/>
        </w:rPr>
        <w:t>A kedvezményezettel kötött, munkaszerződéstől eltérő tárgyú szerződés értelmében munkát végző vagy harmadik fél által fizetség ellenében kihelyezett természetes személyek költségei belefoglalhatók a személyzeti költségekbe, feltéve, hogy teljesülnek a következő feltételek</w:t>
      </w:r>
      <w:r w:rsidR="009F2B40" w:rsidRPr="001E4097">
        <w:rPr>
          <w:rFonts w:asciiTheme="minorHAnsi" w:hAnsiTheme="minorHAnsi" w:cstheme="minorHAnsi"/>
          <w:sz w:val="24"/>
          <w:szCs w:val="24"/>
        </w:rPr>
        <w:t>:</w:t>
      </w:r>
    </w:p>
    <w:p w14:paraId="6668B079" w14:textId="4B75450E" w:rsidR="004F0388" w:rsidRPr="001E4097" w:rsidRDefault="009D0896" w:rsidP="001E4097">
      <w:pPr>
        <w:pStyle w:val="Listaszerbekezds"/>
        <w:numPr>
          <w:ilvl w:val="1"/>
          <w:numId w:val="24"/>
        </w:numPr>
        <w:tabs>
          <w:tab w:val="left" w:pos="2127"/>
        </w:tabs>
        <w:spacing w:before="120" w:after="120"/>
        <w:ind w:right="129" w:hanging="426"/>
        <w:jc w:val="both"/>
        <w:rPr>
          <w:rFonts w:asciiTheme="minorHAnsi" w:hAnsiTheme="minorHAnsi" w:cstheme="minorHAnsi"/>
        </w:rPr>
      </w:pPr>
      <w:r w:rsidRPr="001E4097">
        <w:rPr>
          <w:rFonts w:asciiTheme="minorHAnsi" w:hAnsiTheme="minorHAnsi" w:cstheme="minorHAnsi"/>
          <w:sz w:val="24"/>
          <w:szCs w:val="24"/>
        </w:rPr>
        <w:t>a természetes személy a kedvezményezett irányítása alatt és – a kedvezményezettel való megállapodás hiányában – a kedvezményezett helyszínein végez munkát;</w:t>
      </w:r>
    </w:p>
    <w:p w14:paraId="155CEE68" w14:textId="6CE70D83" w:rsidR="004F0388" w:rsidRPr="001E4097" w:rsidRDefault="009D0896" w:rsidP="001E4097">
      <w:pPr>
        <w:pStyle w:val="Listaszerbekezds"/>
        <w:numPr>
          <w:ilvl w:val="1"/>
          <w:numId w:val="24"/>
        </w:numPr>
        <w:tabs>
          <w:tab w:val="left" w:pos="1646"/>
        </w:tabs>
        <w:spacing w:before="120" w:after="120"/>
        <w:ind w:hanging="426"/>
        <w:jc w:val="both"/>
        <w:rPr>
          <w:rFonts w:asciiTheme="minorHAnsi" w:hAnsiTheme="minorHAnsi" w:cstheme="minorHAnsi"/>
        </w:rPr>
      </w:pPr>
      <w:r w:rsidRPr="001E4097">
        <w:rPr>
          <w:rFonts w:asciiTheme="minorHAnsi" w:hAnsiTheme="minorHAnsi" w:cstheme="minorHAnsi"/>
          <w:sz w:val="24"/>
          <w:szCs w:val="24"/>
        </w:rPr>
        <w:t>a munkavégzés eredménye a kedvezményezettet illeti meg; valamint</w:t>
      </w:r>
    </w:p>
    <w:p w14:paraId="1DA618B5" w14:textId="76FE5C36" w:rsidR="004F0388" w:rsidRPr="001E4097" w:rsidRDefault="009D0896" w:rsidP="001E4097">
      <w:pPr>
        <w:pStyle w:val="Listaszerbekezds"/>
        <w:numPr>
          <w:ilvl w:val="1"/>
          <w:numId w:val="24"/>
        </w:numPr>
        <w:tabs>
          <w:tab w:val="left" w:pos="1986"/>
        </w:tabs>
        <w:spacing w:before="120" w:after="120"/>
        <w:ind w:right="135" w:hanging="426"/>
        <w:jc w:val="both"/>
        <w:rPr>
          <w:rFonts w:asciiTheme="minorHAnsi" w:hAnsiTheme="minorHAnsi" w:cstheme="minorHAnsi"/>
        </w:rPr>
      </w:pPr>
      <w:r w:rsidRPr="001E4097">
        <w:rPr>
          <w:rFonts w:asciiTheme="minorHAnsi" w:hAnsiTheme="minorHAnsi" w:cstheme="minorHAnsi"/>
          <w:sz w:val="24"/>
          <w:szCs w:val="24"/>
        </w:rPr>
        <w:lastRenderedPageBreak/>
        <w:t>a költségek nem térnek el jelentősen a kedvezményezettel kötött munkaszerződés értelmében hasonló feladatokat végző személyzet költségeitől;</w:t>
      </w:r>
    </w:p>
    <w:p w14:paraId="339DE9F9" w14:textId="17248D1D" w:rsidR="004F0388" w:rsidRPr="001E4097" w:rsidRDefault="009D0896" w:rsidP="001E4097">
      <w:pPr>
        <w:pStyle w:val="Listaszerbekezds"/>
        <w:numPr>
          <w:ilvl w:val="0"/>
          <w:numId w:val="24"/>
        </w:numPr>
        <w:tabs>
          <w:tab w:val="left" w:pos="700"/>
        </w:tabs>
        <w:spacing w:before="120" w:after="120"/>
        <w:ind w:right="129"/>
        <w:jc w:val="both"/>
        <w:rPr>
          <w:rFonts w:asciiTheme="minorHAnsi" w:hAnsiTheme="minorHAnsi" w:cstheme="minorHAnsi"/>
        </w:rPr>
      </w:pPr>
      <w:r w:rsidRPr="001E4097">
        <w:rPr>
          <w:rFonts w:asciiTheme="minorHAnsi" w:hAnsiTheme="minorHAnsi" w:cstheme="minorHAnsi"/>
          <w:sz w:val="24"/>
          <w:szCs w:val="24"/>
        </w:rPr>
        <w:t>utazási költség és napidíj, amennyiben ezek megfelelnek a kedvezményezett utazással kapcsolatos szokásos gyakorlatának;</w:t>
      </w:r>
    </w:p>
    <w:p w14:paraId="61520AFF" w14:textId="704650FF" w:rsidR="004F0388" w:rsidRPr="001E4097" w:rsidRDefault="009D0896" w:rsidP="001E4097">
      <w:pPr>
        <w:pStyle w:val="Listaszerbekezds"/>
        <w:numPr>
          <w:ilvl w:val="0"/>
          <w:numId w:val="24"/>
        </w:numPr>
        <w:tabs>
          <w:tab w:val="left" w:pos="700"/>
        </w:tabs>
        <w:spacing w:before="120" w:after="120"/>
        <w:ind w:right="136"/>
        <w:jc w:val="both"/>
        <w:rPr>
          <w:rFonts w:asciiTheme="minorHAnsi" w:hAnsiTheme="minorHAnsi" w:cstheme="minorHAnsi"/>
        </w:rPr>
      </w:pPr>
      <w:r w:rsidRPr="001E4097">
        <w:rPr>
          <w:rFonts w:asciiTheme="minorHAnsi" w:hAnsiTheme="minorHAnsi" w:cstheme="minorHAnsi"/>
          <w:sz w:val="24"/>
          <w:szCs w:val="24"/>
        </w:rPr>
        <w:t>a kedvezményezett számviteli kimutatásaiban rögzítettek szerint a berendezések vagy egyéb (új vagy használt) eszközök értékcsökkenésének költségei, feltéve, hogy az eszköz:</w:t>
      </w:r>
    </w:p>
    <w:p w14:paraId="033F13D5" w14:textId="549E4112" w:rsidR="004F0388" w:rsidRPr="001E4097" w:rsidRDefault="009D0896" w:rsidP="001E4097">
      <w:pPr>
        <w:pStyle w:val="Listaszerbekezds"/>
        <w:numPr>
          <w:ilvl w:val="1"/>
          <w:numId w:val="24"/>
        </w:numPr>
        <w:tabs>
          <w:tab w:val="left" w:pos="1759"/>
        </w:tabs>
        <w:spacing w:before="120" w:after="120"/>
        <w:ind w:left="1813" w:right="136" w:hanging="360"/>
        <w:jc w:val="both"/>
        <w:rPr>
          <w:rFonts w:asciiTheme="minorHAnsi" w:hAnsiTheme="minorHAnsi" w:cstheme="minorHAnsi"/>
        </w:rPr>
      </w:pPr>
      <w:r w:rsidRPr="001E4097">
        <w:rPr>
          <w:rFonts w:asciiTheme="minorHAnsi" w:hAnsiTheme="minorHAnsi" w:cstheme="minorHAnsi"/>
          <w:sz w:val="24"/>
          <w:szCs w:val="24"/>
        </w:rPr>
        <w:t>értékcsökkenésének leírását a nemzetközi számviteli standardoknak és a kedvezményezett szokásos számviteli gyakorlatának megfelelően végzik; valamint</w:t>
      </w:r>
    </w:p>
    <w:p w14:paraId="25E874FF" w14:textId="77777777" w:rsidR="004F0388" w:rsidRPr="001E4097" w:rsidRDefault="009D0896" w:rsidP="001E4097">
      <w:pPr>
        <w:pStyle w:val="Listaszerbekezds"/>
        <w:numPr>
          <w:ilvl w:val="1"/>
          <w:numId w:val="24"/>
        </w:numPr>
        <w:tabs>
          <w:tab w:val="left" w:pos="1785"/>
        </w:tabs>
        <w:spacing w:before="120" w:after="120"/>
        <w:ind w:left="1784" w:hanging="332"/>
        <w:jc w:val="both"/>
        <w:rPr>
          <w:rFonts w:asciiTheme="minorHAnsi" w:hAnsiTheme="minorHAnsi" w:cstheme="minorHAnsi"/>
          <w:sz w:val="24"/>
          <w:szCs w:val="24"/>
        </w:rPr>
      </w:pPr>
      <w:r w:rsidRPr="001E4097">
        <w:rPr>
          <w:rFonts w:asciiTheme="minorHAnsi" w:hAnsiTheme="minorHAnsi" w:cstheme="minorHAnsi"/>
          <w:sz w:val="24"/>
          <w:szCs w:val="24"/>
        </w:rPr>
        <w:t>a II.10.1. cikknek megfelelően szerezték be, amennyiben a beszerzésre a</w:t>
      </w:r>
    </w:p>
    <w:p w14:paraId="7DBA5A6C" w14:textId="563321E2" w:rsidR="004F0388" w:rsidRPr="001E4097" w:rsidRDefault="009D0896" w:rsidP="001E4097">
      <w:pPr>
        <w:spacing w:before="120" w:after="120"/>
        <w:ind w:left="1813"/>
        <w:jc w:val="both"/>
        <w:rPr>
          <w:rFonts w:asciiTheme="minorHAnsi" w:hAnsiTheme="minorHAnsi" w:cstheme="minorHAnsi"/>
        </w:rPr>
      </w:pPr>
      <w:r w:rsidRPr="001E4097">
        <w:rPr>
          <w:rFonts w:asciiTheme="minorHAnsi" w:hAnsiTheme="minorHAnsi" w:cstheme="minorHAnsi"/>
          <w:i/>
          <w:sz w:val="24"/>
          <w:szCs w:val="24"/>
        </w:rPr>
        <w:t xml:space="preserve">végrehajtási időszakon </w:t>
      </w:r>
      <w:r w:rsidRPr="001E4097">
        <w:rPr>
          <w:rFonts w:asciiTheme="minorHAnsi" w:hAnsiTheme="minorHAnsi" w:cstheme="minorHAnsi"/>
          <w:sz w:val="24"/>
          <w:szCs w:val="24"/>
        </w:rPr>
        <w:t>belül került sor.</w:t>
      </w:r>
    </w:p>
    <w:p w14:paraId="3CF8660D" w14:textId="02A7CCD9" w:rsidR="004F0388" w:rsidRPr="001E4097" w:rsidRDefault="009D0896" w:rsidP="001E4097">
      <w:pPr>
        <w:pStyle w:val="Szvegtrzs"/>
        <w:spacing w:before="120" w:after="120"/>
        <w:ind w:left="699" w:right="135"/>
        <w:jc w:val="both"/>
        <w:rPr>
          <w:rFonts w:asciiTheme="minorHAnsi" w:hAnsiTheme="minorHAnsi" w:cstheme="minorHAnsi"/>
        </w:rPr>
      </w:pPr>
      <w:r w:rsidRPr="001E4097">
        <w:rPr>
          <w:rFonts w:asciiTheme="minorHAnsi" w:hAnsiTheme="minorHAnsi" w:cstheme="minorHAnsi"/>
        </w:rPr>
        <w:t>Ugyancsak elszámolhatók a berendezések vagy egyéb eszközök bérlési vagy lízingköltségei, feltéve, hogy a költségek nem haladják meg a hasonló berendezések vagy eszközök értékcsökkenési költségeit, és mentesek minden finanszírozási díjtól;</w:t>
      </w:r>
    </w:p>
    <w:p w14:paraId="7D4621CF" w14:textId="7A6A49F7" w:rsidR="004F0388" w:rsidRPr="001E4097" w:rsidRDefault="009D0896" w:rsidP="001E4097">
      <w:pPr>
        <w:pStyle w:val="Szvegtrzs"/>
        <w:spacing w:before="120" w:after="120"/>
        <w:ind w:left="699" w:right="130"/>
        <w:jc w:val="both"/>
        <w:rPr>
          <w:rFonts w:asciiTheme="minorHAnsi" w:hAnsiTheme="minorHAnsi" w:cstheme="minorHAnsi"/>
        </w:rPr>
      </w:pPr>
      <w:r w:rsidRPr="001E4097">
        <w:rPr>
          <w:rFonts w:asciiTheme="minorHAnsi" w:hAnsiTheme="minorHAnsi" w:cstheme="minorHAnsi"/>
        </w:rPr>
        <w:t xml:space="preserve">Az elszámolható költségek meghatározásakor a berendezés értékcsökkenési, bérlési vagy lízingköltségeinek csak azt a részét lehet figyelembe venni, amelyik megfelel a </w:t>
      </w:r>
      <w:r w:rsidRPr="001E4097">
        <w:rPr>
          <w:rFonts w:asciiTheme="minorHAnsi" w:hAnsiTheme="minorHAnsi" w:cstheme="minorHAnsi"/>
          <w:i/>
        </w:rPr>
        <w:t xml:space="preserve">végrehajtási időszaknak </w:t>
      </w:r>
      <w:r w:rsidRPr="001E4097">
        <w:rPr>
          <w:rFonts w:asciiTheme="minorHAnsi" w:hAnsiTheme="minorHAnsi" w:cstheme="minorHAnsi"/>
        </w:rPr>
        <w:t xml:space="preserve">és a </w:t>
      </w:r>
      <w:r w:rsidRPr="001E4097">
        <w:rPr>
          <w:rFonts w:asciiTheme="minorHAnsi" w:hAnsiTheme="minorHAnsi" w:cstheme="minorHAnsi"/>
          <w:i/>
        </w:rPr>
        <w:t xml:space="preserve">tevékenység </w:t>
      </w:r>
      <w:r w:rsidRPr="001E4097">
        <w:rPr>
          <w:rFonts w:asciiTheme="minorHAnsi" w:hAnsiTheme="minorHAnsi" w:cstheme="minorHAnsi"/>
        </w:rPr>
        <w:t xml:space="preserve">céljára történő tényleges felhasználás arányának. Amennyiben a </w:t>
      </w:r>
      <w:r w:rsidRPr="001E4097">
        <w:rPr>
          <w:rFonts w:asciiTheme="minorHAnsi" w:hAnsiTheme="minorHAnsi" w:cstheme="minorHAnsi"/>
          <w:i/>
        </w:rPr>
        <w:t xml:space="preserve">tevékenység </w:t>
      </w:r>
      <w:r w:rsidRPr="001E4097">
        <w:rPr>
          <w:rFonts w:asciiTheme="minorHAnsi" w:hAnsiTheme="minorHAnsi" w:cstheme="minorHAnsi"/>
        </w:rPr>
        <w:t>jellege és a berendezés vagy eszközök felhasználásának körülményei azt indokolják, a különös feltételekben kivételesen rendelkezni lehet a berendezés beszerzési költségeinek teljes mértékű elszámolhatóságáról;</w:t>
      </w:r>
    </w:p>
    <w:p w14:paraId="45253114" w14:textId="5AA47E38" w:rsidR="004F0388" w:rsidRPr="001E4097" w:rsidRDefault="009D0896" w:rsidP="001E4097">
      <w:pPr>
        <w:pStyle w:val="Listaszerbekezds"/>
        <w:numPr>
          <w:ilvl w:val="0"/>
          <w:numId w:val="24"/>
        </w:numPr>
        <w:tabs>
          <w:tab w:val="left" w:pos="699"/>
          <w:tab w:val="left" w:pos="700"/>
        </w:tabs>
        <w:spacing w:before="120" w:after="120"/>
        <w:ind w:hanging="568"/>
        <w:jc w:val="both"/>
        <w:rPr>
          <w:rFonts w:asciiTheme="minorHAnsi" w:hAnsiTheme="minorHAnsi" w:cstheme="minorHAnsi"/>
        </w:rPr>
      </w:pPr>
      <w:r w:rsidRPr="001E4097">
        <w:rPr>
          <w:rFonts w:asciiTheme="minorHAnsi" w:hAnsiTheme="minorHAnsi" w:cstheme="minorHAnsi"/>
          <w:sz w:val="24"/>
          <w:szCs w:val="24"/>
        </w:rPr>
        <w:t>a fogyóeszközök és készletek költsége, feltéve, hogy:</w:t>
      </w:r>
    </w:p>
    <w:p w14:paraId="17359952" w14:textId="738B1411" w:rsidR="004F0388" w:rsidRPr="001E4097" w:rsidRDefault="009D0896" w:rsidP="001E4097">
      <w:pPr>
        <w:pStyle w:val="Listaszerbekezds"/>
        <w:numPr>
          <w:ilvl w:val="1"/>
          <w:numId w:val="24"/>
        </w:numPr>
        <w:tabs>
          <w:tab w:val="left" w:pos="1744"/>
        </w:tabs>
        <w:spacing w:before="120" w:after="120"/>
        <w:ind w:left="1743" w:hanging="171"/>
        <w:jc w:val="both"/>
        <w:rPr>
          <w:rFonts w:asciiTheme="minorHAnsi" w:hAnsiTheme="minorHAnsi" w:cstheme="minorHAnsi"/>
        </w:rPr>
      </w:pPr>
      <w:r w:rsidRPr="001E4097">
        <w:rPr>
          <w:rFonts w:asciiTheme="minorHAnsi" w:hAnsiTheme="minorHAnsi" w:cstheme="minorHAnsi"/>
          <w:sz w:val="24"/>
          <w:szCs w:val="24"/>
        </w:rPr>
        <w:t>azokat a II.10.1. cikknek megfelelően szerzik be; valamint</w:t>
      </w:r>
    </w:p>
    <w:p w14:paraId="1D890C6F" w14:textId="398DB554" w:rsidR="004F0388" w:rsidRPr="001E4097" w:rsidRDefault="009D0896" w:rsidP="001E4097">
      <w:pPr>
        <w:pStyle w:val="Listaszerbekezds"/>
        <w:numPr>
          <w:ilvl w:val="1"/>
          <w:numId w:val="24"/>
        </w:numPr>
        <w:tabs>
          <w:tab w:val="left" w:pos="1799"/>
        </w:tabs>
        <w:spacing w:before="120" w:after="120"/>
        <w:ind w:left="1798" w:hanging="226"/>
        <w:jc w:val="both"/>
        <w:rPr>
          <w:rFonts w:asciiTheme="minorHAnsi" w:hAnsiTheme="minorHAnsi" w:cstheme="minorHAnsi"/>
        </w:rPr>
      </w:pPr>
      <w:r w:rsidRPr="001E4097">
        <w:rPr>
          <w:rFonts w:asciiTheme="minorHAnsi" w:hAnsiTheme="minorHAnsi" w:cstheme="minorHAnsi"/>
          <w:sz w:val="24"/>
          <w:szCs w:val="24"/>
        </w:rPr>
        <w:t xml:space="preserve">közvetlenül a </w:t>
      </w:r>
      <w:r w:rsidRPr="001E4097">
        <w:rPr>
          <w:rFonts w:asciiTheme="minorHAnsi" w:hAnsiTheme="minorHAnsi" w:cstheme="minorHAnsi"/>
          <w:i/>
          <w:sz w:val="24"/>
          <w:szCs w:val="24"/>
        </w:rPr>
        <w:t xml:space="preserve">tevékenységhez </w:t>
      </w:r>
      <w:r w:rsidRPr="001E4097">
        <w:rPr>
          <w:rFonts w:asciiTheme="minorHAnsi" w:hAnsiTheme="minorHAnsi" w:cstheme="minorHAnsi"/>
          <w:sz w:val="24"/>
          <w:szCs w:val="24"/>
        </w:rPr>
        <w:t>vannak rendelve;</w:t>
      </w:r>
    </w:p>
    <w:p w14:paraId="248878E2" w14:textId="0C7239C0" w:rsidR="004F0388" w:rsidRPr="001E4097" w:rsidRDefault="009D0896" w:rsidP="001E4097">
      <w:pPr>
        <w:pStyle w:val="Listaszerbekezds"/>
        <w:numPr>
          <w:ilvl w:val="0"/>
          <w:numId w:val="24"/>
        </w:numPr>
        <w:tabs>
          <w:tab w:val="left" w:pos="700"/>
        </w:tabs>
        <w:spacing w:before="120" w:after="120"/>
        <w:ind w:right="132"/>
        <w:jc w:val="both"/>
        <w:rPr>
          <w:rFonts w:asciiTheme="minorHAnsi" w:hAnsiTheme="minorHAnsi" w:cstheme="minorHAnsi"/>
        </w:rPr>
      </w:pPr>
      <w:r w:rsidRPr="001E4097">
        <w:rPr>
          <w:rFonts w:asciiTheme="minorHAnsi" w:hAnsiTheme="minorHAnsi" w:cstheme="minorHAnsi"/>
          <w:sz w:val="24"/>
          <w:szCs w:val="24"/>
        </w:rPr>
        <w:t xml:space="preserve">a közvetlenül a megállapodásban meghatározott követelményekből felmerülő költségek (tájékoztatás,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egyedi értékelése, ellenőrzés, fordítás, többszörözés), beleértve az előírt pénzügyi garanciák költségeit, feltéve, hogy a kapcsolódó szolgáltatások beszerzése a II.10.1. cikknek megfelelően történt;</w:t>
      </w:r>
    </w:p>
    <w:p w14:paraId="5403A377" w14:textId="457BA361" w:rsidR="00D2338D" w:rsidRPr="001E4097" w:rsidRDefault="009D0896" w:rsidP="007E582E">
      <w:pPr>
        <w:pStyle w:val="Listaszerbekezds"/>
        <w:numPr>
          <w:ilvl w:val="0"/>
          <w:numId w:val="24"/>
        </w:numPr>
        <w:tabs>
          <w:tab w:val="left" w:pos="700"/>
        </w:tabs>
        <w:spacing w:before="120" w:after="120"/>
        <w:ind w:right="141"/>
        <w:jc w:val="both"/>
        <w:rPr>
          <w:rFonts w:asciiTheme="minorHAnsi" w:hAnsiTheme="minorHAnsi" w:cstheme="minorHAnsi"/>
          <w:sz w:val="24"/>
          <w:szCs w:val="24"/>
        </w:rPr>
      </w:pPr>
      <w:r w:rsidRPr="001E4097">
        <w:rPr>
          <w:rFonts w:asciiTheme="minorHAnsi" w:hAnsiTheme="minorHAnsi" w:cstheme="minorHAnsi"/>
          <w:sz w:val="24"/>
          <w:szCs w:val="24"/>
        </w:rPr>
        <w:t xml:space="preserve">a II.11. cikk értelmében vett </w:t>
      </w:r>
      <w:r w:rsidRPr="001E4097">
        <w:rPr>
          <w:rFonts w:asciiTheme="minorHAnsi" w:hAnsiTheme="minorHAnsi" w:cstheme="minorHAnsi"/>
          <w:i/>
          <w:sz w:val="24"/>
          <w:szCs w:val="24"/>
        </w:rPr>
        <w:t xml:space="preserve">alvállalkozói szerződésekből </w:t>
      </w:r>
      <w:r w:rsidRPr="001E4097">
        <w:rPr>
          <w:rFonts w:asciiTheme="minorHAnsi" w:hAnsiTheme="minorHAnsi" w:cstheme="minorHAnsi"/>
          <w:sz w:val="24"/>
          <w:szCs w:val="24"/>
        </w:rPr>
        <w:t xml:space="preserve">származó költségek, feltéve, hogy teljesülnek a II.11.1. cikk </w:t>
      </w:r>
      <w:r w:rsidR="00D2338D" w:rsidRPr="001E4097">
        <w:rPr>
          <w:rFonts w:asciiTheme="minorHAnsi" w:hAnsiTheme="minorHAnsi" w:cstheme="minorHAnsi"/>
          <w:sz w:val="24"/>
          <w:szCs w:val="24"/>
        </w:rPr>
        <w:t>(</w:t>
      </w:r>
      <w:r w:rsidRPr="001E4097">
        <w:rPr>
          <w:rFonts w:asciiTheme="minorHAnsi" w:hAnsiTheme="minorHAnsi" w:cstheme="minorHAnsi"/>
          <w:sz w:val="24"/>
          <w:szCs w:val="24"/>
        </w:rPr>
        <w:t xml:space="preserve">a), </w:t>
      </w:r>
      <w:r w:rsidR="00D2338D" w:rsidRPr="001E4097">
        <w:rPr>
          <w:rFonts w:asciiTheme="minorHAnsi" w:hAnsiTheme="minorHAnsi" w:cstheme="minorHAnsi"/>
          <w:sz w:val="24"/>
          <w:szCs w:val="24"/>
        </w:rPr>
        <w:t>(</w:t>
      </w:r>
      <w:r w:rsidRPr="001E4097">
        <w:rPr>
          <w:rFonts w:asciiTheme="minorHAnsi" w:hAnsiTheme="minorHAnsi" w:cstheme="minorHAnsi"/>
          <w:sz w:val="24"/>
          <w:szCs w:val="24"/>
        </w:rPr>
        <w:t xml:space="preserve">b), </w:t>
      </w:r>
      <w:r w:rsidR="00D2338D" w:rsidRPr="001E4097">
        <w:rPr>
          <w:rFonts w:asciiTheme="minorHAnsi" w:hAnsiTheme="minorHAnsi" w:cstheme="minorHAnsi"/>
          <w:sz w:val="24"/>
          <w:szCs w:val="24"/>
        </w:rPr>
        <w:t>(</w:t>
      </w:r>
      <w:r w:rsidRPr="001E4097">
        <w:rPr>
          <w:rFonts w:asciiTheme="minorHAnsi" w:hAnsiTheme="minorHAnsi" w:cstheme="minorHAnsi"/>
          <w:sz w:val="24"/>
          <w:szCs w:val="24"/>
        </w:rPr>
        <w:t xml:space="preserve">c) és </w:t>
      </w:r>
      <w:r w:rsidR="00D2338D" w:rsidRPr="001E4097">
        <w:rPr>
          <w:rFonts w:asciiTheme="minorHAnsi" w:hAnsiTheme="minorHAnsi" w:cstheme="minorHAnsi"/>
          <w:sz w:val="24"/>
          <w:szCs w:val="24"/>
        </w:rPr>
        <w:t>(</w:t>
      </w:r>
      <w:r w:rsidRPr="001E4097">
        <w:rPr>
          <w:rFonts w:asciiTheme="minorHAnsi" w:hAnsiTheme="minorHAnsi" w:cstheme="minorHAnsi"/>
          <w:sz w:val="24"/>
          <w:szCs w:val="24"/>
        </w:rPr>
        <w:t>d) pontjában foglalt feltételek;</w:t>
      </w:r>
    </w:p>
    <w:p w14:paraId="067843E7" w14:textId="3337A65E" w:rsidR="004F0388" w:rsidRPr="001E4097" w:rsidRDefault="009D0896" w:rsidP="001E4097">
      <w:pPr>
        <w:pStyle w:val="Listaszerbekezds"/>
        <w:numPr>
          <w:ilvl w:val="0"/>
          <w:numId w:val="24"/>
        </w:numPr>
        <w:tabs>
          <w:tab w:val="left" w:pos="700"/>
        </w:tabs>
        <w:spacing w:before="120" w:after="120"/>
        <w:ind w:right="141"/>
        <w:jc w:val="both"/>
        <w:rPr>
          <w:rFonts w:asciiTheme="minorHAnsi" w:hAnsiTheme="minorHAnsi" w:cstheme="minorHAnsi"/>
        </w:rPr>
      </w:pPr>
      <w:r w:rsidRPr="001E4097">
        <w:rPr>
          <w:rFonts w:asciiTheme="minorHAnsi" w:hAnsiTheme="minorHAnsi" w:cstheme="minorHAnsi"/>
          <w:sz w:val="24"/>
          <w:szCs w:val="24"/>
        </w:rPr>
        <w:t>a II.12. cikk értelmében vett, harmadik felek számára nyújtott pénzügyi támogatásból származó költségek, feltéve, hogy teljesülnek az abban a cikkben foglalt feltételek;</w:t>
      </w:r>
    </w:p>
    <w:p w14:paraId="59F7163A" w14:textId="78F62DBA" w:rsidR="004F0388" w:rsidRPr="001E4097" w:rsidRDefault="009D0896" w:rsidP="001E4097">
      <w:pPr>
        <w:pStyle w:val="Listaszerbekezds"/>
        <w:numPr>
          <w:ilvl w:val="0"/>
          <w:numId w:val="24"/>
        </w:numPr>
        <w:tabs>
          <w:tab w:val="left" w:pos="700"/>
        </w:tabs>
        <w:spacing w:before="120" w:after="120"/>
        <w:ind w:right="131"/>
        <w:jc w:val="both"/>
        <w:rPr>
          <w:rFonts w:asciiTheme="minorHAnsi" w:hAnsiTheme="minorHAnsi" w:cstheme="minorHAnsi"/>
        </w:rPr>
      </w:pPr>
      <w:r w:rsidRPr="001E4097">
        <w:rPr>
          <w:rFonts w:asciiTheme="minorHAnsi" w:hAnsiTheme="minorHAnsi" w:cstheme="minorHAnsi"/>
          <w:sz w:val="24"/>
          <w:szCs w:val="24"/>
        </w:rPr>
        <w:t xml:space="preserve">a megállapodásban foglalt eltérő rendelkezés hiányában, a kedvezményezett által fizetett illetékek, adók és díjak, nevezetesen a hozzáadottérték-adó (héa), feltéve, hogy ezeket az elszámolható </w:t>
      </w:r>
      <w:r w:rsidRPr="001E4097">
        <w:rPr>
          <w:rFonts w:asciiTheme="minorHAnsi" w:hAnsiTheme="minorHAnsi" w:cstheme="minorHAnsi"/>
          <w:i/>
          <w:sz w:val="24"/>
          <w:szCs w:val="24"/>
        </w:rPr>
        <w:t xml:space="preserve">közvetlen költségek </w:t>
      </w:r>
      <w:r w:rsidRPr="001E4097">
        <w:rPr>
          <w:rFonts w:asciiTheme="minorHAnsi" w:hAnsiTheme="minorHAnsi" w:cstheme="minorHAnsi"/>
          <w:sz w:val="24"/>
          <w:szCs w:val="24"/>
        </w:rPr>
        <w:t>tartalmazzák.</w:t>
      </w:r>
      <w:bookmarkEnd w:id="822"/>
    </w:p>
    <w:p w14:paraId="1F74C506" w14:textId="174520A6" w:rsidR="004F0388" w:rsidRPr="001E4097" w:rsidRDefault="008B196F" w:rsidP="001E4097">
      <w:pPr>
        <w:pStyle w:val="Cmsor3"/>
      </w:pPr>
      <w:bookmarkStart w:id="823" w:name="_Toc10238146"/>
      <w:bookmarkStart w:id="824" w:name="_Toc10238440"/>
      <w:bookmarkStart w:id="825" w:name="_Toc10239129"/>
      <w:bookmarkStart w:id="826" w:name="_Toc10285554"/>
      <w:r w:rsidRPr="005B6153">
        <w:t>II.19.3</w:t>
      </w:r>
      <w:r w:rsidRPr="005B6153">
        <w:tab/>
      </w:r>
      <w:r w:rsidR="009D0896" w:rsidRPr="001E4097">
        <w:t>Elszámolható közvetett költségek</w:t>
      </w:r>
      <w:bookmarkStart w:id="827" w:name="_Toc10238147"/>
      <w:bookmarkStart w:id="828" w:name="_Toc10238441"/>
      <w:bookmarkStart w:id="829" w:name="_Toc10239130"/>
      <w:bookmarkEnd w:id="823"/>
      <w:bookmarkEnd w:id="824"/>
      <w:bookmarkEnd w:id="825"/>
      <w:bookmarkEnd w:id="826"/>
      <w:bookmarkEnd w:id="827"/>
      <w:bookmarkEnd w:id="828"/>
      <w:bookmarkEnd w:id="829"/>
    </w:p>
    <w:p w14:paraId="56E0C138" w14:textId="52023F52" w:rsidR="004F0388" w:rsidRPr="001E4097" w:rsidRDefault="009D0896" w:rsidP="001E4097">
      <w:pPr>
        <w:pStyle w:val="Szvegtrzs"/>
        <w:spacing w:before="120" w:after="120"/>
        <w:ind w:left="130" w:right="131"/>
        <w:jc w:val="both"/>
        <w:rPr>
          <w:rFonts w:asciiTheme="minorHAnsi" w:hAnsiTheme="minorHAnsi" w:cstheme="minorHAnsi"/>
        </w:rPr>
      </w:pPr>
      <w:r w:rsidRPr="001E4097">
        <w:rPr>
          <w:rFonts w:asciiTheme="minorHAnsi" w:hAnsiTheme="minorHAnsi" w:cstheme="minorHAnsi"/>
        </w:rPr>
        <w:t xml:space="preserve">Az elszámolhatóság érdekében a </w:t>
      </w:r>
      <w:r w:rsidRPr="001E4097">
        <w:rPr>
          <w:rFonts w:asciiTheme="minorHAnsi" w:hAnsiTheme="minorHAnsi" w:cstheme="minorHAnsi"/>
          <w:i/>
        </w:rPr>
        <w:t xml:space="preserve">tevékenység közvetett költségeinek </w:t>
      </w:r>
      <w:r w:rsidRPr="001E4097">
        <w:rPr>
          <w:rFonts w:asciiTheme="minorHAnsi" w:hAnsiTheme="minorHAnsi" w:cstheme="minorHAnsi"/>
        </w:rPr>
        <w:t>a kedvezményezett összes általános költségének méltányos megosztását kell képviselniük, és meg kell felelniük a II.19.1. cikkben szereplő elszámolhatósági feltételeknek.</w:t>
      </w:r>
    </w:p>
    <w:p w14:paraId="6964EBB6" w14:textId="2B3648EE" w:rsidR="004F0388" w:rsidRPr="001E4097" w:rsidRDefault="009D0896" w:rsidP="00C545EB">
      <w:pPr>
        <w:spacing w:before="120" w:after="120"/>
        <w:ind w:left="130" w:right="132"/>
        <w:jc w:val="both"/>
        <w:rPr>
          <w:rFonts w:asciiTheme="minorHAnsi" w:hAnsiTheme="minorHAnsi" w:cstheme="minorHAnsi"/>
          <w:sz w:val="24"/>
          <w:szCs w:val="24"/>
        </w:rPr>
      </w:pPr>
      <w:r w:rsidRPr="001E4097">
        <w:rPr>
          <w:rFonts w:asciiTheme="minorHAnsi" w:hAnsiTheme="minorHAnsi" w:cstheme="minorHAnsi"/>
          <w:sz w:val="24"/>
          <w:szCs w:val="24"/>
        </w:rPr>
        <w:t xml:space="preserve">Az I.3.2. cikkben foglalt eltérő rendelkezés hiányában, az elszámolható </w:t>
      </w:r>
      <w:r w:rsidRPr="001E4097">
        <w:rPr>
          <w:rFonts w:asciiTheme="minorHAnsi" w:hAnsiTheme="minorHAnsi" w:cstheme="minorHAnsi"/>
          <w:i/>
          <w:sz w:val="24"/>
          <w:szCs w:val="24"/>
        </w:rPr>
        <w:t xml:space="preserve">közvetett költségeket </w:t>
      </w:r>
      <w:r w:rsidRPr="001E4097">
        <w:rPr>
          <w:rFonts w:asciiTheme="minorHAnsi" w:hAnsiTheme="minorHAnsi" w:cstheme="minorHAnsi"/>
          <w:sz w:val="24"/>
          <w:szCs w:val="24"/>
        </w:rPr>
        <w:t xml:space="preserve">az összes elszámolható </w:t>
      </w:r>
      <w:r w:rsidRPr="001E4097">
        <w:rPr>
          <w:rFonts w:asciiTheme="minorHAnsi" w:hAnsiTheme="minorHAnsi" w:cstheme="minorHAnsi"/>
          <w:i/>
          <w:sz w:val="24"/>
          <w:szCs w:val="24"/>
        </w:rPr>
        <w:t xml:space="preserve">közvetlen költség </w:t>
      </w:r>
      <w:r w:rsidRPr="001E4097">
        <w:rPr>
          <w:rFonts w:asciiTheme="minorHAnsi" w:hAnsiTheme="minorHAnsi" w:cstheme="minorHAnsi"/>
          <w:sz w:val="24"/>
          <w:szCs w:val="24"/>
        </w:rPr>
        <w:t>7%-os átalánya alapján kell bejelenteni.</w:t>
      </w:r>
    </w:p>
    <w:p w14:paraId="27D8C6E9" w14:textId="3A5D9011" w:rsidR="004F0388" w:rsidRPr="001E4097" w:rsidRDefault="008B196F" w:rsidP="001E4097">
      <w:pPr>
        <w:pStyle w:val="Cmsor3"/>
      </w:pPr>
      <w:bookmarkStart w:id="830" w:name="_Toc10238148"/>
      <w:bookmarkStart w:id="831" w:name="_Toc10238442"/>
      <w:bookmarkStart w:id="832" w:name="_Toc10239131"/>
      <w:bookmarkStart w:id="833" w:name="_Toc10285555"/>
      <w:r w:rsidRPr="005B6153">
        <w:t>II.19.4</w:t>
      </w:r>
      <w:r w:rsidRPr="005B6153">
        <w:tab/>
      </w:r>
      <w:r w:rsidR="009D0896" w:rsidRPr="001E4097">
        <w:t>Nem elszámolható költségek</w:t>
      </w:r>
      <w:bookmarkStart w:id="834" w:name="_Toc10238149"/>
      <w:bookmarkStart w:id="835" w:name="_Toc10238443"/>
      <w:bookmarkStart w:id="836" w:name="_Toc10239132"/>
      <w:bookmarkEnd w:id="830"/>
      <w:bookmarkEnd w:id="831"/>
      <w:bookmarkEnd w:id="832"/>
      <w:bookmarkEnd w:id="833"/>
      <w:bookmarkEnd w:id="834"/>
      <w:bookmarkEnd w:id="835"/>
      <w:bookmarkEnd w:id="836"/>
    </w:p>
    <w:p w14:paraId="1FE1D17F" w14:textId="326CBDBC" w:rsidR="004F0388" w:rsidRPr="001E4097" w:rsidRDefault="009D0896" w:rsidP="001E4097">
      <w:pPr>
        <w:pStyle w:val="Szvegtrzs"/>
        <w:spacing w:before="1" w:after="120"/>
        <w:ind w:left="130" w:right="142"/>
        <w:jc w:val="both"/>
        <w:rPr>
          <w:rFonts w:asciiTheme="minorHAnsi" w:hAnsiTheme="minorHAnsi" w:cstheme="minorHAnsi"/>
        </w:rPr>
      </w:pPr>
      <w:r w:rsidRPr="001E4097">
        <w:rPr>
          <w:rFonts w:asciiTheme="minorHAnsi" w:hAnsiTheme="minorHAnsi" w:cstheme="minorHAnsi"/>
        </w:rPr>
        <w:t xml:space="preserve">A II.19.1. cikkben foglalt feltételeket nem teljesítő minden egyéb költségen túl, nem minősülnek </w:t>
      </w:r>
      <w:r w:rsidRPr="001E4097">
        <w:rPr>
          <w:rFonts w:asciiTheme="minorHAnsi" w:hAnsiTheme="minorHAnsi" w:cstheme="minorHAnsi"/>
        </w:rPr>
        <w:lastRenderedPageBreak/>
        <w:t>elszámolhatónak a következő költségek:</w:t>
      </w:r>
    </w:p>
    <w:p w14:paraId="352EC0E4"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tőkemegtérülés és egy kedvezményezett által fizetett osztalékok;</w:t>
      </w:r>
    </w:p>
    <w:p w14:paraId="5DAAB6CE"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adósság és adósságszolgálati terhek;</w:t>
      </w:r>
    </w:p>
    <w:p w14:paraId="7933DDB7"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veszteségekre vagy adósságokra képzett céltartalékok;</w:t>
      </w:r>
    </w:p>
    <w:p w14:paraId="55CDB05D"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kamattartozás;</w:t>
      </w:r>
    </w:p>
    <w:p w14:paraId="4EF3B56D"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kétes követelések;</w:t>
      </w:r>
    </w:p>
    <w:p w14:paraId="76840809"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árfolyamveszteségek;</w:t>
      </w:r>
    </w:p>
    <w:p w14:paraId="4235419F"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a kedvezményezett bankja által a Bizottságtól érkező átutalásokra felszámított költségek;</w:t>
      </w:r>
    </w:p>
    <w:p w14:paraId="10235073" w14:textId="77777777" w:rsidR="004F0388" w:rsidRPr="001E4097" w:rsidRDefault="009D0896" w:rsidP="001E4097">
      <w:pPr>
        <w:pStyle w:val="Listaszerbekezds"/>
        <w:numPr>
          <w:ilvl w:val="3"/>
          <w:numId w:val="25"/>
        </w:numPr>
        <w:tabs>
          <w:tab w:val="left" w:pos="854"/>
        </w:tabs>
        <w:spacing w:before="80" w:after="80"/>
        <w:ind w:left="851" w:right="127"/>
        <w:jc w:val="both"/>
        <w:rPr>
          <w:rFonts w:asciiTheme="minorHAnsi" w:hAnsiTheme="minorHAnsi" w:cstheme="minorHAnsi"/>
          <w:sz w:val="24"/>
          <w:szCs w:val="24"/>
        </w:rPr>
      </w:pPr>
      <w:r w:rsidRPr="001E4097">
        <w:rPr>
          <w:rFonts w:asciiTheme="minorHAnsi" w:hAnsiTheme="minorHAnsi" w:cstheme="minorHAnsi"/>
          <w:sz w:val="24"/>
          <w:szCs w:val="24"/>
        </w:rPr>
        <w:t xml:space="preserve">az uniós költségvetésből finanszírozott vissza nem térítendő támogatásban részesülő egyéb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 xml:space="preserve">keretében a kedvezményezett által bejelentett költségek. Az ilyen vissza nem térítendő támogatások magukban foglalják a tagállamok által odaítélt és az uniós költségvetéséből finanszírozott vissza nem térítendő támogatásokat, valamint az uniós költségvetés végrehajtása keretében a Bizottságtól eltérő szervek által odaítélt vissza nem térítendő támogatásokat is. A </w:t>
      </w:r>
      <w:r w:rsidRPr="001E4097">
        <w:rPr>
          <w:rFonts w:asciiTheme="minorHAnsi" w:hAnsiTheme="minorHAnsi" w:cstheme="minorHAnsi"/>
          <w:i/>
          <w:sz w:val="24"/>
          <w:szCs w:val="24"/>
        </w:rPr>
        <w:t xml:space="preserve">közvetett költségek </w:t>
      </w:r>
      <w:r w:rsidRPr="001E4097">
        <w:rPr>
          <w:rFonts w:asciiTheme="minorHAnsi" w:hAnsiTheme="minorHAnsi" w:cstheme="minorHAnsi"/>
          <w:sz w:val="24"/>
          <w:szCs w:val="24"/>
        </w:rPr>
        <w:t>különösen nem számolhatók el olyan kedvezményezettnek odaítélt tevékenységi támogatás keretében, amely a kérdéses időszakban már részesül az uniós költségvetésből finanszírozott működési támogatásban;</w:t>
      </w:r>
    </w:p>
    <w:p w14:paraId="35D1FD88"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harmadik felek természetbeni hozzájárulása;</w:t>
      </w:r>
    </w:p>
    <w:p w14:paraId="53F81542" w14:textId="77777777"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sz w:val="24"/>
          <w:szCs w:val="24"/>
        </w:rPr>
      </w:pPr>
      <w:r w:rsidRPr="001E4097">
        <w:rPr>
          <w:rFonts w:asciiTheme="minorHAnsi" w:hAnsiTheme="minorHAnsi" w:cstheme="minorHAnsi"/>
          <w:sz w:val="24"/>
          <w:szCs w:val="24"/>
        </w:rPr>
        <w:t>túlzott vagy meggondolatlan kiadások;</w:t>
      </w:r>
    </w:p>
    <w:p w14:paraId="1569CB35" w14:textId="10B79BCF" w:rsidR="004F0388" w:rsidRPr="001E4097" w:rsidRDefault="009D0896" w:rsidP="001E4097">
      <w:pPr>
        <w:pStyle w:val="Listaszerbekezds"/>
        <w:numPr>
          <w:ilvl w:val="3"/>
          <w:numId w:val="25"/>
        </w:numPr>
        <w:tabs>
          <w:tab w:val="left" w:pos="854"/>
        </w:tabs>
        <w:spacing w:before="80" w:after="80"/>
        <w:ind w:left="851" w:hanging="361"/>
        <w:jc w:val="both"/>
        <w:rPr>
          <w:rFonts w:asciiTheme="minorHAnsi" w:hAnsiTheme="minorHAnsi" w:cstheme="minorHAnsi"/>
        </w:rPr>
      </w:pPr>
      <w:r w:rsidRPr="001E4097">
        <w:rPr>
          <w:rFonts w:asciiTheme="minorHAnsi" w:hAnsiTheme="minorHAnsi" w:cstheme="minorHAnsi"/>
          <w:sz w:val="24"/>
          <w:szCs w:val="24"/>
        </w:rPr>
        <w:t>levonható HÉA.</w:t>
      </w:r>
    </w:p>
    <w:p w14:paraId="16A5805B" w14:textId="77777777" w:rsidR="004F0388" w:rsidRPr="00515889" w:rsidRDefault="009D0896" w:rsidP="001E4097">
      <w:pPr>
        <w:pStyle w:val="Cmsor2"/>
        <w:numPr>
          <w:ilvl w:val="1"/>
          <w:numId w:val="25"/>
        </w:numPr>
      </w:pPr>
      <w:bookmarkStart w:id="837" w:name="_Toc10238150"/>
      <w:bookmarkStart w:id="838" w:name="_Toc10238444"/>
      <w:bookmarkStart w:id="839" w:name="_Toc10239133"/>
      <w:bookmarkStart w:id="840" w:name="_Toc10285556"/>
      <w:r w:rsidRPr="00515889">
        <w:t>CIKK – A BEJELENTETT ÖSSZEGEK AZONOSÍTHATÓSÁGA ÉS</w:t>
      </w:r>
      <w:r w:rsidRPr="001E4097">
        <w:t xml:space="preserve"> </w:t>
      </w:r>
      <w:r w:rsidRPr="00515889">
        <w:t>ELLENŐRIZHETŐSÉGE</w:t>
      </w:r>
      <w:bookmarkEnd w:id="837"/>
      <w:bookmarkEnd w:id="838"/>
      <w:bookmarkEnd w:id="839"/>
      <w:bookmarkEnd w:id="840"/>
    </w:p>
    <w:p w14:paraId="54E7EBEE" w14:textId="6EE104C0" w:rsidR="004F0388" w:rsidRPr="001E4097" w:rsidRDefault="005221D5" w:rsidP="001E4097">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5390BD38" wp14:editId="15E5A6CC">
                <wp:extent cx="6158230" cy="6350"/>
                <wp:effectExtent l="0" t="0" r="0" b="0"/>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3" name="Line 19"/>
                        <wps:cNvCnPr>
                          <a:cxnSpLocks noChangeShapeType="1"/>
                        </wps:cNvCnPr>
                        <wps:spPr bwMode="auto">
                          <a:xfrm>
                            <a:off x="0" y="5"/>
                            <a:ext cx="969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0D6C2" id="Group 18"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k1dwIAAHsFAAAOAAAAZHJzL2Uyb0RvYy54bWykVF1v2jAUfZ+0/2DlnSbhqxA1VBMBXtiG&#10;1O4HGNtJrDm2ZbsENO2/79oJ0NKXquPB2LkfPvece/3weGwEOjBjuZJ5lN4lEWKSKMpllUe/nteD&#10;WYSsw5JioSTLoxOz0ePi65eHVmdsqGolKDMIkkibtTqPaud0FseW1KzB9k5pJsFYKtNgB0dTxdTg&#10;FrI3Ih4myTRulaHaKMKsha9FZ4wWIX9ZMuJ+lqVlDok8AmwurCase7/GiwecVQbrmpMeBv4EigZz&#10;CZdeUhXYYfRi+LtUDSdGWVW6O6KaWJUlJyzUANWkyU01G6NedKilytpKX2gCam94+nRa8uOwM4jT&#10;PBoOIyRxAxqFa1E68+S0usrAZ2P0k96ZrkLYbhX5bcEc39r9ueqc0b79rijkwy9OBXKOpWl8Cigb&#10;HYMGp4sG7OgQgY/TdDIbjkAqArbpaNJLRGrQ8V0QqVd92Hw6h07zMWmIiHHW3RYQ9oh8OdBm9sqk&#10;/T8mn2qsWRDIepbOTI7OTG65ZCidd0QGl6XsWCRH2bOIpFrWWFYsJHs+aWAs9RGA/FWIP1iQ4IOs&#10;TrrOPrN6pectOzjTxroNUw3ymzwSgDhohQ9b6zyKq4uXTqo1FwK+40xI1IJEyfw+BFglOPVGb7Om&#10;2i+FQQfs5y78Qklgee0G/S1pSFYzTFf93mEuuj1cLqTPB3UAnH7XDdafeTJfzVaz8WA8nK4G46Qo&#10;Bt/Wy/Fguk7vJ8WoWC6L9K+Hlo6zmlPKpEd3HvJ0/DHp++emG8/LmF9oiN9mD3wB2PN/AB2E9Np1&#10;/bdX9LQzZ4GhG4PUYcJDWP8a+Sfk9Tl4Xd/MxT8A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CIDek1dwIAAHsFAAAOAAAAAAAA&#10;AAAAAAAAAC4CAABkcnMvZTJvRG9jLnhtbFBLAQItABQABgAIAAAAIQCBuuvq2gAAAAMBAAAPAAAA&#10;AAAAAAAAAAAAANEEAABkcnMvZG93bnJldi54bWxQSwUGAAAAAAQABADzAAAA2AUAAAAA&#10;">
                <v:line id="Line 19"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w10:anchorlock/>
              </v:group>
            </w:pict>
          </mc:Fallback>
        </mc:AlternateContent>
      </w:r>
    </w:p>
    <w:p w14:paraId="695C5652" w14:textId="49802E90" w:rsidR="004F0388" w:rsidRPr="001E4097" w:rsidRDefault="008B196F" w:rsidP="001E4097">
      <w:pPr>
        <w:pStyle w:val="Cmsor3"/>
      </w:pPr>
      <w:bookmarkStart w:id="841" w:name="_Toc10238151"/>
      <w:bookmarkStart w:id="842" w:name="_Toc10238445"/>
      <w:bookmarkStart w:id="843" w:name="_Toc10239134"/>
      <w:bookmarkStart w:id="844" w:name="_Toc10285557"/>
      <w:r w:rsidRPr="005B6153">
        <w:t>II.20.1</w:t>
      </w:r>
      <w:r w:rsidRPr="001E4097">
        <w:tab/>
      </w:r>
      <w:r w:rsidR="009D0896" w:rsidRPr="001E4097">
        <w:t xml:space="preserve">Költségek </w:t>
      </w:r>
      <w:r w:rsidR="009D0896" w:rsidRPr="005B6153">
        <w:t xml:space="preserve">és </w:t>
      </w:r>
      <w:r w:rsidR="009D0896" w:rsidRPr="001E4097">
        <w:t>hozzájárulások bejelentése</w:t>
      </w:r>
      <w:bookmarkStart w:id="845" w:name="_Toc10238152"/>
      <w:bookmarkStart w:id="846" w:name="_Toc10238446"/>
      <w:bookmarkStart w:id="847" w:name="_Toc10239135"/>
      <w:bookmarkEnd w:id="841"/>
      <w:bookmarkEnd w:id="842"/>
      <w:bookmarkEnd w:id="843"/>
      <w:bookmarkEnd w:id="844"/>
      <w:bookmarkEnd w:id="845"/>
      <w:bookmarkEnd w:id="846"/>
      <w:bookmarkEnd w:id="847"/>
    </w:p>
    <w:p w14:paraId="401F7083" w14:textId="55872B0B" w:rsidR="004F0388" w:rsidRPr="001E4097" w:rsidRDefault="009D0896" w:rsidP="001E4097">
      <w:pPr>
        <w:pStyle w:val="Szvegtrzs"/>
        <w:spacing w:before="120" w:after="120"/>
        <w:ind w:left="130"/>
        <w:jc w:val="both"/>
        <w:rPr>
          <w:rFonts w:asciiTheme="minorHAnsi" w:hAnsiTheme="minorHAnsi" w:cstheme="minorHAnsi"/>
        </w:rPr>
      </w:pPr>
      <w:r w:rsidRPr="001E4097">
        <w:rPr>
          <w:rFonts w:asciiTheme="minorHAnsi" w:hAnsiTheme="minorHAnsi" w:cstheme="minorHAnsi"/>
        </w:rPr>
        <w:t>A kedvezményezett köteles elszámolható költségként vagy igényelt hozzájárulásként bejelenteni:</w:t>
      </w:r>
    </w:p>
    <w:p w14:paraId="112C1960" w14:textId="77777777" w:rsidR="004F0388" w:rsidRPr="001E4097" w:rsidRDefault="009D0896" w:rsidP="001E4097">
      <w:pPr>
        <w:pStyle w:val="Listaszerbekezds"/>
        <w:numPr>
          <w:ilvl w:val="3"/>
          <w:numId w:val="25"/>
        </w:numPr>
        <w:tabs>
          <w:tab w:val="left" w:pos="854"/>
        </w:tabs>
        <w:spacing w:before="120" w:after="120"/>
        <w:ind w:left="851" w:right="130"/>
        <w:jc w:val="both"/>
        <w:rPr>
          <w:rFonts w:asciiTheme="minorHAnsi" w:hAnsiTheme="minorHAnsi" w:cstheme="minorHAnsi"/>
          <w:sz w:val="24"/>
          <w:szCs w:val="24"/>
        </w:rPr>
      </w:pPr>
      <w:r w:rsidRPr="001E4097">
        <w:rPr>
          <w:rFonts w:asciiTheme="minorHAnsi" w:hAnsiTheme="minorHAnsi" w:cstheme="minorHAnsi"/>
          <w:sz w:val="24"/>
          <w:szCs w:val="24"/>
        </w:rPr>
        <w:t xml:space="preserve">a tényleges költségekre vonatkozóan: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vonatkozásában ténylegesen felmerült költségeket;</w:t>
      </w:r>
    </w:p>
    <w:p w14:paraId="2A5B2C98" w14:textId="7561E97B" w:rsidR="004F0388" w:rsidRPr="001E4097" w:rsidRDefault="009D0896" w:rsidP="001E4097">
      <w:pPr>
        <w:pStyle w:val="Listaszerbekezds"/>
        <w:numPr>
          <w:ilvl w:val="3"/>
          <w:numId w:val="25"/>
        </w:numPr>
        <w:tabs>
          <w:tab w:val="left" w:pos="854"/>
        </w:tabs>
        <w:spacing w:before="120" w:after="120"/>
        <w:ind w:left="851" w:hanging="361"/>
        <w:jc w:val="both"/>
        <w:rPr>
          <w:rFonts w:asciiTheme="minorHAnsi" w:hAnsiTheme="minorHAnsi" w:cstheme="minorHAnsi"/>
          <w:sz w:val="24"/>
          <w:szCs w:val="24"/>
        </w:rPr>
      </w:pPr>
      <w:r w:rsidRPr="001E4097">
        <w:rPr>
          <w:rFonts w:asciiTheme="minorHAnsi" w:hAnsiTheme="minorHAnsi" w:cstheme="minorHAnsi"/>
          <w:sz w:val="24"/>
          <w:szCs w:val="24"/>
        </w:rPr>
        <w:t>az egységköltségekre vagy egységhozzájárulásokra vonatkozóa</w:t>
      </w:r>
      <w:r w:rsidR="00334659" w:rsidRPr="001E4097">
        <w:rPr>
          <w:rFonts w:asciiTheme="minorHAnsi" w:hAnsiTheme="minorHAnsi" w:cstheme="minorHAnsi"/>
          <w:sz w:val="24"/>
          <w:szCs w:val="24"/>
        </w:rPr>
        <w:t xml:space="preserve">n: az I.3.2 cikk (a)(ii) vagy (b) pontjaiban meghatározott </w:t>
      </w:r>
      <w:r w:rsidR="000B1B94" w:rsidRPr="001E4097">
        <w:rPr>
          <w:rFonts w:asciiTheme="minorHAnsi" w:hAnsiTheme="minorHAnsi" w:cstheme="minorHAnsi"/>
          <w:sz w:val="24"/>
          <w:szCs w:val="24"/>
        </w:rPr>
        <w:t>egységnyi összeg és a felhasznált vagy előállított egységek tényleges számának szorzataként kapott összeget</w:t>
      </w:r>
      <w:r w:rsidR="000B1B94" w:rsidRPr="001E4097" w:rsidDel="00334659">
        <w:rPr>
          <w:rFonts w:asciiTheme="minorHAnsi" w:hAnsiTheme="minorHAnsi" w:cstheme="minorHAnsi"/>
          <w:sz w:val="24"/>
          <w:szCs w:val="24"/>
        </w:rPr>
        <w:t xml:space="preserve"> </w:t>
      </w:r>
      <w:r w:rsidRPr="001E4097">
        <w:rPr>
          <w:rFonts w:asciiTheme="minorHAnsi" w:hAnsiTheme="minorHAnsi" w:cstheme="minorHAnsi"/>
          <w:sz w:val="24"/>
          <w:szCs w:val="24"/>
        </w:rPr>
        <w:t>;</w:t>
      </w:r>
    </w:p>
    <w:p w14:paraId="06CA83E3" w14:textId="5E561245" w:rsidR="004F0388" w:rsidRPr="001E4097" w:rsidRDefault="009D0896" w:rsidP="001E4097">
      <w:pPr>
        <w:pStyle w:val="Listaszerbekezds"/>
        <w:numPr>
          <w:ilvl w:val="3"/>
          <w:numId w:val="25"/>
        </w:numPr>
        <w:tabs>
          <w:tab w:val="left" w:pos="854"/>
        </w:tabs>
        <w:spacing w:before="120" w:after="120"/>
        <w:ind w:left="851" w:right="131"/>
        <w:jc w:val="both"/>
        <w:rPr>
          <w:rFonts w:asciiTheme="minorHAnsi" w:hAnsiTheme="minorHAnsi" w:cstheme="minorHAnsi"/>
          <w:sz w:val="24"/>
          <w:szCs w:val="24"/>
        </w:rPr>
      </w:pPr>
      <w:r w:rsidRPr="001E4097">
        <w:rPr>
          <w:rFonts w:asciiTheme="minorHAnsi" w:hAnsiTheme="minorHAnsi" w:cstheme="minorHAnsi"/>
          <w:sz w:val="24"/>
          <w:szCs w:val="24"/>
        </w:rPr>
        <w:t>az egyösszegű</w:t>
      </w:r>
      <w:r w:rsidR="00895700" w:rsidRPr="001E4097">
        <w:rPr>
          <w:rFonts w:asciiTheme="minorHAnsi" w:hAnsiTheme="minorHAnsi" w:cstheme="minorHAnsi"/>
          <w:sz w:val="24"/>
          <w:szCs w:val="24"/>
        </w:rPr>
        <w:t xml:space="preserve"> </w:t>
      </w:r>
      <w:r w:rsidRPr="001E4097">
        <w:rPr>
          <w:rFonts w:asciiTheme="minorHAnsi" w:hAnsiTheme="minorHAnsi" w:cstheme="minorHAnsi"/>
          <w:sz w:val="24"/>
          <w:szCs w:val="24"/>
        </w:rPr>
        <w:t>átalányköltségekre vagy egyösszegű</w:t>
      </w:r>
      <w:r w:rsidR="00895700" w:rsidRPr="001E4097">
        <w:rPr>
          <w:rFonts w:asciiTheme="minorHAnsi" w:hAnsiTheme="minorHAnsi" w:cstheme="minorHAnsi"/>
          <w:sz w:val="24"/>
          <w:szCs w:val="24"/>
        </w:rPr>
        <w:t xml:space="preserve"> </w:t>
      </w:r>
      <w:r w:rsidRPr="001E4097">
        <w:rPr>
          <w:rFonts w:asciiTheme="minorHAnsi" w:hAnsiTheme="minorHAnsi" w:cstheme="minorHAnsi"/>
          <w:sz w:val="24"/>
          <w:szCs w:val="24"/>
        </w:rPr>
        <w:t>átalány</w:t>
      </w:r>
      <w:r w:rsidR="00895700" w:rsidRPr="001E4097">
        <w:rPr>
          <w:rFonts w:asciiTheme="minorHAnsi" w:hAnsiTheme="minorHAnsi" w:cstheme="minorHAnsi"/>
          <w:sz w:val="24"/>
          <w:szCs w:val="24"/>
        </w:rPr>
        <w:t>-</w:t>
      </w:r>
      <w:r w:rsidRPr="001E4097">
        <w:rPr>
          <w:rFonts w:asciiTheme="minorHAnsi" w:hAnsiTheme="minorHAnsi" w:cstheme="minorHAnsi"/>
          <w:sz w:val="24"/>
          <w:szCs w:val="24"/>
        </w:rPr>
        <w:t>hozzájárulásokra vonatkozóan: az I.3.2. cikk</w:t>
      </w:r>
      <w:r w:rsidR="00895700" w:rsidRPr="001E4097">
        <w:rPr>
          <w:rFonts w:asciiTheme="minorHAnsi" w:hAnsiTheme="minorHAnsi" w:cstheme="minorHAnsi"/>
          <w:sz w:val="24"/>
          <w:szCs w:val="24"/>
        </w:rPr>
        <w:t xml:space="preserve"> (a)(iii) vagy (c) pontjaiban</w:t>
      </w:r>
      <w:r w:rsidRPr="001E4097">
        <w:rPr>
          <w:rFonts w:asciiTheme="minorHAnsi" w:hAnsiTheme="minorHAnsi" w:cstheme="minorHAnsi"/>
          <w:sz w:val="24"/>
          <w:szCs w:val="24"/>
        </w:rPr>
        <w:t xml:space="preserve"> meghatározott teljes összeget, feltéve, hogy a kapcsolódó feladatokat vagy az I</w:t>
      </w:r>
      <w:r w:rsidR="00895700" w:rsidRPr="001E4097">
        <w:rPr>
          <w:rFonts w:asciiTheme="minorHAnsi" w:hAnsiTheme="minorHAnsi" w:cstheme="minorHAnsi"/>
          <w:sz w:val="24"/>
          <w:szCs w:val="24"/>
        </w:rPr>
        <w:t>I</w:t>
      </w:r>
      <w:r w:rsidRPr="001E4097">
        <w:rPr>
          <w:rFonts w:asciiTheme="minorHAnsi" w:hAnsiTheme="minorHAnsi" w:cstheme="minorHAnsi"/>
          <w:sz w:val="24"/>
          <w:szCs w:val="24"/>
        </w:rPr>
        <w:t xml:space="preserve">. </w:t>
      </w:r>
      <w:r w:rsidR="008C079F" w:rsidRPr="001E4097">
        <w:rPr>
          <w:rFonts w:asciiTheme="minorHAnsi" w:hAnsiTheme="minorHAnsi" w:cstheme="minorHAnsi"/>
          <w:sz w:val="24"/>
          <w:szCs w:val="24"/>
        </w:rPr>
        <w:t xml:space="preserve">számú </w:t>
      </w:r>
      <w:r w:rsidRPr="001E4097">
        <w:rPr>
          <w:rFonts w:asciiTheme="minorHAnsi" w:hAnsiTheme="minorHAnsi" w:cstheme="minorHAnsi"/>
          <w:sz w:val="24"/>
          <w:szCs w:val="24"/>
        </w:rPr>
        <w:t xml:space="preserve">mellékletében ismertetett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kapcsolódó részét kifogástalanul végrehajtották;</w:t>
      </w:r>
    </w:p>
    <w:p w14:paraId="22324594" w14:textId="2707D249" w:rsidR="004F0388" w:rsidRPr="001E4097" w:rsidRDefault="009D0896" w:rsidP="001E4097">
      <w:pPr>
        <w:pStyle w:val="Listaszerbekezds"/>
        <w:numPr>
          <w:ilvl w:val="3"/>
          <w:numId w:val="25"/>
        </w:numPr>
        <w:tabs>
          <w:tab w:val="left" w:pos="854"/>
        </w:tabs>
        <w:spacing w:before="120" w:after="120"/>
        <w:ind w:left="851" w:right="132"/>
        <w:jc w:val="both"/>
        <w:rPr>
          <w:rFonts w:asciiTheme="minorHAnsi" w:hAnsiTheme="minorHAnsi" w:cstheme="minorHAnsi"/>
          <w:sz w:val="24"/>
          <w:szCs w:val="24"/>
        </w:rPr>
      </w:pPr>
      <w:r w:rsidRPr="001E4097">
        <w:rPr>
          <w:rFonts w:asciiTheme="minorHAnsi" w:hAnsiTheme="minorHAnsi" w:cstheme="minorHAnsi"/>
          <w:sz w:val="24"/>
          <w:szCs w:val="24"/>
        </w:rPr>
        <w:t>az átalányköltségekre vagy átalányhozzájárulásokra vonatkozóan: az I.3.2. cikk</w:t>
      </w:r>
      <w:r w:rsidR="00D36D3F" w:rsidRPr="001E4097">
        <w:rPr>
          <w:rFonts w:asciiTheme="minorHAnsi" w:hAnsiTheme="minorHAnsi" w:cstheme="minorHAnsi"/>
          <w:sz w:val="24"/>
          <w:szCs w:val="24"/>
        </w:rPr>
        <w:t xml:space="preserve"> (a)(iv) vagy (d) pontjaiban </w:t>
      </w:r>
      <w:r w:rsidRPr="001E4097">
        <w:rPr>
          <w:rFonts w:asciiTheme="minorHAnsi" w:hAnsiTheme="minorHAnsi" w:cstheme="minorHAnsi"/>
          <w:sz w:val="24"/>
          <w:szCs w:val="24"/>
        </w:rPr>
        <w:t>meghatározott átalány alkalmazásával kapott összeget;</w:t>
      </w:r>
    </w:p>
    <w:p w14:paraId="5D5BEF11" w14:textId="721AFF9A" w:rsidR="00037074" w:rsidRPr="001E4097" w:rsidRDefault="00BC378A" w:rsidP="001E4097">
      <w:pPr>
        <w:pStyle w:val="Listaszerbekezds"/>
        <w:numPr>
          <w:ilvl w:val="3"/>
          <w:numId w:val="25"/>
        </w:numPr>
        <w:tabs>
          <w:tab w:val="left" w:pos="854"/>
        </w:tabs>
        <w:spacing w:before="120" w:after="120"/>
        <w:ind w:left="851" w:right="132"/>
        <w:jc w:val="both"/>
        <w:rPr>
          <w:rFonts w:asciiTheme="minorHAnsi" w:hAnsiTheme="minorHAnsi" w:cstheme="minorHAnsi"/>
          <w:sz w:val="24"/>
          <w:szCs w:val="24"/>
        </w:rPr>
      </w:pPr>
      <w:r w:rsidRPr="001E4097">
        <w:rPr>
          <w:rFonts w:asciiTheme="minorHAnsi" w:hAnsiTheme="minorHAnsi" w:cstheme="minorHAnsi"/>
          <w:sz w:val="24"/>
          <w:szCs w:val="24"/>
        </w:rPr>
        <w:t>a</w:t>
      </w:r>
      <w:r w:rsidR="00D5454B" w:rsidRPr="001E4097">
        <w:rPr>
          <w:rFonts w:asciiTheme="minorHAnsi" w:hAnsiTheme="minorHAnsi" w:cstheme="minorHAnsi"/>
          <w:sz w:val="24"/>
          <w:szCs w:val="24"/>
        </w:rPr>
        <w:t xml:space="preserve"> </w:t>
      </w:r>
      <w:r w:rsidR="00A026CA" w:rsidRPr="00515889">
        <w:rPr>
          <w:rFonts w:asciiTheme="minorHAnsi" w:hAnsiTheme="minorHAnsi" w:cstheme="minorHAnsi"/>
          <w:sz w:val="24"/>
          <w:szCs w:val="24"/>
        </w:rPr>
        <w:t>költségfüggetlen</w:t>
      </w:r>
      <w:r w:rsidR="00D5454B" w:rsidRPr="001E4097">
        <w:rPr>
          <w:rFonts w:asciiTheme="minorHAnsi" w:hAnsiTheme="minorHAnsi" w:cstheme="minorHAnsi"/>
          <w:sz w:val="24"/>
          <w:szCs w:val="24"/>
        </w:rPr>
        <w:t xml:space="preserve"> finanszírozás esetében</w:t>
      </w:r>
      <w:r w:rsidR="00037074" w:rsidRPr="001E4097">
        <w:rPr>
          <w:rFonts w:asciiTheme="minorHAnsi" w:hAnsiTheme="minorHAnsi" w:cstheme="minorHAnsi"/>
          <w:sz w:val="24"/>
          <w:szCs w:val="24"/>
        </w:rPr>
        <w:t>: A I.3.2 cikk (e) pontjában meghatározott teljes összeg, ha a meghatározott eredmények vagy feltételek a II. számú mellékletben leírtaknak megfelelően teljesültek, vagy teljesítették;</w:t>
      </w:r>
    </w:p>
    <w:p w14:paraId="7DA3F563" w14:textId="77777777" w:rsidR="004F0388" w:rsidRPr="001E4097" w:rsidRDefault="009D0896" w:rsidP="001E4097">
      <w:pPr>
        <w:pStyle w:val="Listaszerbekezds"/>
        <w:numPr>
          <w:ilvl w:val="3"/>
          <w:numId w:val="25"/>
        </w:numPr>
        <w:tabs>
          <w:tab w:val="left" w:pos="854"/>
        </w:tabs>
        <w:spacing w:before="120" w:after="120"/>
        <w:ind w:left="851" w:right="126"/>
        <w:jc w:val="both"/>
        <w:rPr>
          <w:rFonts w:asciiTheme="minorHAnsi" w:hAnsiTheme="minorHAnsi" w:cstheme="minorHAnsi"/>
          <w:sz w:val="24"/>
          <w:szCs w:val="24"/>
        </w:rPr>
      </w:pPr>
      <w:r w:rsidRPr="001E4097">
        <w:rPr>
          <w:rFonts w:asciiTheme="minorHAnsi" w:hAnsiTheme="minorHAnsi" w:cstheme="minorHAnsi"/>
          <w:sz w:val="24"/>
          <w:szCs w:val="24"/>
        </w:rPr>
        <w:t>a kedvezményezett szokásos költség-elszámolási gyakorlatai alapján bejelentett egységköltségekre vonatkozóan: a kedvezményezett szokásos költség-elszámolási gyakorlatainak megfelelően kiszámított egységnyi összeg és a felhasznált vagy előállított egységek tényleges számának szorzataként kapott összeget;</w:t>
      </w:r>
    </w:p>
    <w:p w14:paraId="1609C0C4" w14:textId="77777777" w:rsidR="004F0388" w:rsidRPr="001E4097" w:rsidRDefault="009D0896" w:rsidP="001E4097">
      <w:pPr>
        <w:pStyle w:val="Listaszerbekezds"/>
        <w:numPr>
          <w:ilvl w:val="3"/>
          <w:numId w:val="25"/>
        </w:numPr>
        <w:tabs>
          <w:tab w:val="left" w:pos="854"/>
        </w:tabs>
        <w:spacing w:before="120" w:after="120"/>
        <w:ind w:left="851" w:right="127"/>
        <w:jc w:val="both"/>
        <w:rPr>
          <w:rFonts w:asciiTheme="minorHAnsi" w:hAnsiTheme="minorHAnsi" w:cstheme="minorHAnsi"/>
          <w:sz w:val="24"/>
          <w:szCs w:val="24"/>
        </w:rPr>
      </w:pPr>
      <w:r w:rsidRPr="001E4097">
        <w:rPr>
          <w:rFonts w:asciiTheme="minorHAnsi" w:hAnsiTheme="minorHAnsi" w:cstheme="minorHAnsi"/>
          <w:sz w:val="24"/>
          <w:szCs w:val="24"/>
        </w:rPr>
        <w:t xml:space="preserve">a kedvezményezett szokásos költség-elszámolási gyakorlatai alapján bejelentett </w:t>
      </w:r>
      <w:r w:rsidRPr="001E4097">
        <w:rPr>
          <w:rFonts w:asciiTheme="minorHAnsi" w:hAnsiTheme="minorHAnsi" w:cstheme="minorHAnsi"/>
          <w:sz w:val="24"/>
          <w:szCs w:val="24"/>
        </w:rPr>
        <w:lastRenderedPageBreak/>
        <w:t xml:space="preserve">egyösszegűátalány-költségekre vonatkozóan: a szokásos költség-elszámolási gyakorlatnak megfelelően kiszámított teljes összeget, feltéve, hogy a kapcsolódó feladatokat vagy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kapcsolódó részét kifogástalanul végrehajtották;</w:t>
      </w:r>
    </w:p>
    <w:p w14:paraId="0F34E4F7" w14:textId="10CCA2EC" w:rsidR="004F0388" w:rsidRPr="001E4097" w:rsidRDefault="009D0896" w:rsidP="00AB22C1">
      <w:pPr>
        <w:pStyle w:val="Listaszerbekezds"/>
        <w:numPr>
          <w:ilvl w:val="3"/>
          <w:numId w:val="25"/>
        </w:numPr>
        <w:tabs>
          <w:tab w:val="left" w:pos="854"/>
        </w:tabs>
        <w:spacing w:before="120" w:after="120"/>
        <w:ind w:left="851" w:right="129"/>
        <w:jc w:val="both"/>
        <w:rPr>
          <w:rFonts w:asciiTheme="minorHAnsi" w:hAnsiTheme="minorHAnsi" w:cstheme="minorHAnsi"/>
          <w:sz w:val="24"/>
          <w:szCs w:val="24"/>
        </w:rPr>
      </w:pPr>
      <w:r w:rsidRPr="001E4097">
        <w:rPr>
          <w:rFonts w:asciiTheme="minorHAnsi" w:hAnsiTheme="minorHAnsi" w:cstheme="minorHAnsi"/>
          <w:sz w:val="24"/>
          <w:szCs w:val="24"/>
        </w:rPr>
        <w:t>a kedvezményezett szokásos költség-elszámolási gyakorlatai alapján bejelentett átalányköltségekre vonatkozóan: a kedvezmény</w:t>
      </w:r>
      <w:r w:rsidR="003A40C8" w:rsidRPr="001E4097">
        <w:rPr>
          <w:rFonts w:asciiTheme="minorHAnsi" w:hAnsiTheme="minorHAnsi" w:cstheme="minorHAnsi"/>
          <w:sz w:val="24"/>
          <w:szCs w:val="24"/>
        </w:rPr>
        <w:t>e</w:t>
      </w:r>
      <w:r w:rsidRPr="001E4097">
        <w:rPr>
          <w:rFonts w:asciiTheme="minorHAnsi" w:hAnsiTheme="minorHAnsi" w:cstheme="minorHAnsi"/>
          <w:sz w:val="24"/>
          <w:szCs w:val="24"/>
        </w:rPr>
        <w:t>zett szokásos költség-elszámolási gyakorlatainak megfelelően kiszámított átalány alkalmazásával kapott összeget</w:t>
      </w:r>
      <w:r w:rsidR="003931B2" w:rsidRPr="001E4097">
        <w:rPr>
          <w:rFonts w:asciiTheme="minorHAnsi" w:hAnsiTheme="minorHAnsi" w:cstheme="minorHAnsi"/>
          <w:sz w:val="24"/>
          <w:szCs w:val="24"/>
        </w:rPr>
        <w:t>.</w:t>
      </w:r>
    </w:p>
    <w:p w14:paraId="7B408F53" w14:textId="1592E179" w:rsidR="004F0388" w:rsidRPr="001E4097" w:rsidRDefault="003931B2" w:rsidP="001E4097">
      <w:pPr>
        <w:tabs>
          <w:tab w:val="left" w:pos="854"/>
        </w:tabs>
        <w:spacing w:before="120" w:after="120"/>
        <w:ind w:left="142" w:right="129"/>
        <w:jc w:val="both"/>
        <w:rPr>
          <w:rFonts w:asciiTheme="minorHAnsi" w:hAnsiTheme="minorHAnsi" w:cstheme="minorHAnsi"/>
        </w:rPr>
      </w:pPr>
      <w:r w:rsidRPr="001E4097">
        <w:rPr>
          <w:rFonts w:asciiTheme="minorHAnsi" w:hAnsiTheme="minorHAnsi" w:cstheme="minorHAnsi"/>
          <w:sz w:val="24"/>
          <w:szCs w:val="24"/>
        </w:rPr>
        <w:t>A (b), (c), (d), (f), (g) és (h) pontban hivatkozott támogatási formák esetében a bejelentett összegeknek meg kell felelniük a II. 19.1 cikk (a) és (b) pontjában meghatározott feltételeknek.</w:t>
      </w:r>
    </w:p>
    <w:p w14:paraId="58F3BA8C" w14:textId="3EE0991A" w:rsidR="004F0388" w:rsidRPr="001E4097" w:rsidRDefault="008B196F" w:rsidP="001E4097">
      <w:pPr>
        <w:pStyle w:val="Cmsor3"/>
      </w:pPr>
      <w:bookmarkStart w:id="848" w:name="_Toc10238153"/>
      <w:bookmarkStart w:id="849" w:name="_Toc10238447"/>
      <w:bookmarkStart w:id="850" w:name="_Toc10239136"/>
      <w:bookmarkStart w:id="851" w:name="_Toc10285558"/>
      <w:r w:rsidRPr="005B6153">
        <w:t>II.20.2</w:t>
      </w:r>
      <w:r w:rsidRPr="005B6153">
        <w:tab/>
      </w:r>
      <w:r w:rsidR="009D0896" w:rsidRPr="001E4097">
        <w:t xml:space="preserve">A bejelentett költségeket igazoló nyilvántartások </w:t>
      </w:r>
      <w:r w:rsidR="009D0896" w:rsidRPr="005B6153">
        <w:t>és más</w:t>
      </w:r>
      <w:r w:rsidR="009D0896" w:rsidRPr="001E4097">
        <w:t xml:space="preserve"> dokumentumok</w:t>
      </w:r>
      <w:bookmarkStart w:id="852" w:name="_Toc10238154"/>
      <w:bookmarkStart w:id="853" w:name="_Toc10238448"/>
      <w:bookmarkStart w:id="854" w:name="_Toc10239137"/>
      <w:bookmarkEnd w:id="848"/>
      <w:bookmarkEnd w:id="849"/>
      <w:bookmarkEnd w:id="850"/>
      <w:bookmarkEnd w:id="851"/>
      <w:bookmarkEnd w:id="852"/>
      <w:bookmarkEnd w:id="853"/>
      <w:bookmarkEnd w:id="854"/>
    </w:p>
    <w:p w14:paraId="0BFFD707" w14:textId="0526D331" w:rsidR="004F0388" w:rsidRPr="001E4097" w:rsidRDefault="009D0896" w:rsidP="001E4097">
      <w:pPr>
        <w:pStyle w:val="Szvegtrzs"/>
        <w:tabs>
          <w:tab w:val="left" w:pos="1595"/>
          <w:tab w:val="left" w:pos="1931"/>
          <w:tab w:val="left" w:pos="2638"/>
          <w:tab w:val="left" w:pos="3607"/>
          <w:tab w:val="left" w:pos="4934"/>
          <w:tab w:val="left" w:pos="6668"/>
          <w:tab w:val="left" w:pos="7335"/>
          <w:tab w:val="left" w:pos="8429"/>
        </w:tabs>
        <w:spacing w:before="1"/>
        <w:ind w:left="132" w:right="134"/>
        <w:jc w:val="both"/>
        <w:rPr>
          <w:rFonts w:asciiTheme="minorHAnsi" w:hAnsiTheme="minorHAnsi" w:cstheme="minorHAnsi"/>
        </w:rPr>
      </w:pPr>
      <w:r w:rsidRPr="001E4097">
        <w:rPr>
          <w:rFonts w:asciiTheme="minorHAnsi" w:hAnsiTheme="minorHAnsi" w:cstheme="minorHAnsi"/>
        </w:rPr>
        <w:t>Amennyiben</w:t>
      </w:r>
      <w:r w:rsidR="00955523" w:rsidRPr="001E4097">
        <w:rPr>
          <w:rFonts w:asciiTheme="minorHAnsi" w:hAnsiTheme="minorHAnsi" w:cstheme="minorHAnsi"/>
        </w:rPr>
        <w:t xml:space="preserve"> </w:t>
      </w:r>
      <w:r w:rsidRPr="001E4097">
        <w:rPr>
          <w:rFonts w:asciiTheme="minorHAnsi" w:hAnsiTheme="minorHAnsi" w:cstheme="minorHAnsi"/>
        </w:rPr>
        <w:t>a</w:t>
      </w:r>
      <w:r w:rsidR="00955523" w:rsidRPr="001E4097">
        <w:rPr>
          <w:rFonts w:asciiTheme="minorHAnsi" w:hAnsiTheme="minorHAnsi" w:cstheme="minorHAnsi"/>
        </w:rPr>
        <w:t xml:space="preserve"> </w:t>
      </w:r>
      <w:r w:rsidRPr="001E4097">
        <w:rPr>
          <w:rFonts w:asciiTheme="minorHAnsi" w:hAnsiTheme="minorHAnsi" w:cstheme="minorHAnsi"/>
        </w:rPr>
        <w:t>II.27.</w:t>
      </w:r>
      <w:r w:rsidR="00955523" w:rsidRPr="001E4097">
        <w:rPr>
          <w:rFonts w:asciiTheme="minorHAnsi" w:hAnsiTheme="minorHAnsi" w:cstheme="minorHAnsi"/>
        </w:rPr>
        <w:t xml:space="preserve"> </w:t>
      </w:r>
      <w:r w:rsidRPr="001E4097">
        <w:rPr>
          <w:rFonts w:asciiTheme="minorHAnsi" w:hAnsiTheme="minorHAnsi" w:cstheme="minorHAnsi"/>
        </w:rPr>
        <w:t>cikkben</w:t>
      </w:r>
      <w:r w:rsidR="00955523" w:rsidRPr="001E4097">
        <w:rPr>
          <w:rFonts w:asciiTheme="minorHAnsi" w:hAnsiTheme="minorHAnsi" w:cstheme="minorHAnsi"/>
        </w:rPr>
        <w:t xml:space="preserve"> </w:t>
      </w:r>
      <w:r w:rsidRPr="001E4097">
        <w:rPr>
          <w:rFonts w:asciiTheme="minorHAnsi" w:hAnsiTheme="minorHAnsi" w:cstheme="minorHAnsi"/>
        </w:rPr>
        <w:t>ismertetett</w:t>
      </w:r>
      <w:r w:rsidR="00955523" w:rsidRPr="001E4097">
        <w:rPr>
          <w:rFonts w:asciiTheme="minorHAnsi" w:hAnsiTheme="minorHAnsi" w:cstheme="minorHAnsi"/>
        </w:rPr>
        <w:t xml:space="preserve"> </w:t>
      </w:r>
      <w:r w:rsidRPr="001E4097">
        <w:rPr>
          <w:rFonts w:asciiTheme="minorHAnsi" w:hAnsiTheme="minorHAnsi" w:cstheme="minorHAnsi"/>
        </w:rPr>
        <w:t>ellenőrzésekkel</w:t>
      </w:r>
      <w:r w:rsidR="00955523" w:rsidRPr="001E4097">
        <w:rPr>
          <w:rFonts w:asciiTheme="minorHAnsi" w:hAnsiTheme="minorHAnsi" w:cstheme="minorHAnsi"/>
        </w:rPr>
        <w:t xml:space="preserve"> </w:t>
      </w:r>
      <w:r w:rsidRPr="001E4097">
        <w:rPr>
          <w:rFonts w:asciiTheme="minorHAnsi" w:hAnsiTheme="minorHAnsi" w:cstheme="minorHAnsi"/>
        </w:rPr>
        <w:t>vagy</w:t>
      </w:r>
      <w:r w:rsidR="00955523" w:rsidRPr="001E4097">
        <w:rPr>
          <w:rFonts w:asciiTheme="minorHAnsi" w:hAnsiTheme="minorHAnsi" w:cstheme="minorHAnsi"/>
        </w:rPr>
        <w:t xml:space="preserve"> </w:t>
      </w:r>
      <w:r w:rsidRPr="001E4097">
        <w:rPr>
          <w:rFonts w:asciiTheme="minorHAnsi" w:hAnsiTheme="minorHAnsi" w:cstheme="minorHAnsi"/>
        </w:rPr>
        <w:t>pénzügyi</w:t>
      </w:r>
      <w:r w:rsidR="00955523" w:rsidRPr="001E4097">
        <w:rPr>
          <w:rFonts w:asciiTheme="minorHAnsi" w:hAnsiTheme="minorHAnsi" w:cstheme="minorHAnsi"/>
        </w:rPr>
        <w:t xml:space="preserve"> </w:t>
      </w:r>
      <w:r w:rsidRPr="001E4097">
        <w:rPr>
          <w:rFonts w:asciiTheme="minorHAnsi" w:hAnsiTheme="minorHAnsi" w:cstheme="minorHAnsi"/>
        </w:rPr>
        <w:t>vizsgálatokkal összefüggésben erre felszólítást kap, a kedvezményezettnek be kell nyújtania az alábbiakat:</w:t>
      </w:r>
    </w:p>
    <w:p w14:paraId="3027207D" w14:textId="3D80A8E9" w:rsidR="004F0388" w:rsidRPr="001E4097" w:rsidRDefault="009D0896" w:rsidP="00665251">
      <w:pPr>
        <w:pStyle w:val="Listaszerbekezds"/>
        <w:numPr>
          <w:ilvl w:val="3"/>
          <w:numId w:val="71"/>
        </w:numPr>
        <w:tabs>
          <w:tab w:val="left" w:pos="854"/>
        </w:tabs>
        <w:spacing w:before="120" w:after="120"/>
        <w:ind w:right="136"/>
        <w:jc w:val="both"/>
        <w:rPr>
          <w:rFonts w:asciiTheme="minorHAnsi" w:hAnsiTheme="minorHAnsi" w:cstheme="minorHAnsi"/>
        </w:rPr>
      </w:pPr>
      <w:r w:rsidRPr="001E4097">
        <w:rPr>
          <w:rFonts w:asciiTheme="minorHAnsi" w:hAnsiTheme="minorHAnsi" w:cstheme="minorHAnsi"/>
          <w:sz w:val="24"/>
          <w:szCs w:val="24"/>
        </w:rPr>
        <w:t>a tényleges költségekre vonatkozóan: megfelelő igazoló dokumentumok, így például szerződések, számlák és számviteli nyilvántartások a bejelentett költségek alátámasztására.</w:t>
      </w:r>
    </w:p>
    <w:p w14:paraId="36FA2A71" w14:textId="0BDCCFA2" w:rsidR="004F0388" w:rsidRPr="001E4097" w:rsidRDefault="009D0896" w:rsidP="001E4097">
      <w:pPr>
        <w:pStyle w:val="Szvegtrzs"/>
        <w:spacing w:before="120" w:after="120"/>
        <w:ind w:left="841" w:right="136"/>
        <w:jc w:val="both"/>
        <w:rPr>
          <w:rFonts w:asciiTheme="minorHAnsi" w:hAnsiTheme="minorHAnsi" w:cstheme="minorHAnsi"/>
        </w:rPr>
      </w:pPr>
      <w:r w:rsidRPr="001E4097">
        <w:rPr>
          <w:rFonts w:asciiTheme="minorHAnsi" w:hAnsiTheme="minorHAnsi" w:cstheme="minorHAnsi"/>
        </w:rPr>
        <w:t>Ezenkívül a kedvezményezett szokásos számviteli és belső ellenőrzési eljárásainak lehetővé kell tenniük a bejelentett költségeknek a számviteli kimutatásokban és az igazoló dokumentumokban szereplő összegekkel való közvetlen megfeleltetését;</w:t>
      </w:r>
    </w:p>
    <w:p w14:paraId="0EC5050B" w14:textId="31163D4A" w:rsidR="004F0388" w:rsidRPr="001E4097" w:rsidRDefault="009D0896" w:rsidP="00665251">
      <w:pPr>
        <w:pStyle w:val="Listaszerbekezds"/>
        <w:numPr>
          <w:ilvl w:val="3"/>
          <w:numId w:val="71"/>
        </w:numPr>
        <w:tabs>
          <w:tab w:val="left" w:pos="854"/>
        </w:tabs>
        <w:spacing w:before="120" w:after="120"/>
        <w:ind w:right="135"/>
        <w:jc w:val="both"/>
        <w:rPr>
          <w:rFonts w:asciiTheme="minorHAnsi" w:hAnsiTheme="minorHAnsi" w:cstheme="minorHAnsi"/>
          <w:sz w:val="24"/>
        </w:rPr>
      </w:pPr>
      <w:r w:rsidRPr="001E4097">
        <w:rPr>
          <w:rFonts w:asciiTheme="minorHAnsi" w:hAnsiTheme="minorHAnsi" w:cstheme="minorHAnsi"/>
          <w:sz w:val="24"/>
          <w:szCs w:val="24"/>
        </w:rPr>
        <w:t>az egységköltségekre vagy egységhozzájárulásokra vonatkozóan: megfelelő igazoló dokumentumok a bejelentett egységek számának alátámasztására.</w:t>
      </w:r>
    </w:p>
    <w:p w14:paraId="58ED35A1" w14:textId="3D3A05A4" w:rsidR="004F0388" w:rsidRPr="001E4097" w:rsidRDefault="009D0896" w:rsidP="001E4097">
      <w:pPr>
        <w:pStyle w:val="Szvegtrzs"/>
        <w:spacing w:before="120" w:after="120"/>
        <w:ind w:left="841" w:right="138"/>
        <w:jc w:val="both"/>
        <w:rPr>
          <w:rFonts w:asciiTheme="minorHAnsi" w:hAnsiTheme="minorHAnsi" w:cstheme="minorHAnsi"/>
        </w:rPr>
      </w:pPr>
      <w:r w:rsidRPr="001E4097">
        <w:rPr>
          <w:rFonts w:asciiTheme="minorHAnsi" w:hAnsiTheme="minorHAnsi" w:cstheme="minorHAnsi"/>
        </w:rPr>
        <w:t>A kedvezményezettnek nem kell megjelölnie a ténylegesen felmerült, fedezett elszámolható költségeket, sem igazoló dokumentumokat (például számviteli kimutatásokat) nem kell tudnia bemutatni az egységre vetített összegek alátámasztására;</w:t>
      </w:r>
    </w:p>
    <w:p w14:paraId="71F297F6" w14:textId="75F74289" w:rsidR="004F0388" w:rsidRPr="001E4097" w:rsidRDefault="009D0896" w:rsidP="00665251">
      <w:pPr>
        <w:pStyle w:val="Listaszerbekezds"/>
        <w:numPr>
          <w:ilvl w:val="3"/>
          <w:numId w:val="71"/>
        </w:numPr>
        <w:tabs>
          <w:tab w:val="left" w:pos="909"/>
        </w:tabs>
        <w:spacing w:before="120" w:after="120"/>
        <w:ind w:right="129"/>
        <w:jc w:val="both"/>
        <w:rPr>
          <w:rFonts w:asciiTheme="minorHAnsi" w:hAnsiTheme="minorHAnsi" w:cstheme="minorHAnsi"/>
        </w:rPr>
      </w:pPr>
      <w:r w:rsidRPr="001E4097">
        <w:rPr>
          <w:rFonts w:asciiTheme="minorHAnsi" w:hAnsiTheme="minorHAnsi" w:cstheme="minorHAnsi"/>
          <w:sz w:val="24"/>
          <w:szCs w:val="24"/>
        </w:rPr>
        <w:tab/>
        <w:t xml:space="preserve">az egyösszegűátalány-költségekre vagy egyösszegűátalány-hozzájárulásokra vonatkozóan: megfelelő igazoló dokumentumok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megfelelő végrehajtásának alátámasztására.</w:t>
      </w:r>
    </w:p>
    <w:p w14:paraId="33300524" w14:textId="57FF4DF2" w:rsidR="00955523" w:rsidRPr="001E4097" w:rsidRDefault="009D0896" w:rsidP="001E4097">
      <w:pPr>
        <w:pStyle w:val="Listaszerbekezds"/>
        <w:tabs>
          <w:tab w:val="left" w:pos="854"/>
        </w:tabs>
        <w:spacing w:before="120" w:after="120"/>
        <w:ind w:right="129" w:firstLine="0"/>
        <w:jc w:val="both"/>
        <w:rPr>
          <w:rFonts w:asciiTheme="minorHAnsi" w:hAnsiTheme="minorHAnsi" w:cstheme="minorHAnsi"/>
          <w:sz w:val="24"/>
          <w:szCs w:val="24"/>
        </w:rPr>
      </w:pPr>
      <w:r w:rsidRPr="001E4097">
        <w:rPr>
          <w:rFonts w:asciiTheme="minorHAnsi" w:hAnsiTheme="minorHAnsi" w:cstheme="minorHAnsi"/>
          <w:sz w:val="24"/>
          <w:szCs w:val="24"/>
        </w:rPr>
        <w:t>A kedvezményezettnek nem kell megjelölnie azokat az elszámolható tényleges költségeket, amelyekre a nyilvántartott adatok vonatkoznak, sem igazoló dokumentumokat (például számviteli kimutatásokat) nem kell tudnia bemutatni az egyösszegű átalány formájában bejelentett összegek alátámasztására;</w:t>
      </w:r>
    </w:p>
    <w:p w14:paraId="4EA0813A" w14:textId="4F00003D" w:rsidR="004F0388" w:rsidRPr="001E4097" w:rsidRDefault="009D0896" w:rsidP="00665251">
      <w:pPr>
        <w:pStyle w:val="Listaszerbekezds"/>
        <w:numPr>
          <w:ilvl w:val="3"/>
          <w:numId w:val="71"/>
        </w:numPr>
        <w:tabs>
          <w:tab w:val="left" w:pos="854"/>
        </w:tabs>
        <w:spacing w:before="120" w:after="120"/>
        <w:ind w:right="129"/>
        <w:jc w:val="both"/>
        <w:rPr>
          <w:rFonts w:asciiTheme="minorHAnsi" w:hAnsiTheme="minorHAnsi" w:cstheme="minorHAnsi"/>
        </w:rPr>
      </w:pPr>
      <w:r w:rsidRPr="001E4097">
        <w:rPr>
          <w:rFonts w:asciiTheme="minorHAnsi" w:hAnsiTheme="minorHAnsi" w:cstheme="minorHAnsi"/>
          <w:sz w:val="24"/>
          <w:szCs w:val="24"/>
        </w:rPr>
        <w:t xml:space="preserve">az átalányköltségekre vagy átalányhozzájárulásokra vonatkozóan: megfelelő igazoló dokumentumok azon </w:t>
      </w:r>
      <w:r w:rsidR="00955523" w:rsidRPr="001E4097">
        <w:rPr>
          <w:rFonts w:asciiTheme="minorHAnsi" w:hAnsiTheme="minorHAnsi" w:cstheme="minorHAnsi"/>
          <w:sz w:val="24"/>
          <w:szCs w:val="24"/>
        </w:rPr>
        <w:t>elszámolható költségek,</w:t>
      </w:r>
      <w:r w:rsidRPr="001E4097">
        <w:rPr>
          <w:rFonts w:asciiTheme="minorHAnsi" w:hAnsiTheme="minorHAnsi" w:cstheme="minorHAnsi"/>
          <w:sz w:val="24"/>
          <w:szCs w:val="24"/>
        </w:rPr>
        <w:t xml:space="preserve"> vagy igényelt hozzájárulás bizonyítására, amelyekre az átalány alkalmazandó.</w:t>
      </w:r>
    </w:p>
    <w:p w14:paraId="1CD2BD90" w14:textId="4E160232" w:rsidR="004F0388" w:rsidRPr="001E4097" w:rsidRDefault="009D0896" w:rsidP="001E4097">
      <w:pPr>
        <w:pStyle w:val="Szvegtrzs"/>
        <w:spacing w:before="120" w:after="120"/>
        <w:ind w:left="841" w:right="138"/>
        <w:jc w:val="both"/>
        <w:rPr>
          <w:rFonts w:asciiTheme="minorHAnsi" w:hAnsiTheme="minorHAnsi" w:cstheme="minorHAnsi"/>
        </w:rPr>
      </w:pPr>
      <w:r w:rsidRPr="001E4097">
        <w:rPr>
          <w:rFonts w:asciiTheme="minorHAnsi" w:hAnsiTheme="minorHAnsi" w:cstheme="minorHAnsi"/>
        </w:rPr>
        <w:t>A kedvezményezettnek nem kell megjelölnie a ténylegesen felmerült, fedezett elszámolható költségeket, sem igazoló dokumentumokat (például számviteli kimutatásokat) nem kell tudnia bemutatni az alkalmazott átalány alátámasztására;</w:t>
      </w:r>
    </w:p>
    <w:p w14:paraId="3DF77774" w14:textId="7C506D63" w:rsidR="00955523" w:rsidRPr="001E4097" w:rsidRDefault="00BC378A" w:rsidP="00665251">
      <w:pPr>
        <w:pStyle w:val="Listaszerbekezds"/>
        <w:numPr>
          <w:ilvl w:val="3"/>
          <w:numId w:val="71"/>
        </w:numPr>
        <w:tabs>
          <w:tab w:val="left" w:pos="854"/>
        </w:tabs>
        <w:spacing w:before="120" w:after="120"/>
        <w:ind w:right="133"/>
        <w:jc w:val="both"/>
        <w:rPr>
          <w:rFonts w:asciiTheme="minorHAnsi" w:hAnsiTheme="minorHAnsi" w:cstheme="minorHAnsi"/>
          <w:sz w:val="24"/>
          <w:szCs w:val="24"/>
        </w:rPr>
      </w:pPr>
      <w:r w:rsidRPr="001E4097">
        <w:rPr>
          <w:rFonts w:asciiTheme="minorHAnsi" w:hAnsiTheme="minorHAnsi" w:cstheme="minorHAnsi"/>
          <w:sz w:val="24"/>
          <w:szCs w:val="24"/>
        </w:rPr>
        <w:t xml:space="preserve">a </w:t>
      </w:r>
      <w:r w:rsidR="00A026CA" w:rsidRPr="00515889">
        <w:rPr>
          <w:rFonts w:asciiTheme="minorHAnsi" w:hAnsiTheme="minorHAnsi" w:cstheme="minorHAnsi"/>
          <w:sz w:val="24"/>
          <w:szCs w:val="24"/>
        </w:rPr>
        <w:t>költségfüggetlen</w:t>
      </w:r>
      <w:r w:rsidRPr="001E4097">
        <w:rPr>
          <w:rFonts w:asciiTheme="minorHAnsi" w:hAnsiTheme="minorHAnsi" w:cstheme="minorHAnsi"/>
          <w:sz w:val="24"/>
          <w:szCs w:val="24"/>
        </w:rPr>
        <w:t xml:space="preserve"> finanszírozás esetében: megfelelő igazoló dokumentumok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megfelelő végrehajtásának alátámasztására.</w:t>
      </w:r>
    </w:p>
    <w:p w14:paraId="027D2BA8" w14:textId="0F8E1D72" w:rsidR="00BC378A" w:rsidRPr="001E4097" w:rsidRDefault="00BC378A" w:rsidP="001E4097">
      <w:pPr>
        <w:pStyle w:val="Listaszerbekezds"/>
        <w:tabs>
          <w:tab w:val="left" w:pos="854"/>
        </w:tabs>
        <w:spacing w:before="120" w:after="120"/>
        <w:ind w:right="133" w:firstLine="0"/>
        <w:jc w:val="both"/>
        <w:rPr>
          <w:rFonts w:asciiTheme="minorHAnsi" w:hAnsiTheme="minorHAnsi" w:cstheme="minorHAnsi"/>
          <w:sz w:val="24"/>
          <w:szCs w:val="24"/>
        </w:rPr>
      </w:pPr>
      <w:r w:rsidRPr="001E4097">
        <w:rPr>
          <w:rFonts w:asciiTheme="minorHAnsi" w:hAnsiTheme="minorHAnsi" w:cstheme="minorHAnsi"/>
          <w:sz w:val="24"/>
          <w:szCs w:val="24"/>
        </w:rPr>
        <w:t xml:space="preserve">A kedvezményezettnek nem kell megjelölnie azokat az elszámolható tényleges költségeket, amelyekre a nyilvántartott adatok vonatkoznak, sem igazoló dokumentumokat (például számviteli kimutatásokat) nem kell tudnia bemutatni a </w:t>
      </w:r>
      <w:r w:rsidR="00A026CA" w:rsidRPr="00515889">
        <w:rPr>
          <w:rFonts w:asciiTheme="minorHAnsi" w:hAnsiTheme="minorHAnsi" w:cstheme="minorHAnsi"/>
          <w:sz w:val="24"/>
          <w:szCs w:val="24"/>
        </w:rPr>
        <w:t>költségfüggetlen</w:t>
      </w:r>
      <w:r w:rsidRPr="001E4097">
        <w:rPr>
          <w:rFonts w:asciiTheme="minorHAnsi" w:hAnsiTheme="minorHAnsi" w:cstheme="minorHAnsi"/>
          <w:sz w:val="24"/>
          <w:szCs w:val="24"/>
        </w:rPr>
        <w:t xml:space="preserve"> finanszírozás alátámasztására;</w:t>
      </w:r>
    </w:p>
    <w:p w14:paraId="5BBF02C5" w14:textId="0FC970C2" w:rsidR="004F0388" w:rsidRPr="001E4097" w:rsidRDefault="009D0896" w:rsidP="00665251">
      <w:pPr>
        <w:pStyle w:val="Listaszerbekezds"/>
        <w:numPr>
          <w:ilvl w:val="3"/>
          <w:numId w:val="71"/>
        </w:numPr>
        <w:tabs>
          <w:tab w:val="left" w:pos="854"/>
        </w:tabs>
        <w:spacing w:before="120" w:after="120"/>
        <w:ind w:right="133"/>
        <w:jc w:val="both"/>
        <w:rPr>
          <w:rFonts w:asciiTheme="minorHAnsi" w:hAnsiTheme="minorHAnsi" w:cstheme="minorHAnsi"/>
          <w:sz w:val="24"/>
          <w:szCs w:val="24"/>
        </w:rPr>
      </w:pPr>
      <w:r w:rsidRPr="001E4097">
        <w:rPr>
          <w:rFonts w:asciiTheme="minorHAnsi" w:hAnsiTheme="minorHAnsi" w:cstheme="minorHAnsi"/>
          <w:sz w:val="24"/>
          <w:szCs w:val="24"/>
        </w:rPr>
        <w:t>a kedvezményezett szokásos költség-elszámolási gyakorlatai alapján bejelentett egységköltségekre vonatkozóan: megfelelő igazoló dokumentumok a bejelentett egységek számának alátámasztására;</w:t>
      </w:r>
    </w:p>
    <w:p w14:paraId="49DA2804" w14:textId="77777777" w:rsidR="004F0388" w:rsidRPr="001E4097" w:rsidRDefault="009D0896" w:rsidP="00665251">
      <w:pPr>
        <w:pStyle w:val="Listaszerbekezds"/>
        <w:numPr>
          <w:ilvl w:val="3"/>
          <w:numId w:val="71"/>
        </w:numPr>
        <w:tabs>
          <w:tab w:val="left" w:pos="854"/>
        </w:tabs>
        <w:spacing w:before="120" w:after="120"/>
        <w:ind w:right="133"/>
        <w:jc w:val="both"/>
        <w:rPr>
          <w:rFonts w:asciiTheme="minorHAnsi" w:hAnsiTheme="minorHAnsi" w:cstheme="minorHAnsi"/>
          <w:sz w:val="24"/>
          <w:szCs w:val="24"/>
        </w:rPr>
      </w:pPr>
      <w:r w:rsidRPr="001E4097">
        <w:rPr>
          <w:rFonts w:asciiTheme="minorHAnsi" w:hAnsiTheme="minorHAnsi" w:cstheme="minorHAnsi"/>
          <w:sz w:val="24"/>
          <w:szCs w:val="24"/>
        </w:rPr>
        <w:lastRenderedPageBreak/>
        <w:t xml:space="preserve">a kedvezményezett szokásos költség-elszámolási gyakorlatai alapján bejelentett egyösszegűátalány-költségekre vonatkozóan: megfelelő igazoló dokumentumok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megfelelő végrehajtásának alátámasztására;</w:t>
      </w:r>
    </w:p>
    <w:p w14:paraId="530EF035" w14:textId="3D5F106E" w:rsidR="004F0388" w:rsidRPr="001E4097" w:rsidRDefault="009D0896" w:rsidP="00665251">
      <w:pPr>
        <w:pStyle w:val="Listaszerbekezds"/>
        <w:numPr>
          <w:ilvl w:val="3"/>
          <w:numId w:val="71"/>
        </w:numPr>
        <w:tabs>
          <w:tab w:val="left" w:pos="854"/>
        </w:tabs>
        <w:spacing w:before="120" w:after="120"/>
        <w:ind w:right="129"/>
        <w:jc w:val="both"/>
        <w:rPr>
          <w:rFonts w:asciiTheme="minorHAnsi" w:hAnsiTheme="minorHAnsi" w:cstheme="minorHAnsi"/>
        </w:rPr>
      </w:pPr>
      <w:r w:rsidRPr="001E4097">
        <w:rPr>
          <w:rFonts w:asciiTheme="minorHAnsi" w:hAnsiTheme="minorHAnsi" w:cstheme="minorHAnsi"/>
          <w:sz w:val="24"/>
          <w:szCs w:val="24"/>
        </w:rPr>
        <w:t>a kedvezményezett szokásos költség-elszámolási gyakorlatai alapján bejelentett átalányköltségekre vonatkozóan: megfelelő igazoló dokumentumok azon elszámolható költségek bizonyítására, amelyekre az átalány alkalmazandó.</w:t>
      </w:r>
    </w:p>
    <w:p w14:paraId="591FF18F" w14:textId="030624C1" w:rsidR="004F0388" w:rsidRPr="001E4097" w:rsidRDefault="008B196F" w:rsidP="001E4097">
      <w:pPr>
        <w:pStyle w:val="Cmsor3"/>
      </w:pPr>
      <w:bookmarkStart w:id="855" w:name="_Toc10238155"/>
      <w:bookmarkStart w:id="856" w:name="_Toc10238449"/>
      <w:bookmarkStart w:id="857" w:name="_Toc10239138"/>
      <w:bookmarkStart w:id="858" w:name="_Toc10285559"/>
      <w:r w:rsidRPr="005B6153">
        <w:t>II.20.3</w:t>
      </w:r>
      <w:r w:rsidRPr="005B6153">
        <w:tab/>
      </w:r>
      <w:r w:rsidR="009D0896" w:rsidRPr="001E4097">
        <w:t>A költség-elszámolási gyakorlatok megfelelőségének meghatározására vonatkozó feltételek</w:t>
      </w:r>
      <w:bookmarkStart w:id="859" w:name="_Toc10238156"/>
      <w:bookmarkStart w:id="860" w:name="_Toc10238450"/>
      <w:bookmarkStart w:id="861" w:name="_Toc10239139"/>
      <w:bookmarkEnd w:id="855"/>
      <w:bookmarkEnd w:id="856"/>
      <w:bookmarkEnd w:id="857"/>
      <w:bookmarkEnd w:id="858"/>
      <w:bookmarkEnd w:id="859"/>
      <w:bookmarkEnd w:id="860"/>
      <w:bookmarkEnd w:id="861"/>
    </w:p>
    <w:p w14:paraId="6AA02143" w14:textId="10555745" w:rsidR="004F0388" w:rsidRPr="001E4097" w:rsidRDefault="009D0896" w:rsidP="001E4097">
      <w:pPr>
        <w:pStyle w:val="Listaszerbekezds"/>
        <w:numPr>
          <w:ilvl w:val="3"/>
          <w:numId w:val="23"/>
        </w:numPr>
        <w:tabs>
          <w:tab w:val="left" w:pos="1091"/>
        </w:tabs>
        <w:ind w:right="128" w:hanging="961"/>
        <w:jc w:val="both"/>
        <w:rPr>
          <w:rFonts w:asciiTheme="minorHAnsi" w:hAnsiTheme="minorHAnsi" w:cstheme="minorHAnsi"/>
        </w:rPr>
      </w:pPr>
      <w:r w:rsidRPr="001E4097">
        <w:rPr>
          <w:rFonts w:asciiTheme="minorHAnsi" w:hAnsiTheme="minorHAnsi" w:cstheme="minorHAnsi"/>
          <w:sz w:val="24"/>
          <w:szCs w:val="24"/>
        </w:rPr>
        <w:t xml:space="preserve">A II.20.2. cikk </w:t>
      </w:r>
      <w:r w:rsidR="002A000D" w:rsidRPr="001E4097">
        <w:rPr>
          <w:rFonts w:asciiTheme="minorHAnsi" w:hAnsiTheme="minorHAnsi" w:cstheme="minorHAnsi"/>
          <w:sz w:val="24"/>
          <w:szCs w:val="24"/>
        </w:rPr>
        <w:t>(f</w:t>
      </w:r>
      <w:r w:rsidRPr="001E4097">
        <w:rPr>
          <w:rFonts w:asciiTheme="minorHAnsi" w:hAnsiTheme="minorHAnsi" w:cstheme="minorHAnsi"/>
          <w:sz w:val="24"/>
          <w:szCs w:val="24"/>
        </w:rPr>
        <w:t xml:space="preserve">), </w:t>
      </w:r>
      <w:r w:rsidR="002A000D" w:rsidRPr="001E4097">
        <w:rPr>
          <w:rFonts w:asciiTheme="minorHAnsi" w:hAnsiTheme="minorHAnsi" w:cstheme="minorHAnsi"/>
          <w:sz w:val="24"/>
          <w:szCs w:val="24"/>
        </w:rPr>
        <w:t>(g</w:t>
      </w:r>
      <w:r w:rsidRPr="001E4097">
        <w:rPr>
          <w:rFonts w:asciiTheme="minorHAnsi" w:hAnsiTheme="minorHAnsi" w:cstheme="minorHAnsi"/>
          <w:sz w:val="24"/>
          <w:szCs w:val="24"/>
        </w:rPr>
        <w:t xml:space="preserve">) és </w:t>
      </w:r>
      <w:r w:rsidR="002A000D" w:rsidRPr="001E4097">
        <w:rPr>
          <w:rFonts w:asciiTheme="minorHAnsi" w:hAnsiTheme="minorHAnsi" w:cstheme="minorHAnsi"/>
          <w:sz w:val="24"/>
          <w:szCs w:val="24"/>
        </w:rPr>
        <w:t>(h</w:t>
      </w:r>
      <w:r w:rsidRPr="001E4097">
        <w:rPr>
          <w:rFonts w:asciiTheme="minorHAnsi" w:hAnsiTheme="minorHAnsi" w:cstheme="minorHAnsi"/>
          <w:sz w:val="24"/>
          <w:szCs w:val="24"/>
        </w:rPr>
        <w:t>) pontjában foglalt esetekben a kedvezményezettnek nem kell megjelölnie a fedezett tényleges elszámolható költségeket, azonban köteles biztosítani, hogy az elszámolható költségek bejelentésének céljára alkalmazott költség-elszámolási gyakorlat teljesítse a következő feltételeket:</w:t>
      </w:r>
    </w:p>
    <w:p w14:paraId="1C28E6BA" w14:textId="3501B368" w:rsidR="004F0388" w:rsidRPr="001E4097" w:rsidRDefault="009D0896" w:rsidP="001E4097">
      <w:pPr>
        <w:pStyle w:val="Listaszerbekezds"/>
        <w:numPr>
          <w:ilvl w:val="4"/>
          <w:numId w:val="23"/>
        </w:numPr>
        <w:tabs>
          <w:tab w:val="left" w:pos="1552"/>
        </w:tabs>
        <w:spacing w:before="120" w:after="120"/>
        <w:ind w:left="1553" w:right="129"/>
        <w:jc w:val="both"/>
        <w:rPr>
          <w:rFonts w:asciiTheme="minorHAnsi" w:hAnsiTheme="minorHAnsi" w:cstheme="minorHAnsi"/>
          <w:sz w:val="24"/>
          <w:szCs w:val="24"/>
        </w:rPr>
      </w:pPr>
      <w:r w:rsidRPr="001E4097">
        <w:rPr>
          <w:rFonts w:asciiTheme="minorHAnsi" w:hAnsiTheme="minorHAnsi" w:cstheme="minorHAnsi"/>
          <w:sz w:val="24"/>
          <w:szCs w:val="24"/>
        </w:rPr>
        <w:t xml:space="preserve">az alkalmazott költség-elszámolási gyakorlatok a szokásos költség-elszámolási gyakorlatainak minősülnek és következetesen alkalmazzák, </w:t>
      </w:r>
      <w:r w:rsidR="00540614" w:rsidRPr="005B6153">
        <w:rPr>
          <w:rFonts w:asciiTheme="minorHAnsi" w:hAnsiTheme="minorHAnsi" w:cstheme="minorHAnsi"/>
          <w:sz w:val="24"/>
          <w:szCs w:val="24"/>
        </w:rPr>
        <w:t>a finanszírozás</w:t>
      </w:r>
      <w:r w:rsidRPr="001E4097">
        <w:rPr>
          <w:rFonts w:asciiTheme="minorHAnsi" w:hAnsiTheme="minorHAnsi" w:cstheme="minorHAnsi"/>
          <w:sz w:val="24"/>
          <w:szCs w:val="24"/>
        </w:rPr>
        <w:t xml:space="preserve"> forrásától független, objektív kritériumok alapján;</w:t>
      </w:r>
    </w:p>
    <w:p w14:paraId="682829CF" w14:textId="77777777" w:rsidR="004F0388" w:rsidRPr="001E4097" w:rsidRDefault="009D0896" w:rsidP="001E4097">
      <w:pPr>
        <w:pStyle w:val="Listaszerbekezds"/>
        <w:numPr>
          <w:ilvl w:val="4"/>
          <w:numId w:val="23"/>
        </w:numPr>
        <w:tabs>
          <w:tab w:val="left" w:pos="1552"/>
        </w:tabs>
        <w:spacing w:before="120" w:after="120"/>
        <w:ind w:left="1553" w:right="137"/>
        <w:jc w:val="both"/>
        <w:rPr>
          <w:rFonts w:asciiTheme="minorHAnsi" w:hAnsiTheme="minorHAnsi" w:cstheme="minorHAnsi"/>
          <w:sz w:val="24"/>
          <w:szCs w:val="24"/>
        </w:rPr>
      </w:pPr>
      <w:r w:rsidRPr="001E4097">
        <w:rPr>
          <w:rFonts w:asciiTheme="minorHAnsi" w:hAnsiTheme="minorHAnsi" w:cstheme="minorHAnsi"/>
          <w:sz w:val="24"/>
          <w:szCs w:val="24"/>
        </w:rPr>
        <w:t>a bejelentett költségek közvetlenül egyeztethetőek az általános beszámolóban rögzített összegekkel; valamint</w:t>
      </w:r>
    </w:p>
    <w:p w14:paraId="07DEC082" w14:textId="1D4C5F3F" w:rsidR="004F0388" w:rsidRPr="001E4097" w:rsidRDefault="009D0896" w:rsidP="001E4097">
      <w:pPr>
        <w:pStyle w:val="Listaszerbekezds"/>
        <w:numPr>
          <w:ilvl w:val="4"/>
          <w:numId w:val="23"/>
        </w:numPr>
        <w:tabs>
          <w:tab w:val="left" w:pos="1552"/>
        </w:tabs>
        <w:spacing w:before="120" w:after="120"/>
        <w:ind w:left="1553" w:right="129"/>
        <w:jc w:val="both"/>
        <w:rPr>
          <w:rFonts w:asciiTheme="minorHAnsi" w:hAnsiTheme="minorHAnsi" w:cstheme="minorHAnsi"/>
        </w:rPr>
      </w:pPr>
      <w:r w:rsidRPr="001E4097">
        <w:rPr>
          <w:rFonts w:asciiTheme="minorHAnsi" w:hAnsiTheme="minorHAnsi" w:cstheme="minorHAnsi"/>
          <w:sz w:val="24"/>
          <w:szCs w:val="24"/>
        </w:rPr>
        <w:t>a bejelentett költségek meghatározására alkalmazott költségkategóriák nem tartalmaznak semmilyen, az I.3.2. cikknek megfelelően más támogatási formából fedezett vagy nem elszámolható költséget vagy költségeket.</w:t>
      </w:r>
    </w:p>
    <w:p w14:paraId="1D658BAB" w14:textId="15EEABC9" w:rsidR="004F0388" w:rsidRPr="001E4097" w:rsidRDefault="009D0896" w:rsidP="001E4097">
      <w:pPr>
        <w:pStyle w:val="Listaszerbekezds"/>
        <w:numPr>
          <w:ilvl w:val="3"/>
          <w:numId w:val="23"/>
        </w:numPr>
        <w:tabs>
          <w:tab w:val="left" w:pos="1144"/>
        </w:tabs>
        <w:spacing w:before="120" w:after="120"/>
        <w:ind w:left="1122" w:right="125" w:hanging="992"/>
        <w:jc w:val="both"/>
        <w:rPr>
          <w:rFonts w:asciiTheme="minorHAnsi" w:hAnsiTheme="minorHAnsi" w:cstheme="minorHAnsi"/>
        </w:rPr>
      </w:pPr>
      <w:r w:rsidRPr="001E4097">
        <w:rPr>
          <w:rFonts w:asciiTheme="minorHAnsi" w:hAnsiTheme="minorHAnsi" w:cstheme="minorHAnsi"/>
          <w:sz w:val="24"/>
          <w:szCs w:val="24"/>
        </w:rPr>
        <w:t>Amennyiben a különös feltételek úgy rendelkeznek, a kedvezményezett kérheti a Bizottságtól a szokásos költség-elszámolási gyakorlatai megfelelőségének értékelését. Amennyiben a különös feltételek előírják, a kérelemhez csatolni kell a költség- elszámolási gyakorlatok megfelelésére vonatkozó igazolást (a továbbiakban: a költség- elszámolási gyakorlatok megfelelésére vonatkozó igazolás).</w:t>
      </w:r>
    </w:p>
    <w:p w14:paraId="6E4FD47D" w14:textId="004104D5" w:rsidR="004F0388" w:rsidRPr="001E4097" w:rsidRDefault="009D0896" w:rsidP="001E4097">
      <w:pPr>
        <w:pStyle w:val="Szvegtrzs"/>
        <w:spacing w:before="120" w:after="120"/>
        <w:ind w:left="1126"/>
        <w:jc w:val="both"/>
        <w:rPr>
          <w:rFonts w:asciiTheme="minorHAnsi" w:hAnsiTheme="minorHAnsi" w:cstheme="minorHAnsi"/>
        </w:rPr>
      </w:pPr>
      <w:r w:rsidRPr="001E4097">
        <w:rPr>
          <w:rFonts w:asciiTheme="minorHAnsi" w:hAnsiTheme="minorHAnsi" w:cstheme="minorHAnsi"/>
        </w:rPr>
        <w:t>A költség-elszámolási gyakorlatok megfelelésére vonatkozó igazolást:</w:t>
      </w:r>
    </w:p>
    <w:p w14:paraId="05CE3DE8" w14:textId="46D4A462" w:rsidR="002A000D" w:rsidRPr="001E4097" w:rsidRDefault="009D0896" w:rsidP="001E4097">
      <w:pPr>
        <w:pStyle w:val="Listaszerbekezds"/>
        <w:numPr>
          <w:ilvl w:val="4"/>
          <w:numId w:val="23"/>
        </w:numPr>
        <w:tabs>
          <w:tab w:val="left" w:pos="1693"/>
          <w:tab w:val="left" w:pos="1694"/>
        </w:tabs>
        <w:spacing w:before="120" w:after="120"/>
        <w:ind w:left="1693" w:right="134" w:hanging="567"/>
        <w:jc w:val="both"/>
        <w:rPr>
          <w:rFonts w:asciiTheme="minorHAnsi" w:hAnsiTheme="minorHAnsi" w:cstheme="minorHAnsi"/>
          <w:sz w:val="24"/>
          <w:szCs w:val="24"/>
        </w:rPr>
      </w:pPr>
      <w:r w:rsidRPr="001E4097">
        <w:rPr>
          <w:rFonts w:asciiTheme="minorHAnsi" w:hAnsiTheme="minorHAnsi" w:cstheme="minorHAnsi"/>
          <w:sz w:val="24"/>
          <w:szCs w:val="24"/>
        </w:rPr>
        <w:t>jóváhagyott ellenőrnek, köz</w:t>
      </w:r>
      <w:r w:rsidR="002A000D" w:rsidRPr="001E4097">
        <w:rPr>
          <w:rFonts w:asciiTheme="minorHAnsi" w:hAnsiTheme="minorHAnsi" w:cstheme="minorHAnsi"/>
          <w:sz w:val="24"/>
          <w:szCs w:val="24"/>
        </w:rPr>
        <w:t>testület</w:t>
      </w:r>
      <w:r w:rsidRPr="001E4097">
        <w:rPr>
          <w:rFonts w:asciiTheme="minorHAnsi" w:hAnsiTheme="minorHAnsi" w:cstheme="minorHAnsi"/>
          <w:sz w:val="24"/>
          <w:szCs w:val="24"/>
        </w:rPr>
        <w:t xml:space="preserve"> esetében pedig egy kompetens és független köztisztviselőnek kell kiállítania; valamint</w:t>
      </w:r>
      <w:r w:rsidR="002A000D" w:rsidRPr="001E4097">
        <w:rPr>
          <w:rFonts w:asciiTheme="minorHAnsi" w:hAnsiTheme="minorHAnsi" w:cstheme="minorHAnsi"/>
          <w:sz w:val="24"/>
          <w:szCs w:val="24"/>
        </w:rPr>
        <w:t xml:space="preserve"> </w:t>
      </w:r>
    </w:p>
    <w:p w14:paraId="3DCAA9E9" w14:textId="5A05A472" w:rsidR="002A000D" w:rsidRPr="001E4097" w:rsidRDefault="009D0896" w:rsidP="001E4097">
      <w:pPr>
        <w:pStyle w:val="Listaszerbekezds"/>
        <w:numPr>
          <w:ilvl w:val="4"/>
          <w:numId w:val="23"/>
        </w:numPr>
        <w:tabs>
          <w:tab w:val="left" w:pos="1693"/>
          <w:tab w:val="left" w:pos="1694"/>
        </w:tabs>
        <w:spacing w:before="120" w:after="120"/>
        <w:ind w:left="1693" w:right="134" w:hanging="567"/>
        <w:jc w:val="both"/>
        <w:rPr>
          <w:rFonts w:asciiTheme="minorHAnsi" w:hAnsiTheme="minorHAnsi" w:cstheme="minorHAnsi"/>
        </w:rPr>
      </w:pPr>
      <w:r w:rsidRPr="001E4097">
        <w:rPr>
          <w:rFonts w:asciiTheme="minorHAnsi" w:hAnsiTheme="minorHAnsi" w:cstheme="minorHAnsi"/>
          <w:sz w:val="24"/>
          <w:szCs w:val="24"/>
        </w:rPr>
        <w:t xml:space="preserve">a VII. </w:t>
      </w:r>
      <w:r w:rsidR="002A000D" w:rsidRPr="001E4097">
        <w:rPr>
          <w:rFonts w:asciiTheme="minorHAnsi" w:hAnsiTheme="minorHAnsi" w:cstheme="minorHAnsi"/>
          <w:sz w:val="24"/>
          <w:szCs w:val="24"/>
        </w:rPr>
        <w:t xml:space="preserve">számú </w:t>
      </w:r>
      <w:r w:rsidRPr="001E4097">
        <w:rPr>
          <w:rFonts w:asciiTheme="minorHAnsi" w:hAnsiTheme="minorHAnsi" w:cstheme="minorHAnsi"/>
          <w:sz w:val="24"/>
          <w:szCs w:val="24"/>
        </w:rPr>
        <w:t>mellékletnek megfelelően kell elkészíteni.</w:t>
      </w:r>
    </w:p>
    <w:p w14:paraId="3C927869" w14:textId="25829C6E" w:rsidR="004F0388" w:rsidRPr="001E4097" w:rsidRDefault="009D0896" w:rsidP="001E4097">
      <w:pPr>
        <w:pStyle w:val="Szvegtrzs"/>
        <w:spacing w:before="120" w:after="120"/>
        <w:ind w:left="132" w:right="132"/>
        <w:jc w:val="both"/>
        <w:rPr>
          <w:rFonts w:asciiTheme="minorHAnsi" w:hAnsiTheme="minorHAnsi" w:cstheme="minorHAnsi"/>
        </w:rPr>
      </w:pPr>
      <w:r w:rsidRPr="001E4097">
        <w:rPr>
          <w:rFonts w:asciiTheme="minorHAnsi" w:hAnsiTheme="minorHAnsi" w:cstheme="minorHAnsi"/>
        </w:rPr>
        <w:t>Az igazolásnak tanúsítania kell, hogy a kedvezményezett által az elszámolható költségek bejelentésére alkalmazott költség-elszámolási gyakorlatok teljesítik a II.20.3.1. cikkben foglalt feltételeket és a különös feltételekben foglalt esetleges további feltételeket.</w:t>
      </w:r>
    </w:p>
    <w:p w14:paraId="6970CF11" w14:textId="1EB7FAD6" w:rsidR="004F0388" w:rsidRPr="001E4097" w:rsidRDefault="009D0896" w:rsidP="001E4097">
      <w:pPr>
        <w:pStyle w:val="Listaszerbekezds"/>
        <w:numPr>
          <w:ilvl w:val="3"/>
          <w:numId w:val="23"/>
        </w:numPr>
        <w:tabs>
          <w:tab w:val="left" w:pos="1134"/>
        </w:tabs>
        <w:spacing w:before="120" w:after="120"/>
        <w:ind w:left="1126" w:right="129" w:hanging="994"/>
        <w:jc w:val="both"/>
        <w:rPr>
          <w:rFonts w:asciiTheme="minorHAnsi" w:hAnsiTheme="minorHAnsi" w:cstheme="minorHAnsi"/>
        </w:rPr>
      </w:pPr>
      <w:r w:rsidRPr="001E4097">
        <w:rPr>
          <w:rFonts w:asciiTheme="minorHAnsi" w:hAnsiTheme="minorHAnsi" w:cstheme="minorHAnsi"/>
          <w:sz w:val="24"/>
          <w:szCs w:val="24"/>
        </w:rPr>
        <w:t>Amennyiben a Bizottság megerősítette, hogy a kedvezményezett szokásos költség- elszámolási gyakorlatai megfelelőek, az e gyakorlatok alkalmazásában bejelentett költségek utólag nem kérdőjelezhetők meg, feltéve, hogy:</w:t>
      </w:r>
    </w:p>
    <w:p w14:paraId="27C4A382" w14:textId="77777777" w:rsidR="004F0388" w:rsidRPr="001E4097" w:rsidRDefault="009D0896" w:rsidP="001E4097">
      <w:pPr>
        <w:pStyle w:val="Listaszerbekezds"/>
        <w:numPr>
          <w:ilvl w:val="4"/>
          <w:numId w:val="23"/>
        </w:numPr>
        <w:tabs>
          <w:tab w:val="left" w:pos="1552"/>
        </w:tabs>
        <w:spacing w:before="120" w:after="120"/>
        <w:ind w:right="128"/>
        <w:jc w:val="both"/>
        <w:rPr>
          <w:rFonts w:asciiTheme="minorHAnsi" w:hAnsiTheme="minorHAnsi" w:cstheme="minorHAnsi"/>
          <w:sz w:val="24"/>
          <w:szCs w:val="24"/>
        </w:rPr>
      </w:pPr>
      <w:r w:rsidRPr="001E4097">
        <w:rPr>
          <w:rFonts w:asciiTheme="minorHAnsi" w:hAnsiTheme="minorHAnsi" w:cstheme="minorHAnsi"/>
          <w:sz w:val="24"/>
          <w:szCs w:val="24"/>
        </w:rPr>
        <w:t>a ténylegesen alkalmazott gyakorlatok megfelelnek a Bizottság által jóváhagyott gyakorlatoknak; valamint</w:t>
      </w:r>
    </w:p>
    <w:p w14:paraId="1C224C0D" w14:textId="18FF7BFF" w:rsidR="00006457" w:rsidRPr="001E4097" w:rsidRDefault="009D0896" w:rsidP="001E4097">
      <w:pPr>
        <w:pStyle w:val="Listaszerbekezds"/>
        <w:numPr>
          <w:ilvl w:val="4"/>
          <w:numId w:val="23"/>
        </w:numPr>
        <w:tabs>
          <w:tab w:val="left" w:pos="1552"/>
          <w:tab w:val="left" w:pos="3494"/>
          <w:tab w:val="left" w:pos="3834"/>
          <w:tab w:val="left" w:pos="5948"/>
          <w:tab w:val="left" w:pos="7598"/>
          <w:tab w:val="left" w:pos="9016"/>
        </w:tabs>
        <w:spacing w:before="120" w:after="120"/>
        <w:ind w:right="130"/>
        <w:jc w:val="both"/>
        <w:rPr>
          <w:rFonts w:asciiTheme="minorHAnsi" w:hAnsiTheme="minorHAnsi" w:cstheme="minorHAnsi"/>
          <w:sz w:val="24"/>
          <w:szCs w:val="24"/>
        </w:rPr>
      </w:pPr>
      <w:r w:rsidRPr="001E4097">
        <w:rPr>
          <w:rFonts w:asciiTheme="minorHAnsi" w:hAnsiTheme="minorHAnsi" w:cstheme="minorHAnsi"/>
          <w:sz w:val="24"/>
          <w:szCs w:val="24"/>
        </w:rPr>
        <w:t>kedvezményezett</w:t>
      </w:r>
      <w:r w:rsidR="00B5500B" w:rsidRPr="001E4097">
        <w:rPr>
          <w:rFonts w:asciiTheme="minorHAnsi" w:hAnsiTheme="minorHAnsi" w:cstheme="minorHAnsi"/>
          <w:sz w:val="24"/>
          <w:szCs w:val="24"/>
        </w:rPr>
        <w:t xml:space="preserve"> </w:t>
      </w:r>
      <w:r w:rsidRPr="001E4097">
        <w:rPr>
          <w:rFonts w:asciiTheme="minorHAnsi" w:hAnsiTheme="minorHAnsi" w:cstheme="minorHAnsi"/>
          <w:sz w:val="24"/>
          <w:szCs w:val="24"/>
        </w:rPr>
        <w:t>a</w:t>
      </w:r>
      <w:r w:rsidRPr="001E4097">
        <w:rPr>
          <w:rFonts w:asciiTheme="minorHAnsi" w:hAnsiTheme="minorHAnsi" w:cstheme="minorHAnsi"/>
          <w:sz w:val="24"/>
          <w:szCs w:val="24"/>
        </w:rPr>
        <w:tab/>
        <w:t>költség-elszámolási</w:t>
      </w:r>
      <w:r w:rsidR="00B5500B" w:rsidRPr="001E4097">
        <w:rPr>
          <w:rFonts w:asciiTheme="minorHAnsi" w:hAnsiTheme="minorHAnsi" w:cstheme="minorHAnsi"/>
          <w:sz w:val="24"/>
          <w:szCs w:val="24"/>
        </w:rPr>
        <w:t xml:space="preserve"> </w:t>
      </w:r>
      <w:r w:rsidRPr="001E4097">
        <w:rPr>
          <w:rFonts w:asciiTheme="minorHAnsi" w:hAnsiTheme="minorHAnsi" w:cstheme="minorHAnsi"/>
          <w:sz w:val="24"/>
          <w:szCs w:val="24"/>
        </w:rPr>
        <w:t>gyakorlatainak</w:t>
      </w:r>
      <w:r w:rsidR="00B5500B" w:rsidRPr="001E4097">
        <w:rPr>
          <w:rFonts w:asciiTheme="minorHAnsi" w:hAnsiTheme="minorHAnsi" w:cstheme="minorHAnsi"/>
          <w:sz w:val="24"/>
          <w:szCs w:val="24"/>
        </w:rPr>
        <w:t xml:space="preserve"> </w:t>
      </w:r>
      <w:r w:rsidRPr="001E4097">
        <w:rPr>
          <w:rFonts w:asciiTheme="minorHAnsi" w:hAnsiTheme="minorHAnsi" w:cstheme="minorHAnsi"/>
          <w:sz w:val="24"/>
          <w:szCs w:val="24"/>
        </w:rPr>
        <w:t>jóváhagyása</w:t>
      </w:r>
      <w:r w:rsidR="00B5500B" w:rsidRPr="001E4097">
        <w:rPr>
          <w:rFonts w:asciiTheme="minorHAnsi" w:hAnsiTheme="minorHAnsi" w:cstheme="minorHAnsi"/>
          <w:sz w:val="24"/>
          <w:szCs w:val="24"/>
        </w:rPr>
        <w:t xml:space="preserve"> </w:t>
      </w:r>
      <w:r w:rsidRPr="001E4097">
        <w:rPr>
          <w:rFonts w:asciiTheme="minorHAnsi" w:hAnsiTheme="minorHAnsi" w:cstheme="minorHAnsi"/>
          <w:sz w:val="24"/>
          <w:szCs w:val="24"/>
        </w:rPr>
        <w:t>céljából semmilyen információt nem titkolt el.</w:t>
      </w:r>
    </w:p>
    <w:p w14:paraId="3179275D" w14:textId="77777777" w:rsidR="00C67ECC" w:rsidRPr="00E4190D" w:rsidRDefault="00C67ECC" w:rsidP="00C67ECC">
      <w:pPr>
        <w:pStyle w:val="Cmsor2"/>
        <w:numPr>
          <w:ilvl w:val="1"/>
          <w:numId w:val="25"/>
        </w:numPr>
      </w:pPr>
      <w:bookmarkStart w:id="862" w:name="_Toc10236394"/>
      <w:bookmarkStart w:id="863" w:name="_Toc10236537"/>
      <w:bookmarkStart w:id="864" w:name="_Toc10238004"/>
      <w:bookmarkStart w:id="865" w:name="_Toc10238157"/>
      <w:bookmarkStart w:id="866" w:name="_Toc10238451"/>
      <w:bookmarkStart w:id="867" w:name="_Toc10238987"/>
      <w:bookmarkStart w:id="868" w:name="_Toc10239140"/>
      <w:bookmarkStart w:id="869" w:name="_Toc10239287"/>
      <w:bookmarkStart w:id="870" w:name="_Toc10239977"/>
      <w:bookmarkStart w:id="871" w:name="_Toc10242707"/>
      <w:bookmarkStart w:id="872" w:name="_Toc10243069"/>
      <w:bookmarkStart w:id="873" w:name="_Toc10243233"/>
      <w:bookmarkStart w:id="874" w:name="_Toc10280395"/>
      <w:bookmarkStart w:id="875" w:name="_Toc10280662"/>
      <w:bookmarkStart w:id="876" w:name="_Toc10280769"/>
      <w:bookmarkStart w:id="877" w:name="_Toc10280876"/>
      <w:bookmarkStart w:id="878" w:name="_Toc10280981"/>
      <w:bookmarkStart w:id="879" w:name="_Toc10236395"/>
      <w:bookmarkStart w:id="880" w:name="_Toc10236538"/>
      <w:bookmarkStart w:id="881" w:name="_Toc10238005"/>
      <w:bookmarkStart w:id="882" w:name="_Toc10238158"/>
      <w:bookmarkStart w:id="883" w:name="_Toc10238452"/>
      <w:bookmarkStart w:id="884" w:name="_Toc10238988"/>
      <w:bookmarkStart w:id="885" w:name="_Toc10239141"/>
      <w:bookmarkStart w:id="886" w:name="_Toc10239288"/>
      <w:bookmarkStart w:id="887" w:name="_Toc10239978"/>
      <w:bookmarkStart w:id="888" w:name="_Toc10242708"/>
      <w:bookmarkStart w:id="889" w:name="_Toc10243070"/>
      <w:bookmarkStart w:id="890" w:name="_Toc10243234"/>
      <w:bookmarkStart w:id="891" w:name="_Toc10280396"/>
      <w:bookmarkStart w:id="892" w:name="_Toc10280663"/>
      <w:bookmarkStart w:id="893" w:name="_Toc10280770"/>
      <w:bookmarkStart w:id="894" w:name="_Toc10280877"/>
      <w:bookmarkStart w:id="895" w:name="_Toc10280982"/>
      <w:bookmarkStart w:id="896" w:name="_Toc10238159"/>
      <w:bookmarkStart w:id="897" w:name="_Toc10238453"/>
      <w:bookmarkStart w:id="898" w:name="_Toc10239142"/>
      <w:bookmarkStart w:id="899" w:name="_Toc10285560"/>
      <w:bookmarkStart w:id="900" w:name="_Toc10238160"/>
      <w:bookmarkStart w:id="901" w:name="_Toc10238454"/>
      <w:bookmarkStart w:id="902" w:name="_Toc10239143"/>
      <w:bookmarkStart w:id="903" w:name="_Toc102855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E4190D">
        <w:t>CIKK – A KEDVEZMÉNYEZETTHEZ KAPCSOLÓDÓ SZERVEZETEK KÖLTSÉGEINEK ELSZÁMOLHATÓSÁGA</w:t>
      </w:r>
      <w:bookmarkEnd w:id="896"/>
      <w:bookmarkEnd w:id="897"/>
      <w:bookmarkEnd w:id="898"/>
      <w:bookmarkEnd w:id="899"/>
    </w:p>
    <w:p w14:paraId="0FE7E03F"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493A90F5" wp14:editId="66D7D6A7">
                <wp:extent cx="6158230" cy="6350"/>
                <wp:effectExtent l="0" t="0" r="0" b="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1" name="Line 17"/>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4115C" id="Group 16"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UOdgIAAHsFAAAOAAAAZHJzL2Uyb0RvYy54bWykVMuO2yAU3VfqPyDvM7bz8CRWnFEVJ7OZ&#10;tpFm+gEEsI2KAQETJ6r6771gJ5nHZjTNgoDvg3PPuZfl3bEV6MCM5UoWUXqTRIhJoiiXdRH9etqO&#10;5hGyDkuKhZKsiE7MRnerr1+Wnc7ZWDVKUGYQJJE273QRNc7pPI4taViL7Y3STIKxUqbFDo6mjqnB&#10;HWRvRTxOkizulKHaKMKsha9lb4xWIX9VMeJ+VpVlDokiAmwurCase7/GqyXOa4N1w8kAA38CRYu5&#10;hEsvqUrsMHo2/F2qlhOjrKrcDVFtrKqKExZqgGrS5E0190Y961BLnXe1vtAE1L7h6dNpyY/DziBO&#10;i2gM9EjcgkbhWpRmnpxO1zn43Bv9qHemrxC2D4r8tmCO39r9ue6d0b77rijkw89OBXKOlWl9Cigb&#10;HYMGp4sG7OgQgY9ZOpuPJ4CFgC2bzAaJSAM6vgsizWYIW2QL6DQfk4aIGOf9bQHhgMiXA21mr0za&#10;/2PyscGaBYGsZ+nMZHpm8oFLhtLbnsjgspY9i+QoBxaRVOsGy5qFZE8nDYylPgKQvwjxBwsSfJDV&#10;Wd/ZZ1av9LxmB+faWHfPVIv8pogEIA5a4cODdR7F1cVLJ9WWCwHfcS4k6kCiZJGFAKsEp97obdbU&#10;+7Uw6ID93IVfKAksL92gvyUNyRqG6WbYO8xFv4fLhfT5oA6AM+z6wfqzSBab+WY+HU3H2WY0Tcpy&#10;9G27no6ybXo7Kyflel2mfz20dJo3nFImPbrzkKfTj0k/PDf9eF7G/EJD/Dp74AvAnv8D6CCk167v&#10;v72ip505CwzdGKQOEx7ChtfIPyEvz8Hr+mau/gEAAP//AwBQSwMEFAAGAAgAAAAhAIG66+raAAAA&#10;AwEAAA8AAABkcnMvZG93bnJldi54bWxMj0FLw0AQhe+C/2EZwZvdRLHYmE0pRT0VwVYQb9PsNAnN&#10;zobsNkn/vaMXexl4vMeb7+XLybVqoD40ng2kswQUceltw5WBz93r3ROoEJEttp7JwJkCLIvrqxwz&#10;60f+oGEbKyUlHDI0UMfYZVqHsiaHYeY7YvEOvncYRfaVtj2OUu5afZ8kc+2wYflQY0frmsrj9uQM&#10;vI04rh7Sl2FzPKzP37vH969NSsbc3kyrZ1CRpvgfhl98QYdCmPb+xDao1oAMiX9XvMV8ITP2EkpA&#10;F7m+ZC9+AAAA//8DAFBLAQItABQABgAIAAAAIQC2gziS/gAAAOEBAAATAAAAAAAAAAAAAAAAAAAA&#10;AABbQ29udGVudF9UeXBlc10ueG1sUEsBAi0AFAAGAAgAAAAhADj9If/WAAAAlAEAAAsAAAAAAAAA&#10;AAAAAAAALwEAAF9yZWxzLy5yZWxzUEsBAi0AFAAGAAgAAAAhAHRiRQ52AgAAewUAAA4AAAAAAAAA&#10;AAAAAAAALgIAAGRycy9lMm9Eb2MueG1sUEsBAi0AFAAGAAgAAAAhAIG66+raAAAAAwEAAA8AAAAA&#10;AAAAAAAAAAAA0AQAAGRycy9kb3ducmV2LnhtbFBLBQYAAAAABAAEAPMAAADXBQAAAAA=&#10;">
                <v:line id="Line 17"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4D9292F9" w14:textId="77777777" w:rsidR="00C67ECC" w:rsidRPr="001E4097" w:rsidRDefault="00C67ECC" w:rsidP="00C67ECC">
      <w:pPr>
        <w:pStyle w:val="Szvegtrzs"/>
        <w:spacing w:before="120" w:after="120"/>
        <w:ind w:left="130" w:right="136"/>
        <w:jc w:val="both"/>
        <w:rPr>
          <w:rFonts w:asciiTheme="minorHAnsi" w:hAnsiTheme="minorHAnsi" w:cstheme="minorHAnsi"/>
        </w:rPr>
      </w:pPr>
      <w:r w:rsidRPr="001E4097">
        <w:rPr>
          <w:rFonts w:asciiTheme="minorHAnsi" w:hAnsiTheme="minorHAnsi" w:cstheme="minorHAnsi"/>
        </w:rPr>
        <w:lastRenderedPageBreak/>
        <w:t>Amennyiben a különös feltételek rendelkezést tartalmaznak a kedvezményezetthez kapcsolódó szervezetekre vonatkozóan, az ilyen szervezeteknél felmerült költségek elszámolhatóak, feltéve, hogy:</w:t>
      </w:r>
    </w:p>
    <w:p w14:paraId="0B1D3C3E" w14:textId="77777777" w:rsidR="00C67ECC" w:rsidRPr="001E4097" w:rsidRDefault="00C67ECC" w:rsidP="00C67ECC">
      <w:pPr>
        <w:pStyle w:val="Listaszerbekezds"/>
        <w:numPr>
          <w:ilvl w:val="0"/>
          <w:numId w:val="22"/>
        </w:numPr>
        <w:tabs>
          <w:tab w:val="left" w:pos="854"/>
        </w:tabs>
        <w:spacing w:before="120" w:after="120"/>
        <w:ind w:right="129"/>
        <w:jc w:val="both"/>
        <w:rPr>
          <w:rFonts w:asciiTheme="minorHAnsi" w:hAnsiTheme="minorHAnsi" w:cstheme="minorHAnsi"/>
          <w:sz w:val="24"/>
          <w:szCs w:val="24"/>
        </w:rPr>
      </w:pPr>
      <w:r w:rsidRPr="001E4097">
        <w:rPr>
          <w:rFonts w:asciiTheme="minorHAnsi" w:hAnsiTheme="minorHAnsi" w:cstheme="minorHAnsi"/>
          <w:sz w:val="24"/>
          <w:szCs w:val="24"/>
        </w:rPr>
        <w:t>teljesítik a kedvezményezettre is vonatkozó, a II.19. és II.20. cikkben szereplő feltételeket; valamint</w:t>
      </w:r>
    </w:p>
    <w:p w14:paraId="7B9CCB92" w14:textId="77777777" w:rsidR="00C67ECC" w:rsidRPr="001E4097" w:rsidRDefault="00C67ECC" w:rsidP="00C67ECC">
      <w:pPr>
        <w:pStyle w:val="Listaszerbekezds"/>
        <w:numPr>
          <w:ilvl w:val="0"/>
          <w:numId w:val="22"/>
        </w:numPr>
        <w:tabs>
          <w:tab w:val="left" w:pos="854"/>
        </w:tabs>
        <w:spacing w:before="120" w:after="120"/>
        <w:ind w:right="144"/>
        <w:jc w:val="both"/>
        <w:rPr>
          <w:rFonts w:asciiTheme="minorHAnsi" w:hAnsiTheme="minorHAnsi" w:cstheme="minorHAnsi"/>
        </w:rPr>
      </w:pPr>
      <w:r w:rsidRPr="001E4097">
        <w:rPr>
          <w:rFonts w:asciiTheme="minorHAnsi" w:hAnsiTheme="minorHAnsi" w:cstheme="minorHAnsi"/>
          <w:sz w:val="24"/>
          <w:szCs w:val="24"/>
        </w:rPr>
        <w:t>a kedvezményezett biztosítja, hogy a II.4., a II.5., a II.6., a II.8., a II.10., a II.11. és a II.27. cikk értelmében rá alkalmazandó feltételek a szervezetre is alkalmazandók.</w:t>
      </w:r>
    </w:p>
    <w:bookmarkEnd w:id="900"/>
    <w:bookmarkEnd w:id="901"/>
    <w:bookmarkEnd w:id="902"/>
    <w:bookmarkEnd w:id="903"/>
    <w:p w14:paraId="2F6C9603" w14:textId="77777777" w:rsidR="00C67ECC" w:rsidRPr="00515889" w:rsidRDefault="00C67ECC" w:rsidP="00C67ECC">
      <w:pPr>
        <w:pStyle w:val="Cmsor2"/>
        <w:numPr>
          <w:ilvl w:val="1"/>
          <w:numId w:val="25"/>
        </w:numPr>
      </w:pPr>
      <w:r w:rsidRPr="00515889">
        <w:t>CIKK – KÖLTSÉGVETÉSI</w:t>
      </w:r>
      <w:r w:rsidRPr="001E4097">
        <w:t xml:space="preserve"> </w:t>
      </w:r>
      <w:r w:rsidRPr="00515889">
        <w:t>ÁTCSOPORTOSÍTÁSOK</w:t>
      </w:r>
    </w:p>
    <w:p w14:paraId="73C3B6C5"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AD82AB8" wp14:editId="11EBAFE2">
                <wp:extent cx="6158230" cy="6350"/>
                <wp:effectExtent l="0" t="0" r="0" b="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9" name="Line 15"/>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DA7036" id="Group 1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fUdgIAAHsFAAAOAAAAZHJzL2Uyb0RvYy54bWykVMtu2zAQvBfoPxC6O5IcWbWF2EVh2bmk&#10;bYCkH0CT1AOlSIJkLBtF/73LlWzncQlSH2hSuzucnSF58/XQSbIX1rVaLaP0KomIUEzzVtXL6Nfj&#10;djKPiPNUcSq1EsvoKFz0dfX5001vCjHVjZZcWAIgyhW9WUaN96aIY8ca0VF3pY1QEKy07aiHpa1j&#10;bmkP6J2Mp0mSx7223FjNhHPwtRyC0Qrxq0ow/7OqnPBELiPg5nG0OO7CGK9uaFFbapqWjTToB1h0&#10;tFWw6RmqpJ6SJ9u+gepaZrXTlb9iuot1VbVMYA/QTZq86ubW6ieDvdRFX5uzTCDtK50+DMt+7O8t&#10;aTl4B04p2oFHuC1JsyBOb+oCcm6teTD3dugQpnea/XYQjl/Hw7oeksmu/6454NEnr1GcQ2W7AAFt&#10;kwN6cDx7IA6eMPiYp7P59BqsYhDLr2ejRawBH98UsWYzli3yBfAPNSlWxLQYdkOGI6PQDhwzd1HS&#10;/Z+SDw01Ag1yQaWTkouTknetEiSdDUJiyloNKrKDGlUkSq8bqmqBYI9HA4qloQKYPysJCwcWvFNV&#10;3JMWJ1Uv8rxUhxbGOn8rdEfCZBlJYIxe0f2d84HFJSVYp/S2lRK+00Iq0oNFySLHAqdly0MwxJyt&#10;d2tpyZ6Ge4c/bAkiz9PgfCuOYI2gfDPOPW3lMIfNpQp40AfQGWfDxfqzSBab+WaeTbJpvplkSVlO&#10;vm3X2STfpl9m5XW5Xpfp30AtzYqm5VyowO50ydPsfdaPz81wPc/X/CxD/BId9QKyp38kjUYG74bz&#10;t9P8eG9PBsNpRKvxhmPZ+BqFJ+T5GrMub+bqHwAAAP//AwBQSwMEFAAGAAgAAAAhAIG66+raAAAA&#10;AwEAAA8AAABkcnMvZG93bnJldi54bWxMj0FLw0AQhe+C/2EZwZvdRLHYmE0pRT0VwVYQb9PsNAnN&#10;zobsNkn/vaMXexl4vMeb7+XLybVqoD40ng2kswQUceltw5WBz93r3ROoEJEttp7JwJkCLIvrqxwz&#10;60f+oGEbKyUlHDI0UMfYZVqHsiaHYeY7YvEOvncYRfaVtj2OUu5afZ8kc+2wYflQY0frmsrj9uQM&#10;vI04rh7Sl2FzPKzP37vH969NSsbc3kyrZ1CRpvgfhl98QYdCmPb+xDao1oAMiX9XvMV8ITP2EkpA&#10;F7m+ZC9+AAAA//8DAFBLAQItABQABgAIAAAAIQC2gziS/gAAAOEBAAATAAAAAAAAAAAAAAAAAAAA&#10;AABbQ29udGVudF9UeXBlc10ueG1sUEsBAi0AFAAGAAgAAAAhADj9If/WAAAAlAEAAAsAAAAAAAAA&#10;AAAAAAAALwEAAF9yZWxzLy5yZWxzUEsBAi0AFAAGAAgAAAAhAInNJ9R2AgAAewUAAA4AAAAAAAAA&#10;AAAAAAAALgIAAGRycy9lMm9Eb2MueG1sUEsBAi0AFAAGAAgAAAAhAIG66+raAAAAAwEAAA8AAAAA&#10;AAAAAAAAAAAA0AQAAGRycy9kb3ducmV2LnhtbFBLBQYAAAAABAAEAPMAAADXBQAAAAA=&#10;">
                <v:line id="Line 15"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3647A0EC" w14:textId="77777777" w:rsidR="00C67ECC" w:rsidRPr="001E4097" w:rsidRDefault="00C67ECC" w:rsidP="00C67ECC">
      <w:pPr>
        <w:pStyle w:val="Szvegtrzs"/>
        <w:spacing w:before="120" w:after="120"/>
        <w:ind w:left="130" w:right="128"/>
        <w:jc w:val="both"/>
        <w:rPr>
          <w:rFonts w:asciiTheme="minorHAnsi" w:hAnsiTheme="minorHAnsi" w:cstheme="minorHAnsi"/>
        </w:rPr>
      </w:pPr>
      <w:r w:rsidRPr="001E4097">
        <w:rPr>
          <w:rFonts w:asciiTheme="minorHAnsi" w:hAnsiTheme="minorHAnsi" w:cstheme="minorHAnsi"/>
          <w:bCs/>
        </w:rPr>
        <w:t xml:space="preserve">A Kedvezményezett jogosult a II.sz. Mellékletben szereplő előzetes költségvetés kiigazítására a különböző költségvetési kategóriák közötti átcsoportosítások révén feltéve azt, hogy </w:t>
      </w:r>
      <w:r w:rsidRPr="001E4097">
        <w:rPr>
          <w:rFonts w:asciiTheme="minorHAnsi" w:eastAsia="MingLiU" w:hAnsiTheme="minorHAnsi" w:cstheme="minorHAnsi"/>
        </w:rPr>
        <w:t>a Projektet az II. sz. Mellékletben ismertetetteknek megfelelően valósítja meg. Ezen kiigazítás nem teszi szükségessé a Szerződés módosítását a II.13. cikkben foglaltak mentén, amennyiben az I.3.3 cikkben foglaltak teljesülnek.</w:t>
      </w:r>
    </w:p>
    <w:p w14:paraId="74F5533A" w14:textId="77777777" w:rsidR="00C67ECC" w:rsidRPr="001E4097" w:rsidRDefault="00C67ECC" w:rsidP="00C67ECC">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 xml:space="preserve">A kedvezményezett azonban nem jogosult a költségvetést olyan </w:t>
      </w:r>
      <w:r w:rsidRPr="001E4097">
        <w:rPr>
          <w:rFonts w:asciiTheme="minorHAnsi" w:hAnsiTheme="minorHAnsi" w:cstheme="minorHAnsi"/>
          <w:i/>
        </w:rPr>
        <w:t xml:space="preserve">alvállalkozói szerződésekhez </w:t>
      </w:r>
      <w:r w:rsidRPr="001E4097">
        <w:rPr>
          <w:rFonts w:asciiTheme="minorHAnsi" w:hAnsiTheme="minorHAnsi" w:cstheme="minorHAnsi"/>
        </w:rPr>
        <w:t>kapcsolódó költségekkel kiegészíteni, amelyek nem szerepelnek az II. mellékletben, kivéve, ha ezeket a további alvállalkozói szerződéseket a Bizottság a II.11.1. cikk (d) pontjával összhangban jóváhagyta.</w:t>
      </w:r>
    </w:p>
    <w:p w14:paraId="0286BB94" w14:textId="77777777" w:rsidR="00C67ECC" w:rsidRPr="001E4097" w:rsidRDefault="00C67ECC" w:rsidP="00C67ECC">
      <w:pPr>
        <w:pStyle w:val="Szvegtrzs"/>
        <w:spacing w:before="120" w:after="120" w:line="242" w:lineRule="auto"/>
        <w:ind w:left="130" w:right="130"/>
        <w:jc w:val="both"/>
        <w:rPr>
          <w:rFonts w:asciiTheme="minorHAnsi" w:hAnsiTheme="minorHAnsi" w:cstheme="minorHAnsi"/>
        </w:rPr>
      </w:pPr>
      <w:r w:rsidRPr="001E4097">
        <w:rPr>
          <w:rFonts w:asciiTheme="minorHAnsi" w:hAnsiTheme="minorHAnsi" w:cstheme="minorHAnsi"/>
        </w:rPr>
        <w:t xml:space="preserve">Az első két albekezdés nem vonatkozik azokra az összegekre, amelyek az I.3.2. cikk (a)(iii) vagy (c) pontja szerinti átalányösszegek, vagy amelyek az I.3.2. cikk (e) pontja szerint </w:t>
      </w:r>
      <w:r w:rsidRPr="00515889">
        <w:rPr>
          <w:rFonts w:asciiTheme="minorHAnsi" w:hAnsiTheme="minorHAnsi" w:cstheme="minorHAnsi"/>
        </w:rPr>
        <w:t>költségfüggetlen</w:t>
      </w:r>
      <w:r w:rsidRPr="001E4097">
        <w:rPr>
          <w:rFonts w:asciiTheme="minorHAnsi" w:hAnsiTheme="minorHAnsi" w:cstheme="minorHAnsi"/>
        </w:rPr>
        <w:t xml:space="preserve"> finanszírozás.</w:t>
      </w:r>
    </w:p>
    <w:p w14:paraId="05D6D8A3" w14:textId="77777777" w:rsidR="00C67ECC" w:rsidRPr="00515889" w:rsidRDefault="00C67ECC" w:rsidP="00C67ECC">
      <w:pPr>
        <w:pStyle w:val="Cmsor2"/>
        <w:numPr>
          <w:ilvl w:val="1"/>
          <w:numId w:val="25"/>
        </w:numPr>
      </w:pPr>
      <w:bookmarkStart w:id="904" w:name="_Toc10238161"/>
      <w:bookmarkStart w:id="905" w:name="_Toc10238455"/>
      <w:bookmarkStart w:id="906" w:name="_Toc10239144"/>
      <w:bookmarkStart w:id="907" w:name="_Toc10285562"/>
      <w:r w:rsidRPr="00515889">
        <w:t>CIKK – A JELENTÉSTÉTELI KÖTELEZETTSÉG BE NEM</w:t>
      </w:r>
      <w:r w:rsidRPr="001E4097">
        <w:t xml:space="preserve"> </w:t>
      </w:r>
      <w:r w:rsidRPr="00515889">
        <w:t>TARTÁSA</w:t>
      </w:r>
      <w:bookmarkEnd w:id="904"/>
      <w:bookmarkEnd w:id="905"/>
      <w:bookmarkEnd w:id="906"/>
      <w:bookmarkEnd w:id="907"/>
    </w:p>
    <w:p w14:paraId="1E419DB7"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19C73F2E" wp14:editId="0BCF8588">
                <wp:extent cx="6158230" cy="6350"/>
                <wp:effectExtent l="0" t="0" r="0" b="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7" name="Line 13"/>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6B9F68" id="Group 1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S4dgIAAHsFAAAOAAAAZHJzL2Uyb0RvYy54bWykVF1v2jAUfZ+0/2DlnSbhI4WoUE0EeGEb&#10;UrsfYGwnsebYlu0S0LT/vmsnQEtfqo4HY+d++Nxz7vXD47ER6MCM5UrOo/QuiRCTRFEuq3n063k9&#10;mEbIOiwpFkqyeXRiNnpcfP3y0OqcDVWtBGUGQRJp81bPo9o5ncexJTVrsL1Tmkkwlso02MHRVDE1&#10;uIXsjYiHSZLFrTJUG0WYtfC16IzRIuQvS0bcz7K0zCExjwCbC6sJ696v8eIB55XBuuakh4E/gaLB&#10;XMKll1QFdhi9GP4uVcOJUVaV7o6oJlZlyQkLNUA1aXJTzcaoFx1qqfK20heagNobnj6dlvw47Azi&#10;FLTLIiRxAxqFa1E69OS0usrBZ2P0k96ZrkLYbhX5bcEc39r9ueqc0b79rijkwy9OBXKOpWl8Cigb&#10;HYMGp4sG7OgQgY9ZOpkORyAVAVs2mvQSkRp0fBdE6lUfNstm0Gk+Jg0RMc672wLCHpEvB9rMXpm0&#10;/8fkU401CwJZz9KZyfszk1suGUpHHZHBZSk7FslR9iwiqZY1lhULyZ5PGhhLfQQgfxXiDxYk+CCr&#10;k66zz6xe6XnLDs61sW7DVIP8Zh4JQBy0woetdR7F1cVLJ9WaCwHfcS4kakGiZJaFAKsEp97obdZU&#10;+6Uw6ID93IVfKAksr92gvyUNyWqG6arfO8xFt4fLhfT5oA6A0++6wfozS2ar6Wo6HoyH2WowTopi&#10;8G29HA+ydXo/KUbFclmkfz20dJzXnFImPbrzkKfjj0nfPzfdeF7G/EJD/DZ74AvAnv8D6CCk167r&#10;v72ip505CwzdGKQOEx7C+tfIPyGvz8Hr+mYu/gEAAP//AwBQSwMEFAAGAAgAAAAhAIG66+raAAAA&#10;AwEAAA8AAABkcnMvZG93bnJldi54bWxMj0FLw0AQhe+C/2EZwZvdRLHYmE0pRT0VwVYQb9PsNAnN&#10;zobsNkn/vaMXexl4vMeb7+XLybVqoD40ng2kswQUceltw5WBz93r3ROoEJEttp7JwJkCLIvrqxwz&#10;60f+oGEbKyUlHDI0UMfYZVqHsiaHYeY7YvEOvncYRfaVtj2OUu5afZ8kc+2wYflQY0frmsrj9uQM&#10;vI04rh7Sl2FzPKzP37vH969NSsbc3kyrZ1CRpvgfhl98QYdCmPb+xDao1oAMiX9XvMV8ITP2EkpA&#10;F7m+ZC9+AAAA//8DAFBLAQItABQABgAIAAAAIQC2gziS/gAAAOEBAAATAAAAAAAAAAAAAAAAAAAA&#10;AABbQ29udGVudF9UeXBlc10ueG1sUEsBAi0AFAAGAAgAAAAhADj9If/WAAAAlAEAAAsAAAAAAAAA&#10;AAAAAAAALwEAAF9yZWxzLy5yZWxzUEsBAi0AFAAGAAgAAAAhAEI4dLh2AgAAewUAAA4AAAAAAAAA&#10;AAAAAAAALgIAAGRycy9lMm9Eb2MueG1sUEsBAi0AFAAGAAgAAAAhAIG66+raAAAAAwEAAA8AAAAA&#10;AAAAAAAAAAAA0AQAAGRycy9kb3ducmV2LnhtbFBLBQYAAAAABAAEAPMAAADXBQAAAAA=&#10;">
                <v:line id="Line 13"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14:paraId="564C3E4D" w14:textId="77777777" w:rsidR="00C67ECC" w:rsidRPr="001E4097" w:rsidRDefault="00C67ECC" w:rsidP="00C67ECC">
      <w:pPr>
        <w:pStyle w:val="Szvegtrzs"/>
        <w:spacing w:before="120" w:after="120"/>
        <w:ind w:left="132" w:right="129"/>
        <w:jc w:val="both"/>
        <w:rPr>
          <w:rFonts w:asciiTheme="minorHAnsi" w:hAnsiTheme="minorHAnsi" w:cstheme="minorHAnsi"/>
        </w:rPr>
      </w:pPr>
      <w:r w:rsidRPr="001E4097">
        <w:rPr>
          <w:rFonts w:asciiTheme="minorHAnsi" w:hAnsiTheme="minorHAnsi" w:cstheme="minorHAnsi"/>
        </w:rPr>
        <w:t>A Bizottság a II.17.2.1. cikk (b) pontjában előírtak szerint megszüntetheti a megállapodást és a II.25.4. cikkben előírtak szerint csökkentheti a vissza nem térítendő támogatást, amennyiben a kedvezményezett:</w:t>
      </w:r>
    </w:p>
    <w:p w14:paraId="45FEEFD8" w14:textId="77777777" w:rsidR="00C67ECC" w:rsidRPr="001E4097" w:rsidRDefault="00C67ECC" w:rsidP="00C67ECC">
      <w:pPr>
        <w:pStyle w:val="Listaszerbekezds"/>
        <w:numPr>
          <w:ilvl w:val="3"/>
          <w:numId w:val="21"/>
        </w:numPr>
        <w:tabs>
          <w:tab w:val="left" w:pos="854"/>
        </w:tabs>
        <w:spacing w:before="120" w:after="120"/>
        <w:ind w:right="129" w:hanging="361"/>
        <w:jc w:val="both"/>
        <w:rPr>
          <w:rFonts w:asciiTheme="minorHAnsi" w:hAnsiTheme="minorHAnsi" w:cstheme="minorHAnsi"/>
        </w:rPr>
      </w:pPr>
      <w:r w:rsidRPr="001E4097">
        <w:rPr>
          <w:rFonts w:asciiTheme="minorHAnsi" w:hAnsiTheme="minorHAnsi" w:cstheme="minorHAnsi"/>
          <w:sz w:val="24"/>
          <w:szCs w:val="24"/>
        </w:rPr>
        <w:t>a megfelelő jelentéstételi időszak végétől számított 60 napon belül nem nyújtotta be az I.4.3. és I.4.4. cikkben említett dokumentumok által kísért, időközi kifizetési vagy egyenlegkifizetési kérelmet; valamint</w:t>
      </w:r>
    </w:p>
    <w:p w14:paraId="604407C9" w14:textId="77777777" w:rsidR="00C67ECC" w:rsidRPr="001E4097" w:rsidRDefault="00C67ECC" w:rsidP="00C67ECC">
      <w:pPr>
        <w:pStyle w:val="Listaszerbekezds"/>
        <w:numPr>
          <w:ilvl w:val="3"/>
          <w:numId w:val="21"/>
        </w:numPr>
        <w:tabs>
          <w:tab w:val="left" w:pos="854"/>
        </w:tabs>
        <w:spacing w:before="120" w:after="120"/>
        <w:ind w:right="129"/>
        <w:jc w:val="both"/>
        <w:rPr>
          <w:rFonts w:asciiTheme="minorHAnsi" w:hAnsiTheme="minorHAnsi" w:cstheme="minorHAnsi"/>
        </w:rPr>
      </w:pPr>
      <w:r w:rsidRPr="001E4097">
        <w:rPr>
          <w:rFonts w:asciiTheme="minorHAnsi" w:hAnsiTheme="minorHAnsi" w:cstheme="minorHAnsi"/>
          <w:sz w:val="24"/>
          <w:szCs w:val="24"/>
        </w:rPr>
        <w:t>a Bizottság által küldött írásbeli figyelmeztetést követő 60 napon belül sem nyújtja be a kérelmet.</w:t>
      </w:r>
    </w:p>
    <w:p w14:paraId="2CEB8D73" w14:textId="77777777" w:rsidR="00C67ECC" w:rsidRPr="00515889" w:rsidRDefault="00C67ECC" w:rsidP="00C67ECC">
      <w:pPr>
        <w:pStyle w:val="Cmsor2"/>
        <w:numPr>
          <w:ilvl w:val="1"/>
          <w:numId w:val="25"/>
        </w:numPr>
      </w:pPr>
      <w:bookmarkStart w:id="908" w:name="_Toc10238162"/>
      <w:bookmarkStart w:id="909" w:name="_Toc10238456"/>
      <w:bookmarkStart w:id="910" w:name="_Toc10239145"/>
      <w:bookmarkStart w:id="911" w:name="_Toc10285563"/>
      <w:r w:rsidRPr="00515889">
        <w:t>CIKK – KIFIZETÉSEK FELFÜGGESZTÉSE ÉS KIFIZETÉSI</w:t>
      </w:r>
      <w:r w:rsidRPr="001E4097">
        <w:t xml:space="preserve"> </w:t>
      </w:r>
      <w:r w:rsidRPr="00515889">
        <w:t>HATÁRIDŐ</w:t>
      </w:r>
      <w:bookmarkEnd w:id="908"/>
      <w:bookmarkEnd w:id="909"/>
      <w:bookmarkEnd w:id="910"/>
      <w:bookmarkEnd w:id="911"/>
    </w:p>
    <w:p w14:paraId="639E500A"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3426043" wp14:editId="1473CA7A">
                <wp:extent cx="6158230" cy="6350"/>
                <wp:effectExtent l="0" t="0" r="0" b="0"/>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5" name="Line 11"/>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2E4D28" id="Group 1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WdwIAAHsFAAAOAAAAZHJzL2Uyb0RvYy54bWykVNtu2zAMfR+wfxD8ntpOHS8xmgxDnPSl&#10;2wq0+wBFki+YLAmSGicY9u+jaCfp5aXo8qBQFkkdnkPq5uuhk2QvrGu1WkbpVRIRoZjmraqX0a/H&#10;7WQeEeep4lRqJZbRUbjo6+rzp5veFGKqGy25sASSKFf0Zhk13psijh1rREfdlTZCwWGlbUc9bG0d&#10;c0t7yN7JeJokedxry43VTDgHX8vhMFph/qoSzP+sKic8kcsIsHlcLa67sMarG1rUlpqmZSMM+gEU&#10;HW0VXHpOVVJPyZNt36TqWma105W/YrqLdVW1TGANUE2avKrm1uong7XURV+bM01A7SuePpyW/djf&#10;W9Jy0C6LiKIdaITXkhTJ6U1dgM+tNQ/m3g4Vgnmn2W8H3MWvz8O+HpzJrv+uOeSjT14jOYfKdiEF&#10;lE0OqMHxrIE4eMLgY57O5tNrkIrBWX49GyViDej4Jog1mzFskS+g00LMgDumxXAbIhwRha6ANnMX&#10;Jt3/MfnQUCNQIBdYOjE5OzF51ypB0jR0WbgZXNZqYJEd1MgiUXrdUFULTPZ4NMAYRgDyZyFh40CC&#10;d7I6Gzr7xOqFHuTzzA4tjHX+VuiOBGMZSUCMWtH9nfNB4YtLkE7pbSslTo1UpAeJkkWOAU7LlofD&#10;4OZsvVtLS/Y0zB3+AiBI9sIN+ltxTNYIyjej7WkrBxv8pQr5oA6AM1rDYP1ZJIvNfDPPJtk030yy&#10;pCwn37brbJJv0y+z8rpcr8v0b4CWZkXTci5UQHca8jR7n/TjczOM53nMzzTEL7NjiQD29I+gUcig&#10;3dAFO82P9zawMXYjWjjhGDa+RuEJeb5Hr8ubufoHAAD//wMAUEsDBBQABgAIAAAAIQCBuuvq2gAA&#10;AAMBAAAPAAAAZHJzL2Rvd25yZXYueG1sTI9BS8NAEIXvgv9hGcGb3USx2JhNKUU9FcFWEG/T7DQJ&#10;zc6G7DZJ/72jF3sZeLzHm+/ly8m1aqA+NJ4NpLMEFHHpbcOVgc/d690TqBCRLbaeycCZAiyL66sc&#10;M+tH/qBhGyslJRwyNFDH2GVah7Imh2HmO2LxDr53GEX2lbY9jlLuWn2fJHPtsGH5UGNH65rK4/bk&#10;DLyNOK4e0pdhczysz9+7x/evTUrG3N5Mq2dQkab4H4ZffEGHQpj2/sQ2qNaADIl/V7zFfCEz9hJK&#10;QBe5vmQvfgAAAP//AwBQSwECLQAUAAYACAAAACEAtoM4kv4AAADhAQAAEwAAAAAAAAAAAAAAAAAA&#10;AAAAW0NvbnRlbnRfVHlwZXNdLnhtbFBLAQItABQABgAIAAAAIQA4/SH/1gAAAJQBAAALAAAAAAAA&#10;AAAAAAAAAC8BAABfcmVscy8ucmVsc1BLAQItABQABgAIAAAAIQDuaGKWdwIAAHsFAAAOAAAAAAAA&#10;AAAAAAAAAC4CAABkcnMvZTJvRG9jLnhtbFBLAQItABQABgAIAAAAIQCBuuvq2gAAAAMBAAAPAAAA&#10;AAAAAAAAAAAAANEEAABkcnMvZG93bnJldi54bWxQSwUGAAAAAAQABADzAAAA2AUAAAAA&#10;">
                <v:line id="Line 11"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14:paraId="4B71729D" w14:textId="77777777" w:rsidR="00C67ECC" w:rsidRPr="001E4097" w:rsidRDefault="00C67ECC" w:rsidP="00C67ECC">
      <w:pPr>
        <w:pStyle w:val="Cmsor3"/>
      </w:pPr>
      <w:bookmarkStart w:id="912" w:name="_Toc10238163"/>
      <w:bookmarkStart w:id="913" w:name="_Toc10238457"/>
      <w:bookmarkStart w:id="914" w:name="_Toc10239146"/>
      <w:bookmarkStart w:id="915" w:name="_Toc10285564"/>
      <w:r w:rsidRPr="005B6153">
        <w:t>I</w:t>
      </w:r>
      <w:r w:rsidRPr="001E4097">
        <w:t>I.24.1</w:t>
      </w:r>
      <w:r w:rsidRPr="001E4097">
        <w:tab/>
        <w:t>Kifizetések felfüggesztése</w:t>
      </w:r>
      <w:bookmarkStart w:id="916" w:name="_Toc10238164"/>
      <w:bookmarkStart w:id="917" w:name="_Toc10238458"/>
      <w:bookmarkStart w:id="918" w:name="_Toc10239147"/>
      <w:bookmarkEnd w:id="912"/>
      <w:bookmarkEnd w:id="913"/>
      <w:bookmarkEnd w:id="914"/>
      <w:bookmarkEnd w:id="915"/>
      <w:bookmarkEnd w:id="916"/>
      <w:bookmarkEnd w:id="917"/>
      <w:bookmarkEnd w:id="918"/>
    </w:p>
    <w:p w14:paraId="5A46C8DA" w14:textId="77777777" w:rsidR="00C67ECC" w:rsidRPr="001E4097" w:rsidRDefault="00C67ECC" w:rsidP="00C67ECC">
      <w:pPr>
        <w:spacing w:after="120"/>
        <w:ind w:left="130"/>
        <w:rPr>
          <w:rFonts w:asciiTheme="minorHAnsi" w:hAnsiTheme="minorHAnsi" w:cstheme="minorHAnsi"/>
        </w:rPr>
      </w:pPr>
      <w:r w:rsidRPr="001E4097">
        <w:rPr>
          <w:rFonts w:asciiTheme="minorHAnsi" w:hAnsiTheme="minorHAnsi" w:cstheme="minorHAnsi"/>
          <w:b/>
          <w:bCs/>
          <w:sz w:val="24"/>
          <w:szCs w:val="24"/>
          <w:u w:val="single"/>
        </w:rPr>
        <w:t>II.24.1.1. A felfüggesztés indokai</w:t>
      </w:r>
    </w:p>
    <w:p w14:paraId="68942889" w14:textId="77777777" w:rsidR="00C67ECC" w:rsidRPr="001E4097" w:rsidRDefault="00C67ECC" w:rsidP="00C67ECC">
      <w:pPr>
        <w:pStyle w:val="Szvegtrzs"/>
        <w:spacing w:before="52"/>
        <w:ind w:left="132"/>
        <w:rPr>
          <w:rFonts w:asciiTheme="minorHAnsi" w:hAnsiTheme="minorHAnsi" w:cstheme="minorHAnsi"/>
        </w:rPr>
      </w:pPr>
      <w:r w:rsidRPr="001E4097">
        <w:rPr>
          <w:rFonts w:asciiTheme="minorHAnsi" w:hAnsiTheme="minorHAnsi" w:cstheme="minorHAnsi"/>
        </w:rPr>
        <w:t>A Bizottság a megállapodás végrehajtása során részben vagy egés</w:t>
      </w:r>
      <w:r>
        <w:rPr>
          <w:rFonts w:asciiTheme="minorHAnsi" w:hAnsiTheme="minorHAnsi" w:cstheme="minorHAnsi"/>
        </w:rPr>
        <w:t>zben bármikor felfüggesztheti a k</w:t>
      </w:r>
      <w:r w:rsidRPr="001E4097">
        <w:rPr>
          <w:rFonts w:asciiTheme="minorHAnsi" w:hAnsiTheme="minorHAnsi" w:cstheme="minorHAnsi"/>
        </w:rPr>
        <w:t>edvezményezettnek járó előfinanszírozást és időközi kifizetéseket, vagy az egyenlegkifizetést:</w:t>
      </w:r>
    </w:p>
    <w:p w14:paraId="16E40BB4" w14:textId="77777777" w:rsidR="00C67ECC" w:rsidRPr="001E4097" w:rsidRDefault="00C67ECC" w:rsidP="00C67ECC">
      <w:pPr>
        <w:pStyle w:val="Listaszerbekezds"/>
        <w:numPr>
          <w:ilvl w:val="0"/>
          <w:numId w:val="4"/>
        </w:numPr>
        <w:tabs>
          <w:tab w:val="left" w:pos="854"/>
        </w:tabs>
        <w:spacing w:before="120" w:after="12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ha a Bizottságnak bizonyítéka van arról, hogy az odaítélési eljárás, illetve a megállapodás végrehajtása során a kedvezményezett </w:t>
      </w:r>
      <w:r w:rsidRPr="001E4097">
        <w:rPr>
          <w:rFonts w:asciiTheme="minorHAnsi" w:hAnsiTheme="minorHAnsi" w:cstheme="minorHAnsi"/>
          <w:i/>
          <w:sz w:val="24"/>
          <w:szCs w:val="24"/>
        </w:rPr>
        <w:t xml:space="preserve">szabálytalanságot, csalást vagy kötelezettségszegést </w:t>
      </w:r>
      <w:r w:rsidRPr="001E4097">
        <w:rPr>
          <w:rFonts w:asciiTheme="minorHAnsi" w:hAnsiTheme="minorHAnsi" w:cstheme="minorHAnsi"/>
          <w:sz w:val="24"/>
          <w:szCs w:val="24"/>
        </w:rPr>
        <w:t>követett el;</w:t>
      </w:r>
    </w:p>
    <w:p w14:paraId="45A1BC80" w14:textId="77777777" w:rsidR="00C67ECC" w:rsidRPr="001E4097" w:rsidRDefault="00C67ECC" w:rsidP="00C67ECC">
      <w:pPr>
        <w:pStyle w:val="Listaszerbekezds"/>
        <w:numPr>
          <w:ilvl w:val="0"/>
          <w:numId w:val="4"/>
        </w:numPr>
        <w:tabs>
          <w:tab w:val="left" w:pos="854"/>
        </w:tabs>
        <w:spacing w:before="120" w:after="120"/>
        <w:ind w:left="850" w:right="130" w:hanging="357"/>
        <w:jc w:val="both"/>
        <w:rPr>
          <w:rFonts w:asciiTheme="minorHAnsi" w:hAnsiTheme="minorHAnsi" w:cstheme="minorHAnsi"/>
          <w:sz w:val="24"/>
          <w:szCs w:val="24"/>
        </w:rPr>
      </w:pPr>
      <w:r w:rsidRPr="001E4097">
        <w:rPr>
          <w:rFonts w:asciiTheme="minorHAnsi" w:hAnsiTheme="minorHAnsi" w:cstheme="minorHAnsi"/>
          <w:sz w:val="24"/>
          <w:szCs w:val="24"/>
        </w:rPr>
        <w:t xml:space="preserve">ha a Bizottságnak bizonyítéka van arról, hogy a kedvezményezett a számára hasonló feltételek mellett odaítélt más, az Unió vagy az Európai Atomenergia-közösség (a továbbiakban: Euratom) által nyújtott vissza nem térítendő támogatásra lényeges hatással </w:t>
      </w:r>
      <w:r w:rsidRPr="001E4097">
        <w:rPr>
          <w:rFonts w:asciiTheme="minorHAnsi" w:hAnsiTheme="minorHAnsi" w:cstheme="minorHAnsi"/>
          <w:sz w:val="24"/>
          <w:szCs w:val="24"/>
        </w:rPr>
        <w:lastRenderedPageBreak/>
        <w:t xml:space="preserve">lévő rendszerszintű vagy visszatérő hibát, </w:t>
      </w:r>
      <w:r w:rsidRPr="001E4097">
        <w:rPr>
          <w:rFonts w:asciiTheme="minorHAnsi" w:hAnsiTheme="minorHAnsi" w:cstheme="minorHAnsi"/>
          <w:i/>
          <w:sz w:val="24"/>
          <w:szCs w:val="24"/>
        </w:rPr>
        <w:t xml:space="preserve">szabálytalanságot, csalást </w:t>
      </w:r>
      <w:r w:rsidRPr="001E4097">
        <w:rPr>
          <w:rFonts w:asciiTheme="minorHAnsi" w:hAnsiTheme="minorHAnsi" w:cstheme="minorHAnsi"/>
          <w:sz w:val="24"/>
          <w:szCs w:val="24"/>
        </w:rPr>
        <w:t xml:space="preserve">vagy súlyos kötelezettségszegést követett el, és a hiba, </w:t>
      </w:r>
      <w:r w:rsidRPr="001E4097">
        <w:rPr>
          <w:rFonts w:asciiTheme="minorHAnsi" w:hAnsiTheme="minorHAnsi" w:cstheme="minorHAnsi"/>
          <w:i/>
          <w:sz w:val="24"/>
          <w:szCs w:val="24"/>
        </w:rPr>
        <w:t xml:space="preserve">szabálytalanság, csalás </w:t>
      </w:r>
      <w:r w:rsidRPr="001E4097">
        <w:rPr>
          <w:rFonts w:asciiTheme="minorHAnsi" w:hAnsiTheme="minorHAnsi" w:cstheme="minorHAnsi"/>
          <w:sz w:val="24"/>
          <w:szCs w:val="24"/>
        </w:rPr>
        <w:t>vagy kötelezettségszegés lényeges hatással van erre a vissza nem térítendő támogatásra; vagy</w:t>
      </w:r>
    </w:p>
    <w:p w14:paraId="68C9589C" w14:textId="77777777" w:rsidR="00C67ECC" w:rsidRPr="001E4097" w:rsidRDefault="00C67ECC" w:rsidP="00C67ECC">
      <w:pPr>
        <w:pStyle w:val="Listaszerbekezds"/>
        <w:numPr>
          <w:ilvl w:val="0"/>
          <w:numId w:val="4"/>
        </w:numPr>
        <w:tabs>
          <w:tab w:val="left" w:pos="854"/>
        </w:tabs>
        <w:spacing w:before="120" w:after="120"/>
        <w:ind w:left="850" w:right="130" w:hanging="357"/>
        <w:jc w:val="both"/>
        <w:rPr>
          <w:rFonts w:asciiTheme="minorHAnsi" w:hAnsiTheme="minorHAnsi" w:cstheme="minorHAnsi"/>
          <w:sz w:val="24"/>
        </w:rPr>
      </w:pPr>
      <w:r w:rsidRPr="001E4097">
        <w:rPr>
          <w:rFonts w:asciiTheme="minorHAnsi" w:hAnsiTheme="minorHAnsi" w:cstheme="minorHAnsi"/>
          <w:sz w:val="24"/>
          <w:szCs w:val="24"/>
        </w:rPr>
        <w:t xml:space="preserve">ha a Bizottságban felmerül a gyanú, hogy az odaítélési eljárás vagy a megállapodás végrehajtása során a kedvezményezett </w:t>
      </w:r>
      <w:r w:rsidRPr="001E4097">
        <w:rPr>
          <w:rFonts w:asciiTheme="minorHAnsi" w:hAnsiTheme="minorHAnsi" w:cstheme="minorHAnsi"/>
          <w:i/>
          <w:sz w:val="24"/>
          <w:szCs w:val="24"/>
        </w:rPr>
        <w:t xml:space="preserve">lényeges hibát, szabálytalanságot, csalást </w:t>
      </w:r>
      <w:r w:rsidRPr="001E4097">
        <w:rPr>
          <w:rFonts w:asciiTheme="minorHAnsi" w:hAnsiTheme="minorHAnsi" w:cstheme="minorHAnsi"/>
          <w:sz w:val="24"/>
          <w:szCs w:val="24"/>
        </w:rPr>
        <w:t>vagy kötelezettségszegést követett el, és a Bizottságnak ellenőriznie kell ezek tényleges megtörténtét.</w:t>
      </w:r>
    </w:p>
    <w:p w14:paraId="0F5937E9" w14:textId="77777777" w:rsidR="00C67ECC" w:rsidRPr="001E4097" w:rsidRDefault="00C67ECC" w:rsidP="00C67ECC">
      <w:pPr>
        <w:spacing w:before="240" w:after="120"/>
        <w:ind w:left="-426" w:firstLine="568"/>
        <w:rPr>
          <w:rFonts w:asciiTheme="minorHAnsi" w:hAnsiTheme="minorHAnsi" w:cstheme="minorHAnsi"/>
        </w:rPr>
      </w:pPr>
      <w:r w:rsidRPr="001E4097">
        <w:rPr>
          <w:rFonts w:asciiTheme="minorHAnsi" w:hAnsiTheme="minorHAnsi" w:cstheme="minorHAnsi"/>
          <w:b/>
          <w:sz w:val="24"/>
          <w:szCs w:val="24"/>
          <w:u w:val="single"/>
        </w:rPr>
        <w:t>II.24.1.2.</w:t>
      </w:r>
      <w:r w:rsidRPr="00515889">
        <w:rPr>
          <w:rFonts w:asciiTheme="minorHAnsi" w:hAnsiTheme="minorHAnsi" w:cstheme="minorHAnsi"/>
          <w:b/>
          <w:sz w:val="24"/>
          <w:szCs w:val="24"/>
          <w:u w:val="single"/>
        </w:rPr>
        <w:t xml:space="preserve"> </w:t>
      </w:r>
      <w:r w:rsidRPr="001E4097">
        <w:rPr>
          <w:rFonts w:asciiTheme="minorHAnsi" w:hAnsiTheme="minorHAnsi" w:cstheme="minorHAnsi"/>
          <w:b/>
          <w:sz w:val="24"/>
          <w:szCs w:val="24"/>
          <w:u w:val="single"/>
        </w:rPr>
        <w:t>Felfüggesztési eljárás</w:t>
      </w:r>
    </w:p>
    <w:p w14:paraId="6CC293F3" w14:textId="77777777" w:rsidR="00C67ECC" w:rsidRPr="001E4097" w:rsidRDefault="00C67ECC" w:rsidP="00C67ECC">
      <w:pPr>
        <w:pStyle w:val="Listaszerbekezds"/>
        <w:numPr>
          <w:ilvl w:val="0"/>
          <w:numId w:val="20"/>
        </w:numPr>
        <w:tabs>
          <w:tab w:val="left" w:pos="440"/>
        </w:tabs>
        <w:spacing w:before="120" w:after="120"/>
        <w:ind w:right="127" w:firstLine="0"/>
        <w:jc w:val="both"/>
        <w:rPr>
          <w:rFonts w:asciiTheme="minorHAnsi" w:hAnsiTheme="minorHAnsi" w:cstheme="minorHAnsi"/>
          <w:sz w:val="24"/>
        </w:rPr>
      </w:pPr>
      <w:r w:rsidRPr="001E4097">
        <w:rPr>
          <w:rFonts w:asciiTheme="minorHAnsi" w:hAnsiTheme="minorHAnsi" w:cstheme="minorHAnsi"/>
          <w:b/>
          <w:sz w:val="24"/>
          <w:szCs w:val="24"/>
        </w:rPr>
        <w:t xml:space="preserve">lépés </w:t>
      </w:r>
      <w:r w:rsidRPr="001E4097">
        <w:rPr>
          <w:rFonts w:asciiTheme="minorHAnsi" w:hAnsiTheme="minorHAnsi" w:cstheme="minorHAnsi"/>
          <w:sz w:val="24"/>
          <w:szCs w:val="24"/>
        </w:rPr>
        <w:t xml:space="preserve">–A kifizetések felfüggesztése előtt a Bizottság köteles </w:t>
      </w:r>
      <w:r w:rsidRPr="001E4097">
        <w:rPr>
          <w:rFonts w:asciiTheme="minorHAnsi" w:hAnsiTheme="minorHAnsi" w:cstheme="minorHAnsi"/>
          <w:i/>
          <w:sz w:val="24"/>
          <w:szCs w:val="24"/>
        </w:rPr>
        <w:t xml:space="preserve">hivatalos értesítést </w:t>
      </w:r>
      <w:r w:rsidRPr="001E4097">
        <w:rPr>
          <w:rFonts w:asciiTheme="minorHAnsi" w:hAnsiTheme="minorHAnsi" w:cstheme="minorHAnsi"/>
          <w:sz w:val="24"/>
          <w:szCs w:val="24"/>
        </w:rPr>
        <w:t>küldeni a kedvezményezett részére:</w:t>
      </w:r>
    </w:p>
    <w:p w14:paraId="7FB2B4DA" w14:textId="77777777" w:rsidR="00C67ECC" w:rsidRPr="001E4097" w:rsidRDefault="00C67ECC" w:rsidP="00C67ECC">
      <w:pPr>
        <w:pStyle w:val="Listaszerbekezds"/>
        <w:numPr>
          <w:ilvl w:val="1"/>
          <w:numId w:val="20"/>
        </w:numPr>
        <w:tabs>
          <w:tab w:val="left" w:pos="854"/>
        </w:tabs>
        <w:spacing w:before="120" w:after="120"/>
        <w:ind w:hanging="361"/>
        <w:jc w:val="both"/>
        <w:rPr>
          <w:rFonts w:asciiTheme="minorHAnsi" w:hAnsiTheme="minorHAnsi" w:cstheme="minorHAnsi"/>
          <w:sz w:val="24"/>
        </w:rPr>
      </w:pPr>
      <w:r w:rsidRPr="001E4097">
        <w:rPr>
          <w:rFonts w:asciiTheme="minorHAnsi" w:hAnsiTheme="minorHAnsi" w:cstheme="minorHAnsi"/>
          <w:sz w:val="24"/>
          <w:szCs w:val="24"/>
        </w:rPr>
        <w:t>és tájékoztatnia kell az alábbiakról:</w:t>
      </w:r>
    </w:p>
    <w:p w14:paraId="05D11ED6" w14:textId="77777777" w:rsidR="00C67ECC" w:rsidRPr="001E4097" w:rsidRDefault="00C67ECC" w:rsidP="00C67ECC">
      <w:pPr>
        <w:pStyle w:val="Listaszerbekezds"/>
        <w:numPr>
          <w:ilvl w:val="2"/>
          <w:numId w:val="20"/>
        </w:numPr>
        <w:tabs>
          <w:tab w:val="left" w:pos="1409"/>
          <w:tab w:val="left" w:pos="1410"/>
        </w:tabs>
        <w:spacing w:before="120" w:after="120"/>
        <w:jc w:val="both"/>
        <w:rPr>
          <w:rFonts w:asciiTheme="minorHAnsi" w:hAnsiTheme="minorHAnsi" w:cstheme="minorHAnsi"/>
          <w:sz w:val="24"/>
          <w:szCs w:val="24"/>
        </w:rPr>
      </w:pPr>
      <w:r w:rsidRPr="001E4097">
        <w:rPr>
          <w:rFonts w:asciiTheme="minorHAnsi" w:hAnsiTheme="minorHAnsi" w:cstheme="minorHAnsi"/>
          <w:sz w:val="24"/>
          <w:szCs w:val="24"/>
        </w:rPr>
        <w:t>a kifizetések felfüggesztésére irányuló szándéka;</w:t>
      </w:r>
    </w:p>
    <w:p w14:paraId="4298B329" w14:textId="77777777" w:rsidR="00C67ECC" w:rsidRPr="001E4097" w:rsidRDefault="00C67ECC" w:rsidP="00C67ECC">
      <w:pPr>
        <w:pStyle w:val="Listaszerbekezds"/>
        <w:numPr>
          <w:ilvl w:val="2"/>
          <w:numId w:val="20"/>
        </w:numPr>
        <w:tabs>
          <w:tab w:val="left" w:pos="1409"/>
          <w:tab w:val="left" w:pos="1410"/>
        </w:tabs>
        <w:spacing w:before="120" w:after="120"/>
        <w:jc w:val="both"/>
        <w:rPr>
          <w:rFonts w:asciiTheme="minorHAnsi" w:hAnsiTheme="minorHAnsi" w:cstheme="minorHAnsi"/>
          <w:sz w:val="24"/>
          <w:szCs w:val="24"/>
        </w:rPr>
      </w:pPr>
      <w:r w:rsidRPr="001E4097">
        <w:rPr>
          <w:rFonts w:asciiTheme="minorHAnsi" w:hAnsiTheme="minorHAnsi" w:cstheme="minorHAnsi"/>
          <w:sz w:val="24"/>
          <w:szCs w:val="24"/>
        </w:rPr>
        <w:t>a felfüggesztés indokai;</w:t>
      </w:r>
    </w:p>
    <w:p w14:paraId="771E074E" w14:textId="77777777" w:rsidR="00C67ECC" w:rsidRPr="001E4097" w:rsidRDefault="00C67ECC" w:rsidP="00C67ECC">
      <w:pPr>
        <w:pStyle w:val="Listaszerbekezds"/>
        <w:numPr>
          <w:ilvl w:val="2"/>
          <w:numId w:val="20"/>
        </w:numPr>
        <w:tabs>
          <w:tab w:val="left" w:pos="1409"/>
          <w:tab w:val="left" w:pos="1410"/>
        </w:tabs>
        <w:spacing w:before="120" w:after="120" w:line="242" w:lineRule="auto"/>
        <w:ind w:right="134"/>
        <w:jc w:val="both"/>
        <w:rPr>
          <w:rFonts w:asciiTheme="minorHAnsi" w:hAnsiTheme="minorHAnsi" w:cstheme="minorHAnsi"/>
          <w:sz w:val="24"/>
        </w:rPr>
      </w:pPr>
      <w:r w:rsidRPr="001E4097">
        <w:rPr>
          <w:rFonts w:asciiTheme="minorHAnsi" w:hAnsiTheme="minorHAnsi" w:cstheme="minorHAnsi"/>
          <w:sz w:val="24"/>
          <w:szCs w:val="24"/>
        </w:rPr>
        <w:t>a II.24.1.1. cikk (a) és (b) pontjában említett esetekben a kifizetések folytatásához szükséges feltételek; valamint</w:t>
      </w:r>
    </w:p>
    <w:p w14:paraId="560B2C40" w14:textId="77777777" w:rsidR="00C67ECC" w:rsidRPr="001E4097" w:rsidRDefault="00C67ECC" w:rsidP="00C67ECC">
      <w:pPr>
        <w:pStyle w:val="Listaszerbekezds"/>
        <w:numPr>
          <w:ilvl w:val="1"/>
          <w:numId w:val="20"/>
        </w:numPr>
        <w:tabs>
          <w:tab w:val="left" w:pos="854"/>
        </w:tabs>
        <w:spacing w:before="120" w:after="120"/>
        <w:ind w:right="132"/>
        <w:jc w:val="both"/>
        <w:rPr>
          <w:rFonts w:asciiTheme="minorHAnsi" w:hAnsiTheme="minorHAnsi" w:cstheme="minorHAnsi"/>
        </w:rPr>
      </w:pPr>
      <w:r w:rsidRPr="001E4097">
        <w:rPr>
          <w:rFonts w:asciiTheme="minorHAnsi" w:hAnsiTheme="minorHAnsi" w:cstheme="minorHAnsi"/>
          <w:sz w:val="24"/>
          <w:szCs w:val="24"/>
        </w:rPr>
        <w:t xml:space="preserve">felkérés észrevételek benyújtására a </w:t>
      </w:r>
      <w:r w:rsidRPr="001E4097">
        <w:rPr>
          <w:rFonts w:asciiTheme="minorHAnsi" w:hAnsiTheme="minorHAnsi" w:cstheme="minorHAnsi"/>
          <w:i/>
          <w:sz w:val="24"/>
          <w:szCs w:val="24"/>
        </w:rPr>
        <w:t xml:space="preserve">hivatalos értesítés </w:t>
      </w:r>
      <w:r w:rsidRPr="001E4097">
        <w:rPr>
          <w:rFonts w:asciiTheme="minorHAnsi" w:hAnsiTheme="minorHAnsi" w:cstheme="minorHAnsi"/>
          <w:sz w:val="24"/>
          <w:szCs w:val="24"/>
        </w:rPr>
        <w:t>kézhezvételét követő 30 naptári napon belül.</w:t>
      </w:r>
    </w:p>
    <w:p w14:paraId="05AD8944" w14:textId="77777777" w:rsidR="00C67ECC" w:rsidRPr="001E4097" w:rsidRDefault="00C67ECC" w:rsidP="00C67ECC">
      <w:pPr>
        <w:pStyle w:val="Listaszerbekezds"/>
        <w:numPr>
          <w:ilvl w:val="0"/>
          <w:numId w:val="20"/>
        </w:numPr>
        <w:spacing w:before="120" w:after="120"/>
        <w:ind w:left="426" w:hanging="284"/>
        <w:jc w:val="both"/>
        <w:rPr>
          <w:rFonts w:asciiTheme="minorHAnsi" w:hAnsiTheme="minorHAnsi" w:cstheme="minorHAnsi"/>
          <w:sz w:val="24"/>
          <w:szCs w:val="24"/>
        </w:rPr>
      </w:pPr>
      <w:r w:rsidRPr="001E4097">
        <w:rPr>
          <w:rFonts w:asciiTheme="minorHAnsi" w:hAnsiTheme="minorHAnsi" w:cstheme="minorHAnsi"/>
          <w:b/>
          <w:sz w:val="24"/>
          <w:szCs w:val="24"/>
        </w:rPr>
        <w:t xml:space="preserve">lépés </w:t>
      </w:r>
      <w:r w:rsidRPr="001E4097">
        <w:rPr>
          <w:rFonts w:asciiTheme="minorHAnsi" w:hAnsiTheme="minorHAnsi" w:cstheme="minorHAnsi"/>
          <w:sz w:val="24"/>
          <w:szCs w:val="24"/>
        </w:rPr>
        <w:t xml:space="preserve">–Ha a Bizottsághoz nem érkeznek észrevételek, vagy ha úgy dönt, hogy a beérkezett észrevételek ellenére is folytatja az eljárást, </w:t>
      </w:r>
      <w:r w:rsidRPr="001E4097">
        <w:rPr>
          <w:rFonts w:asciiTheme="minorHAnsi" w:hAnsiTheme="minorHAnsi" w:cstheme="minorHAnsi"/>
          <w:i/>
          <w:sz w:val="24"/>
          <w:szCs w:val="24"/>
        </w:rPr>
        <w:t xml:space="preserve">hivatalos értesítést </w:t>
      </w:r>
      <w:r w:rsidRPr="001E4097">
        <w:rPr>
          <w:rFonts w:asciiTheme="minorHAnsi" w:hAnsiTheme="minorHAnsi" w:cstheme="minorHAnsi"/>
          <w:sz w:val="24"/>
          <w:szCs w:val="24"/>
        </w:rPr>
        <w:t>kell küldenie a kedvezményezett részére, amelyben tájékoztatja az alábbiakról:</w:t>
      </w:r>
    </w:p>
    <w:p w14:paraId="6D77AC66" w14:textId="77777777" w:rsidR="00C67ECC" w:rsidRPr="001E4097" w:rsidRDefault="00C67ECC" w:rsidP="00C67ECC">
      <w:pPr>
        <w:pStyle w:val="Listaszerbekezds"/>
        <w:numPr>
          <w:ilvl w:val="1"/>
          <w:numId w:val="20"/>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a kifizetések felfüggesztése;</w:t>
      </w:r>
    </w:p>
    <w:p w14:paraId="231DB5D3" w14:textId="77777777" w:rsidR="00C67ECC" w:rsidRPr="001E4097" w:rsidRDefault="00C67ECC" w:rsidP="00C67ECC">
      <w:pPr>
        <w:pStyle w:val="Listaszerbekezds"/>
        <w:numPr>
          <w:ilvl w:val="1"/>
          <w:numId w:val="20"/>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a felfüggesztés indokai;</w:t>
      </w:r>
    </w:p>
    <w:p w14:paraId="45D5215D" w14:textId="77777777" w:rsidR="00C67ECC" w:rsidRPr="001E4097" w:rsidRDefault="00C67ECC" w:rsidP="00C67ECC">
      <w:pPr>
        <w:pStyle w:val="Listaszerbekezds"/>
        <w:numPr>
          <w:ilvl w:val="1"/>
          <w:numId w:val="20"/>
        </w:numPr>
        <w:tabs>
          <w:tab w:val="left" w:pos="854"/>
        </w:tabs>
        <w:spacing w:before="120" w:after="120"/>
        <w:ind w:right="137"/>
        <w:jc w:val="both"/>
        <w:rPr>
          <w:rFonts w:asciiTheme="minorHAnsi" w:hAnsiTheme="minorHAnsi" w:cstheme="minorHAnsi"/>
          <w:sz w:val="24"/>
          <w:szCs w:val="24"/>
        </w:rPr>
      </w:pPr>
      <w:r w:rsidRPr="001E4097">
        <w:rPr>
          <w:rFonts w:asciiTheme="minorHAnsi" w:hAnsiTheme="minorHAnsi" w:cstheme="minorHAnsi"/>
          <w:sz w:val="24"/>
          <w:szCs w:val="24"/>
        </w:rPr>
        <w:t>a II.24.1.1. cikk (a) és (b) pontjában említett esetekben a kifizetések folytatására vonatkozó végső feltételek;</w:t>
      </w:r>
    </w:p>
    <w:p w14:paraId="1C6DD217" w14:textId="77777777" w:rsidR="00C67ECC" w:rsidRPr="001E4097" w:rsidRDefault="00C67ECC" w:rsidP="00C67ECC">
      <w:pPr>
        <w:pStyle w:val="Listaszerbekezds"/>
        <w:numPr>
          <w:ilvl w:val="1"/>
          <w:numId w:val="20"/>
        </w:numPr>
        <w:tabs>
          <w:tab w:val="left" w:pos="854"/>
        </w:tabs>
        <w:spacing w:before="120" w:after="120"/>
        <w:ind w:right="132"/>
        <w:jc w:val="both"/>
        <w:rPr>
          <w:rFonts w:asciiTheme="minorHAnsi" w:hAnsiTheme="minorHAnsi" w:cstheme="minorHAnsi"/>
          <w:sz w:val="24"/>
        </w:rPr>
      </w:pPr>
      <w:r w:rsidRPr="001E4097">
        <w:rPr>
          <w:rFonts w:asciiTheme="minorHAnsi" w:hAnsiTheme="minorHAnsi" w:cstheme="minorHAnsi"/>
          <w:sz w:val="24"/>
          <w:szCs w:val="24"/>
        </w:rPr>
        <w:t>a II.24.1.1. cikk (c) pontjában említett esetekben a szükséges ellenőrzés befejezésének indikatív időpontja.</w:t>
      </w:r>
    </w:p>
    <w:p w14:paraId="3C218603" w14:textId="77777777" w:rsidR="00C67ECC" w:rsidRPr="001E4097" w:rsidRDefault="00C67ECC" w:rsidP="00C67ECC">
      <w:pPr>
        <w:pStyle w:val="Szvegtrzs"/>
        <w:spacing w:before="120" w:after="120"/>
        <w:ind w:left="142" w:right="129"/>
        <w:jc w:val="both"/>
        <w:rPr>
          <w:rFonts w:asciiTheme="minorHAnsi" w:hAnsiTheme="minorHAnsi" w:cstheme="minorHAnsi"/>
        </w:rPr>
      </w:pPr>
      <w:r w:rsidRPr="001E4097">
        <w:rPr>
          <w:rFonts w:asciiTheme="minorHAnsi" w:hAnsiTheme="minorHAnsi" w:cstheme="minorHAnsi"/>
        </w:rPr>
        <w:t xml:space="preserve">A felfüggesztés azon a napon lép hatályba, amelyen a Bizottság elküldi a felfüggesztésről szóló </w:t>
      </w:r>
      <w:r w:rsidRPr="001E4097">
        <w:rPr>
          <w:rFonts w:asciiTheme="minorHAnsi" w:hAnsiTheme="minorHAnsi" w:cstheme="minorHAnsi"/>
          <w:i/>
        </w:rPr>
        <w:t xml:space="preserve">hivatalos értesítést </w:t>
      </w:r>
      <w:r w:rsidRPr="001E4097">
        <w:rPr>
          <w:rFonts w:asciiTheme="minorHAnsi" w:hAnsiTheme="minorHAnsi" w:cstheme="minorHAnsi"/>
        </w:rPr>
        <w:t>(2. lépés).</w:t>
      </w:r>
    </w:p>
    <w:p w14:paraId="6D1EE9C5" w14:textId="77777777" w:rsidR="00C67ECC" w:rsidRPr="001E4097" w:rsidRDefault="00C67ECC" w:rsidP="00C67ECC">
      <w:pPr>
        <w:pStyle w:val="Szvegtrzs"/>
        <w:spacing w:before="120" w:after="120"/>
        <w:ind w:left="132" w:right="129"/>
        <w:jc w:val="both"/>
        <w:rPr>
          <w:rFonts w:asciiTheme="minorHAnsi" w:hAnsiTheme="minorHAnsi" w:cstheme="minorHAnsi"/>
        </w:rPr>
      </w:pPr>
      <w:r w:rsidRPr="001E4097">
        <w:rPr>
          <w:rFonts w:asciiTheme="minorHAnsi" w:hAnsiTheme="minorHAnsi" w:cstheme="minorHAnsi"/>
        </w:rPr>
        <w:t xml:space="preserve">Ennek hiányában a Bizottságnak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 amelyben tájékoztatja, hogy nem folytatja a felfüggesztési eljárást.</w:t>
      </w:r>
    </w:p>
    <w:p w14:paraId="55FB0BBF" w14:textId="77777777" w:rsidR="00C67ECC" w:rsidRPr="001E4097" w:rsidRDefault="00C67ECC" w:rsidP="00C67ECC">
      <w:pPr>
        <w:spacing w:before="240" w:after="120"/>
        <w:ind w:left="130"/>
        <w:rPr>
          <w:rFonts w:asciiTheme="minorHAnsi" w:hAnsiTheme="minorHAnsi" w:cstheme="minorHAnsi"/>
        </w:rPr>
      </w:pPr>
      <w:r w:rsidRPr="001E4097">
        <w:rPr>
          <w:rFonts w:asciiTheme="minorHAnsi" w:hAnsiTheme="minorHAnsi" w:cstheme="minorHAnsi"/>
          <w:b/>
          <w:sz w:val="24"/>
          <w:szCs w:val="24"/>
          <w:u w:val="single"/>
        </w:rPr>
        <w:t>II.24.1.3. A felfüggesztés következményei</w:t>
      </w:r>
    </w:p>
    <w:p w14:paraId="1AFE8EDB" w14:textId="77777777" w:rsidR="00C67ECC" w:rsidRPr="001E4097" w:rsidRDefault="00C67ECC" w:rsidP="00C67ECC">
      <w:pPr>
        <w:pStyle w:val="Szvegtrzs"/>
        <w:spacing w:before="120" w:after="120"/>
        <w:ind w:left="130" w:right="129"/>
        <w:jc w:val="both"/>
        <w:rPr>
          <w:rFonts w:asciiTheme="minorHAnsi" w:hAnsiTheme="minorHAnsi" w:cstheme="minorHAnsi"/>
        </w:rPr>
      </w:pPr>
      <w:r w:rsidRPr="001E4097">
        <w:rPr>
          <w:rFonts w:asciiTheme="minorHAnsi" w:hAnsiTheme="minorHAnsi" w:cstheme="minorHAnsi"/>
        </w:rPr>
        <w:t>A kifizetések felfüggesztésének időszaka alatt a Kedvezményezett nem nyújthat be az I.4.3. és I.4.4. cikkben említett kifizetési kérelmeket és igazoló dokumentumokat.</w:t>
      </w:r>
    </w:p>
    <w:p w14:paraId="32BB33B0" w14:textId="77777777" w:rsidR="00C67ECC" w:rsidRPr="001E4097" w:rsidRDefault="00C67ECC" w:rsidP="00C67ECC">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A kapcsolódó kifizetési kérelmeket és igazoló dokumentumokat a kifizetések folytatását követően a lehető leghamarabb be lehet nyújtani, illetve az I.4.1. cikkben rögzített ütemezésnek megfelelően bele lehet foglalni a kifizetések folytatását követő első esedékes kifizetési kérelembe.</w:t>
      </w:r>
    </w:p>
    <w:p w14:paraId="52BAAF64" w14:textId="77777777" w:rsidR="00C67ECC" w:rsidRPr="001E4097" w:rsidRDefault="00C67ECC" w:rsidP="00C67ECC">
      <w:pPr>
        <w:pStyle w:val="Szvegtrzs"/>
        <w:spacing w:before="120" w:after="120"/>
        <w:ind w:left="130" w:right="130"/>
        <w:jc w:val="both"/>
        <w:rPr>
          <w:rFonts w:asciiTheme="minorHAnsi" w:hAnsiTheme="minorHAnsi" w:cstheme="minorHAnsi"/>
        </w:rPr>
      </w:pPr>
      <w:r w:rsidRPr="001E4097">
        <w:rPr>
          <w:rFonts w:asciiTheme="minorHAnsi" w:hAnsiTheme="minorHAnsi" w:cstheme="minorHAnsi"/>
        </w:rPr>
        <w:t xml:space="preserve">A kifizetések felfüggesztése nem érinti a kedvezményezett azon jogát, hogy a II.16.1. cikkben előírtak szerint felfüggessze a </w:t>
      </w:r>
      <w:r w:rsidRPr="001E4097">
        <w:rPr>
          <w:rFonts w:asciiTheme="minorHAnsi" w:hAnsiTheme="minorHAnsi" w:cstheme="minorHAnsi"/>
          <w:i/>
        </w:rPr>
        <w:t xml:space="preserve">tevékenység </w:t>
      </w:r>
      <w:r w:rsidRPr="001E4097">
        <w:rPr>
          <w:rFonts w:asciiTheme="minorHAnsi" w:hAnsiTheme="minorHAnsi" w:cstheme="minorHAnsi"/>
        </w:rPr>
        <w:t>végrehajtását, vagy a II.17.1. cikkben előírtak szerint megszüntesse a megállapodást vagy a kedvezményezett részvételét.</w:t>
      </w:r>
    </w:p>
    <w:p w14:paraId="5EE781F8" w14:textId="77777777" w:rsidR="00C67ECC" w:rsidRPr="001E4097" w:rsidRDefault="00C67ECC" w:rsidP="00C67ECC">
      <w:pPr>
        <w:spacing w:after="120"/>
        <w:ind w:left="130"/>
        <w:jc w:val="both"/>
        <w:rPr>
          <w:rFonts w:asciiTheme="minorHAnsi" w:hAnsiTheme="minorHAnsi" w:cstheme="minorHAnsi"/>
        </w:rPr>
      </w:pPr>
      <w:r w:rsidRPr="001E4097">
        <w:rPr>
          <w:rFonts w:asciiTheme="minorHAnsi" w:hAnsiTheme="minorHAnsi" w:cstheme="minorHAnsi"/>
          <w:b/>
          <w:sz w:val="24"/>
          <w:szCs w:val="24"/>
          <w:u w:val="single"/>
        </w:rPr>
        <w:t>II.24.1.4. A kifizetések folytatása</w:t>
      </w:r>
    </w:p>
    <w:p w14:paraId="7271DD7C" w14:textId="77777777" w:rsidR="00C67ECC" w:rsidRPr="001E4097" w:rsidRDefault="00C67ECC" w:rsidP="00C67ECC">
      <w:pPr>
        <w:pStyle w:val="Szvegtrzs"/>
        <w:spacing w:before="120" w:after="120"/>
        <w:ind w:left="130" w:right="136"/>
        <w:jc w:val="both"/>
        <w:rPr>
          <w:rFonts w:asciiTheme="minorHAnsi" w:hAnsiTheme="minorHAnsi" w:cstheme="minorHAnsi"/>
        </w:rPr>
      </w:pPr>
      <w:r w:rsidRPr="001E4097">
        <w:rPr>
          <w:rFonts w:asciiTheme="minorHAnsi" w:hAnsiTheme="minorHAnsi" w:cstheme="minorHAnsi"/>
        </w:rPr>
        <w:lastRenderedPageBreak/>
        <w:t>Annak érdekében, hogy a Bizottság folytassa a kifizetéseket, a kedvezményezett arra törekszik, hogy a lehető leghamarabb teljesítse a közölt feltételeket, és tájékoztatja a Bizottságot az e tekintetben elért előrehaladásról.</w:t>
      </w:r>
    </w:p>
    <w:p w14:paraId="154AC873" w14:textId="77777777" w:rsidR="00C67ECC" w:rsidRPr="001E4097" w:rsidRDefault="00C67ECC" w:rsidP="00C67ECC">
      <w:pPr>
        <w:pStyle w:val="Szvegtrzs"/>
        <w:spacing w:before="120" w:after="120"/>
        <w:ind w:left="130"/>
        <w:jc w:val="both"/>
        <w:rPr>
          <w:rFonts w:asciiTheme="minorHAnsi" w:hAnsiTheme="minorHAnsi" w:cstheme="minorHAnsi"/>
        </w:rPr>
      </w:pPr>
      <w:r w:rsidRPr="001E4097">
        <w:rPr>
          <w:rFonts w:asciiTheme="minorHAnsi" w:hAnsiTheme="minorHAnsi" w:cstheme="minorHAnsi"/>
        </w:rPr>
        <w:t>Ha teljesülnek a kifizetések folytatásának feltételei, a felfüggesztés megszűnik. A Bizottságnak</w:t>
      </w:r>
      <w:r>
        <w:rPr>
          <w:rFonts w:asciiTheme="minorHAnsi" w:hAnsiTheme="minorHAnsi" w:cstheme="minorHAnsi"/>
        </w:rPr>
        <w:t xml:space="preserve">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 amelyben erről tájékoztatja.</w:t>
      </w:r>
    </w:p>
    <w:p w14:paraId="70F8948E" w14:textId="77777777" w:rsidR="00C67ECC" w:rsidRPr="001E4097" w:rsidRDefault="00C67ECC" w:rsidP="00C67ECC">
      <w:pPr>
        <w:pStyle w:val="Cmsor3"/>
      </w:pPr>
      <w:bookmarkStart w:id="919" w:name="_Toc10238165"/>
      <w:bookmarkStart w:id="920" w:name="_Toc10238459"/>
      <w:bookmarkStart w:id="921" w:name="_Toc10239148"/>
      <w:bookmarkStart w:id="922" w:name="_Toc10285565"/>
      <w:r w:rsidRPr="005B6153">
        <w:t>II.24.2</w:t>
      </w:r>
      <w:r w:rsidRPr="005B6153">
        <w:tab/>
      </w:r>
      <w:r w:rsidRPr="001E4097">
        <w:t>A kifizetési határidő felfüggesztése</w:t>
      </w:r>
      <w:bookmarkStart w:id="923" w:name="_Toc10238166"/>
      <w:bookmarkStart w:id="924" w:name="_Toc10238460"/>
      <w:bookmarkStart w:id="925" w:name="_Toc10239149"/>
      <w:bookmarkEnd w:id="919"/>
      <w:bookmarkEnd w:id="920"/>
      <w:bookmarkEnd w:id="921"/>
      <w:bookmarkEnd w:id="922"/>
      <w:bookmarkEnd w:id="923"/>
      <w:bookmarkEnd w:id="924"/>
      <w:bookmarkEnd w:id="925"/>
    </w:p>
    <w:p w14:paraId="0B67EEF2" w14:textId="77777777" w:rsidR="00C67ECC" w:rsidRPr="001E4097" w:rsidRDefault="00C67ECC" w:rsidP="00C67ECC">
      <w:pPr>
        <w:pStyle w:val="Listaszerbekezds"/>
        <w:numPr>
          <w:ilvl w:val="3"/>
          <w:numId w:val="19"/>
        </w:numPr>
        <w:tabs>
          <w:tab w:val="left" w:pos="1134"/>
        </w:tabs>
        <w:spacing w:before="120" w:after="120"/>
        <w:ind w:right="131" w:hanging="961"/>
        <w:jc w:val="both"/>
        <w:rPr>
          <w:rFonts w:asciiTheme="minorHAnsi" w:hAnsiTheme="minorHAnsi" w:cstheme="minorHAnsi"/>
        </w:rPr>
      </w:pPr>
      <w:r w:rsidRPr="001E4097">
        <w:rPr>
          <w:rFonts w:asciiTheme="minorHAnsi" w:hAnsiTheme="minorHAnsi" w:cstheme="minorHAnsi"/>
          <w:sz w:val="24"/>
          <w:szCs w:val="24"/>
        </w:rPr>
        <w:tab/>
        <w:t>A Bizottság bármikor felfüggesztheti az I.4.2., I.4.3. és I.4.5. cikkben megállapított kifizetési határidőt, ha egy kifizetési kérelem nem teljesíthető az alábbiak miatt:</w:t>
      </w:r>
    </w:p>
    <w:p w14:paraId="2D4667FF" w14:textId="77777777" w:rsidR="00C67ECC" w:rsidRPr="001E4097" w:rsidRDefault="00C67ECC" w:rsidP="00C67ECC">
      <w:pPr>
        <w:pStyle w:val="Listaszerbekezds"/>
        <w:numPr>
          <w:ilvl w:val="4"/>
          <w:numId w:val="19"/>
        </w:numPr>
        <w:tabs>
          <w:tab w:val="left" w:pos="854"/>
        </w:tabs>
        <w:spacing w:before="120" w:after="120"/>
        <w:ind w:left="2127" w:hanging="361"/>
        <w:jc w:val="both"/>
        <w:rPr>
          <w:rFonts w:asciiTheme="minorHAnsi" w:hAnsiTheme="minorHAnsi" w:cstheme="minorHAnsi"/>
          <w:sz w:val="24"/>
          <w:szCs w:val="24"/>
        </w:rPr>
      </w:pPr>
      <w:r w:rsidRPr="001E4097">
        <w:rPr>
          <w:rFonts w:asciiTheme="minorHAnsi" w:hAnsiTheme="minorHAnsi" w:cstheme="minorHAnsi"/>
          <w:sz w:val="24"/>
          <w:szCs w:val="24"/>
        </w:rPr>
        <w:t>nem felel meg a megállapodásnak;</w:t>
      </w:r>
    </w:p>
    <w:p w14:paraId="01107051" w14:textId="77777777" w:rsidR="00C67ECC" w:rsidRPr="001E4097" w:rsidRDefault="00C67ECC" w:rsidP="00C67ECC">
      <w:pPr>
        <w:pStyle w:val="Listaszerbekezds"/>
        <w:numPr>
          <w:ilvl w:val="4"/>
          <w:numId w:val="19"/>
        </w:numPr>
        <w:tabs>
          <w:tab w:val="left" w:pos="854"/>
        </w:tabs>
        <w:spacing w:before="120" w:after="120"/>
        <w:ind w:left="2127" w:hanging="361"/>
        <w:jc w:val="both"/>
        <w:rPr>
          <w:rFonts w:asciiTheme="minorHAnsi" w:hAnsiTheme="minorHAnsi" w:cstheme="minorHAnsi"/>
          <w:sz w:val="24"/>
          <w:szCs w:val="24"/>
        </w:rPr>
      </w:pPr>
      <w:r w:rsidRPr="001E4097">
        <w:rPr>
          <w:rFonts w:asciiTheme="minorHAnsi" w:hAnsiTheme="minorHAnsi" w:cstheme="minorHAnsi"/>
          <w:sz w:val="24"/>
          <w:szCs w:val="24"/>
        </w:rPr>
        <w:t>nem nyújtották be a megfelelő igazoló dokumentumokat; vagy</w:t>
      </w:r>
    </w:p>
    <w:p w14:paraId="6EB17C42" w14:textId="77777777" w:rsidR="00C67ECC" w:rsidRPr="001E4097" w:rsidRDefault="00C67ECC" w:rsidP="00C67ECC">
      <w:pPr>
        <w:pStyle w:val="Listaszerbekezds"/>
        <w:numPr>
          <w:ilvl w:val="3"/>
          <w:numId w:val="19"/>
        </w:numPr>
        <w:tabs>
          <w:tab w:val="left" w:pos="1134"/>
        </w:tabs>
        <w:spacing w:before="120" w:after="120"/>
        <w:ind w:right="131" w:hanging="961"/>
        <w:jc w:val="both"/>
        <w:rPr>
          <w:rFonts w:asciiTheme="minorHAnsi" w:hAnsiTheme="minorHAnsi" w:cstheme="minorHAnsi"/>
        </w:rPr>
      </w:pPr>
      <w:r w:rsidRPr="001E4097">
        <w:rPr>
          <w:rFonts w:asciiTheme="minorHAnsi" w:hAnsiTheme="minorHAnsi" w:cstheme="minorHAnsi"/>
          <w:sz w:val="24"/>
          <w:szCs w:val="24"/>
        </w:rPr>
        <w:t>kétségbe vonható a pénzügyi kimutatásokban bejelentett költségek elszámolhatósága, és további ellenőrzések, felülvizsgálatok, pénzügyi vizsgálatok vagy vizsgálatok szükségesek. A Bizottságnak hivatalos értesítést kell küldenie a kedvezményezett részére, amelyben tájékoztatja:</w:t>
      </w:r>
    </w:p>
    <w:p w14:paraId="29F8EFF5" w14:textId="77777777" w:rsidR="00C67ECC" w:rsidRPr="001E4097" w:rsidRDefault="00C67ECC" w:rsidP="00C67ECC">
      <w:pPr>
        <w:pStyle w:val="Listaszerbekezds"/>
        <w:numPr>
          <w:ilvl w:val="4"/>
          <w:numId w:val="19"/>
        </w:numPr>
        <w:tabs>
          <w:tab w:val="left" w:pos="854"/>
        </w:tabs>
        <w:spacing w:before="120" w:after="120"/>
        <w:ind w:left="2127" w:hanging="361"/>
        <w:jc w:val="both"/>
        <w:rPr>
          <w:rFonts w:asciiTheme="minorHAnsi" w:hAnsiTheme="minorHAnsi" w:cstheme="minorHAnsi"/>
          <w:sz w:val="24"/>
          <w:szCs w:val="24"/>
        </w:rPr>
      </w:pPr>
      <w:r w:rsidRPr="001E4097">
        <w:rPr>
          <w:rFonts w:asciiTheme="minorHAnsi" w:hAnsiTheme="minorHAnsi" w:cstheme="minorHAnsi"/>
          <w:sz w:val="24"/>
          <w:szCs w:val="24"/>
        </w:rPr>
        <w:t>a felfüggesztésről; valamint</w:t>
      </w:r>
    </w:p>
    <w:p w14:paraId="4E1A524F" w14:textId="77777777" w:rsidR="00C67ECC" w:rsidRPr="001E4097" w:rsidRDefault="00C67ECC" w:rsidP="00C67ECC">
      <w:pPr>
        <w:pStyle w:val="Listaszerbekezds"/>
        <w:numPr>
          <w:ilvl w:val="4"/>
          <w:numId w:val="19"/>
        </w:numPr>
        <w:tabs>
          <w:tab w:val="left" w:pos="854"/>
        </w:tabs>
        <w:spacing w:before="120" w:after="120"/>
        <w:ind w:left="2127" w:hanging="361"/>
        <w:jc w:val="both"/>
        <w:rPr>
          <w:rFonts w:asciiTheme="minorHAnsi" w:hAnsiTheme="minorHAnsi" w:cstheme="minorHAnsi"/>
          <w:sz w:val="24"/>
        </w:rPr>
      </w:pPr>
      <w:r w:rsidRPr="001E4097">
        <w:rPr>
          <w:rFonts w:asciiTheme="minorHAnsi" w:hAnsiTheme="minorHAnsi" w:cstheme="minorHAnsi"/>
          <w:sz w:val="24"/>
          <w:szCs w:val="24"/>
        </w:rPr>
        <w:t>a felfüggesztés indokairól.</w:t>
      </w:r>
    </w:p>
    <w:p w14:paraId="62D48567" w14:textId="77777777" w:rsidR="00C67ECC" w:rsidRPr="001E4097" w:rsidRDefault="00C67ECC" w:rsidP="00C67ECC">
      <w:pPr>
        <w:spacing w:before="120" w:after="120"/>
        <w:ind w:left="132"/>
        <w:jc w:val="both"/>
        <w:rPr>
          <w:rFonts w:asciiTheme="minorHAnsi" w:hAnsiTheme="minorHAnsi" w:cstheme="minorHAnsi"/>
        </w:rPr>
      </w:pPr>
      <w:r w:rsidRPr="001E4097">
        <w:rPr>
          <w:rFonts w:asciiTheme="minorHAnsi" w:hAnsiTheme="minorHAnsi" w:cstheme="minorHAnsi"/>
          <w:sz w:val="24"/>
          <w:szCs w:val="24"/>
        </w:rPr>
        <w:t xml:space="preserve">A felfüggesztés azon a napon lép hatályba, amelyen a Bizottság elküldi a </w:t>
      </w:r>
      <w:r w:rsidRPr="001E4097">
        <w:rPr>
          <w:rFonts w:asciiTheme="minorHAnsi" w:hAnsiTheme="minorHAnsi" w:cstheme="minorHAnsi"/>
          <w:i/>
          <w:sz w:val="24"/>
          <w:szCs w:val="24"/>
        </w:rPr>
        <w:t>hivatalos értesítést</w:t>
      </w:r>
      <w:r w:rsidRPr="001E4097">
        <w:rPr>
          <w:rFonts w:asciiTheme="minorHAnsi" w:hAnsiTheme="minorHAnsi" w:cstheme="minorHAnsi"/>
          <w:sz w:val="24"/>
          <w:szCs w:val="24"/>
        </w:rPr>
        <w:t>.</w:t>
      </w:r>
    </w:p>
    <w:p w14:paraId="0E0E9F0E" w14:textId="77777777" w:rsidR="00C67ECC" w:rsidRPr="001E4097" w:rsidRDefault="00C67ECC" w:rsidP="00C67ECC">
      <w:pPr>
        <w:pStyle w:val="Listaszerbekezds"/>
        <w:numPr>
          <w:ilvl w:val="3"/>
          <w:numId w:val="19"/>
        </w:numPr>
        <w:tabs>
          <w:tab w:val="left" w:pos="1134"/>
        </w:tabs>
        <w:spacing w:before="120" w:after="120"/>
        <w:ind w:right="131" w:hanging="961"/>
        <w:jc w:val="both"/>
        <w:rPr>
          <w:rFonts w:asciiTheme="minorHAnsi" w:hAnsiTheme="minorHAnsi" w:cstheme="minorHAnsi"/>
          <w:sz w:val="24"/>
        </w:rPr>
      </w:pPr>
      <w:r w:rsidRPr="001E4097">
        <w:rPr>
          <w:rFonts w:asciiTheme="minorHAnsi" w:hAnsiTheme="minorHAnsi" w:cstheme="minorHAnsi"/>
          <w:sz w:val="24"/>
          <w:szCs w:val="24"/>
        </w:rPr>
        <w:t>Ha már nem állnak fenn a kifizetési határidő felfüggesztésének feltételei, a felfüggesztés megszűnik, és megkezdődik a fennmaradó időszak.</w:t>
      </w:r>
    </w:p>
    <w:p w14:paraId="61F89F5F" w14:textId="77777777" w:rsidR="00C67ECC" w:rsidRPr="001E4097" w:rsidRDefault="00C67ECC" w:rsidP="00C67ECC">
      <w:pPr>
        <w:pStyle w:val="Szvegtrzs"/>
        <w:spacing w:before="120" w:after="120"/>
        <w:ind w:left="132" w:right="130"/>
        <w:jc w:val="both"/>
        <w:rPr>
          <w:rFonts w:asciiTheme="minorHAnsi" w:hAnsiTheme="minorHAnsi" w:cstheme="minorHAnsi"/>
        </w:rPr>
      </w:pPr>
      <w:r w:rsidRPr="001E4097">
        <w:rPr>
          <w:rFonts w:asciiTheme="minorHAnsi" w:hAnsiTheme="minorHAnsi" w:cstheme="minorHAnsi"/>
        </w:rPr>
        <w:t>Ha a felfüggesztés időtartama meghaladja a két hónapot, a kedvezményezett tájékoztatást kérhet a Bizottságtól arról, hogy folytatódik-e a felfüggesztés.</w:t>
      </w:r>
    </w:p>
    <w:p w14:paraId="1A06DDB3" w14:textId="77777777" w:rsidR="00C67ECC" w:rsidRPr="001E4097" w:rsidRDefault="00C67ECC" w:rsidP="00C67ECC">
      <w:pPr>
        <w:pStyle w:val="Szvegtrzs"/>
        <w:spacing w:before="120" w:after="120"/>
        <w:ind w:left="132" w:right="137"/>
        <w:jc w:val="both"/>
        <w:rPr>
          <w:rFonts w:asciiTheme="minorHAnsi" w:hAnsiTheme="minorHAnsi" w:cstheme="minorHAnsi"/>
        </w:rPr>
      </w:pPr>
      <w:r w:rsidRPr="001E4097">
        <w:rPr>
          <w:rFonts w:asciiTheme="minorHAnsi" w:hAnsiTheme="minorHAnsi" w:cstheme="minorHAnsi"/>
        </w:rPr>
        <w:t>Amennyiben a kifizetési határidőt azért függesztették fel, mert a technikai jelentések vagy pénzügyi kimutatások nem feleltek meg a megállapodásnak, és nem nyújtottak be módosított jelentést vagy kimutatást, illetve a benyújtott módosított jelentést vagy kimutatást a Bizottság elutasította, a Bizottság a II.17.2.1. cikk (b) pontjában előírtak szerint megszüntetheti a megállapodást és a II.25.4. cikkben előírtak szerint csökkentheti a vissza nem térítendő támogatást.</w:t>
      </w:r>
    </w:p>
    <w:p w14:paraId="1473DBDF" w14:textId="77777777" w:rsidR="00C67ECC" w:rsidRPr="00515889" w:rsidRDefault="00C67ECC" w:rsidP="00C67ECC">
      <w:pPr>
        <w:pStyle w:val="Cmsor2"/>
        <w:numPr>
          <w:ilvl w:val="1"/>
          <w:numId w:val="25"/>
        </w:numPr>
      </w:pPr>
      <w:bookmarkStart w:id="926" w:name="_Toc10238167"/>
      <w:bookmarkStart w:id="927" w:name="_Toc10238461"/>
      <w:bookmarkStart w:id="928" w:name="_Toc10239150"/>
      <w:bookmarkStart w:id="929" w:name="_Toc10285566"/>
      <w:r w:rsidRPr="00515889">
        <w:t>CIKK – A VISSZA NEM TÉRÍTENDŐ TÁMOGATÁS VÉGLEGES ÖSSZEGÉNEK</w:t>
      </w:r>
      <w:r w:rsidRPr="001E4097">
        <w:t xml:space="preserve"> </w:t>
      </w:r>
      <w:r w:rsidRPr="00515889">
        <w:t>KISZÁMÍTÁSA</w:t>
      </w:r>
      <w:bookmarkEnd w:id="926"/>
      <w:bookmarkEnd w:id="927"/>
      <w:bookmarkEnd w:id="928"/>
      <w:bookmarkEnd w:id="929"/>
    </w:p>
    <w:p w14:paraId="3BC6A432"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392B5F85" wp14:editId="4FFC49CE">
                <wp:extent cx="6158230" cy="6350"/>
                <wp:effectExtent l="0" t="0" r="0" b="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3" name="Line 9"/>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03E6F2" id="Group 8"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9ddQIAAHkFAAAOAAAAZHJzL2Uyb0RvYy54bWykVFtv2yAUfp+0/4D8ntrOxUusJtUUJ3nJ&#10;1kjtfgABbKNhQEDjRNP++w7YubR9qbo8EPC58J3vO4f7h2Mj0IEZy5WcR+ldEiEmiaJcVvPo1/N6&#10;MI2QdVhSLJRk8+jEbPSw+PrlvtU5G6paCcoMgiTS5q2eR7VzOo9jS2rWYHunNJNgLJVpsIOjqWJq&#10;cAvZGxEPkySLW2WoNoowa+Fr0RmjRchfloy4x7K0zCExjwCbC6sJ696v8eIe55XBuuakh4E/gaLB&#10;XMKll1QFdhi9GP4uVcOJUVaV7o6oJlZlyQkLNUA1afKmmo1RLzrUUuVtpS80AbVvePp0WvLzsDOI&#10;U9BuGCGJG9AoXIumnptWVzm4bIx+0jvTFQjbrSK/LZjjt3Z/rjpntG9/KArp8ItTgZtjaRqfAqpG&#10;xyDB6SIBOzpE4GOWTqbDEShFwJaNJr1CpAYZ3wWRetWHzbIZNJqPSUNEjPPutoCwR+TLgS6zVyLt&#10;/xH5VGPNgj7Ws3QmcnQmcsslQ7OOx+CxlB2J5Ch7EpFUyxrLioVczycNhKU+AoDfhPiDBQU+SOqk&#10;6+szqVd2XpODc22s2zDVIL+ZRwIAB6nwYWudR3F18cpJteZCwHecC4laUCiZZSHAKsGpN3qbNdV+&#10;KQw6YD914RdKAsutG3S3pCFZzTBd9XuHuej2cLmQPh/UAXD6XTdWf2bJbDVdTceD8TBbDcZJUQy+&#10;r5fjQbZOv02KUbFcFulfDy0d5zWnlEmP7jzi6fhjyvePTTeclyG/0BC/zh74ArDn/wA6COm169pv&#10;r+hpZ84CQzMGqcN8h7D+LfIPyO05eF1fzMU/AAAA//8DAFBLAwQUAAYACAAAACEAgbrr6toAAAAD&#10;AQAADwAAAGRycy9kb3ducmV2LnhtbEyPQUvDQBCF74L/YRnBm91EsdiYTSlFPRXBVhBv0+w0Cc3O&#10;huw2Sf+9oxd7GXi8x5vv5cvJtWqgPjSeDaSzBBRx6W3DlYHP3evdE6gQkS22nsnAmQIsi+urHDPr&#10;R/6gYRsrJSUcMjRQx9hlWoeyJodh5jti8Q6+dxhF9pW2PY5S7lp9nyRz7bBh+VBjR+uayuP25Ay8&#10;jTiuHtKXYXM8rM/fu8f3r01KxtzeTKtnUJGm+B+GX3xBh0KY9v7ENqjWgAyJf1e8xXwhM/YSSkAX&#10;ub5kL34AAAD//wMAUEsBAi0AFAAGAAgAAAAhALaDOJL+AAAA4QEAABMAAAAAAAAAAAAAAAAAAAAA&#10;AFtDb250ZW50X1R5cGVzXS54bWxQSwECLQAUAAYACAAAACEAOP0h/9YAAACUAQAACwAAAAAAAAAA&#10;AAAAAAAvAQAAX3JlbHMvLnJlbHNQSwECLQAUAAYACAAAACEAnXZ/XXUCAAB5BQAADgAAAAAAAAAA&#10;AAAAAAAuAgAAZHJzL2Uyb0RvYy54bWxQSwECLQAUAAYACAAAACEAgbrr6toAAAADAQAADwAAAAAA&#10;AAAAAAAAAADPBAAAZHJzL2Rvd25yZXYueG1sUEsFBgAAAAAEAAQA8wAAANYFAAAAAA==&#10;">
                <v:line id="Line 9"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14:paraId="4E95F61E" w14:textId="77777777" w:rsidR="00C67ECC" w:rsidRPr="001E4097" w:rsidRDefault="00C67ECC" w:rsidP="00C67ECC">
      <w:pPr>
        <w:pStyle w:val="Szvegtrzs"/>
        <w:spacing w:before="120" w:after="120"/>
        <w:ind w:left="132"/>
        <w:jc w:val="both"/>
        <w:rPr>
          <w:rFonts w:asciiTheme="minorHAnsi" w:hAnsiTheme="minorHAnsi" w:cstheme="minorHAnsi"/>
        </w:rPr>
      </w:pPr>
      <w:r w:rsidRPr="001E4097">
        <w:rPr>
          <w:rFonts w:asciiTheme="minorHAnsi" w:hAnsiTheme="minorHAnsi" w:cstheme="minorHAnsi"/>
        </w:rPr>
        <w:t xml:space="preserve">A vissza nem térítendő támogatás végleges összege attól függ, hogy milyen mértékben hajtották végre a </w:t>
      </w:r>
      <w:r w:rsidRPr="001E4097">
        <w:rPr>
          <w:rFonts w:asciiTheme="minorHAnsi" w:hAnsiTheme="minorHAnsi" w:cstheme="minorHAnsi"/>
          <w:i/>
        </w:rPr>
        <w:t xml:space="preserve">tevékenységet </w:t>
      </w:r>
      <w:r w:rsidRPr="001E4097">
        <w:rPr>
          <w:rFonts w:asciiTheme="minorHAnsi" w:hAnsiTheme="minorHAnsi" w:cstheme="minorHAnsi"/>
        </w:rPr>
        <w:t>a megállapodás feltételeinek megfelelően.</w:t>
      </w:r>
    </w:p>
    <w:p w14:paraId="6A0FC293" w14:textId="77777777" w:rsidR="00C67ECC" w:rsidRPr="001E4097" w:rsidRDefault="00C67ECC" w:rsidP="00C67ECC">
      <w:pPr>
        <w:pStyle w:val="Szvegtrzs"/>
        <w:spacing w:before="120" w:after="120"/>
        <w:ind w:left="132" w:right="167"/>
        <w:jc w:val="both"/>
        <w:rPr>
          <w:rFonts w:asciiTheme="minorHAnsi" w:hAnsiTheme="minorHAnsi" w:cstheme="minorHAnsi"/>
        </w:rPr>
      </w:pPr>
      <w:r w:rsidRPr="001E4097">
        <w:rPr>
          <w:rFonts w:asciiTheme="minorHAnsi" w:hAnsiTheme="minorHAnsi" w:cstheme="minorHAnsi"/>
        </w:rPr>
        <w:t>A vissza nem térítendő támogatás végleges összegét a Bizottság számítja ki az egyenleg- kifizetéskor. A kiszámítás a következő lépésekben történik:</w:t>
      </w:r>
    </w:p>
    <w:p w14:paraId="79A86DE5" w14:textId="77777777" w:rsidR="00C67ECC" w:rsidRPr="00C545EB" w:rsidRDefault="00C67ECC" w:rsidP="00C67ECC">
      <w:pPr>
        <w:pStyle w:val="Listaszerbekezds"/>
        <w:numPr>
          <w:ilvl w:val="0"/>
          <w:numId w:val="3"/>
        </w:numPr>
        <w:tabs>
          <w:tab w:val="left" w:pos="993"/>
        </w:tabs>
        <w:spacing w:before="120" w:after="120"/>
        <w:ind w:left="1701" w:hanging="992"/>
        <w:jc w:val="both"/>
        <w:rPr>
          <w:rFonts w:asciiTheme="minorHAnsi" w:hAnsiTheme="minorHAnsi" w:cstheme="minorHAnsi"/>
          <w:sz w:val="24"/>
          <w:szCs w:val="24"/>
        </w:rPr>
      </w:pPr>
      <w:r w:rsidRPr="001E4097">
        <w:rPr>
          <w:rFonts w:asciiTheme="minorHAnsi" w:hAnsiTheme="minorHAnsi" w:cstheme="minorHAnsi"/>
          <w:sz w:val="24"/>
          <w:szCs w:val="24"/>
        </w:rPr>
        <w:t>lépés – A visszatérítési ráta alkalmazása az elszámolható költségekre és az egység-, átalány- és egyösszegűátalány-hozzájárulások, költségfüggetlen finanszírozás hozzáadása</w:t>
      </w:r>
    </w:p>
    <w:p w14:paraId="4D8CEAFE" w14:textId="77777777" w:rsidR="00C67ECC" w:rsidRPr="001E4097" w:rsidRDefault="00C67ECC" w:rsidP="00C67ECC">
      <w:pPr>
        <w:pStyle w:val="Listaszerbekezds"/>
        <w:numPr>
          <w:ilvl w:val="0"/>
          <w:numId w:val="3"/>
        </w:numPr>
        <w:tabs>
          <w:tab w:val="left" w:pos="938"/>
        </w:tabs>
        <w:spacing w:before="120" w:after="120"/>
        <w:ind w:left="937" w:hanging="239"/>
        <w:jc w:val="both"/>
        <w:rPr>
          <w:rFonts w:asciiTheme="minorHAnsi" w:hAnsiTheme="minorHAnsi" w:cstheme="minorHAnsi"/>
          <w:sz w:val="24"/>
        </w:rPr>
      </w:pPr>
      <w:r w:rsidRPr="001E4097">
        <w:rPr>
          <w:rFonts w:asciiTheme="minorHAnsi" w:hAnsiTheme="minorHAnsi" w:cstheme="minorHAnsi"/>
          <w:sz w:val="24"/>
          <w:szCs w:val="24"/>
        </w:rPr>
        <w:t xml:space="preserve">lépés – A </w:t>
      </w:r>
      <w:r w:rsidRPr="001E4097">
        <w:rPr>
          <w:rFonts w:asciiTheme="minorHAnsi" w:hAnsiTheme="minorHAnsi" w:cstheme="minorHAnsi"/>
          <w:i/>
          <w:sz w:val="24"/>
          <w:szCs w:val="24"/>
        </w:rPr>
        <w:t xml:space="preserve">vissza nem térítendő támogatás maximális összegére </w:t>
      </w:r>
      <w:r w:rsidRPr="001E4097">
        <w:rPr>
          <w:rFonts w:asciiTheme="minorHAnsi" w:hAnsiTheme="minorHAnsi" w:cstheme="minorHAnsi"/>
          <w:sz w:val="24"/>
          <w:szCs w:val="24"/>
        </w:rPr>
        <w:t>való korlátozás</w:t>
      </w:r>
    </w:p>
    <w:p w14:paraId="321FF568" w14:textId="77777777" w:rsidR="00C67ECC" w:rsidRPr="001E4097" w:rsidRDefault="00C67ECC" w:rsidP="00C67ECC">
      <w:pPr>
        <w:pStyle w:val="Listaszerbekezds"/>
        <w:numPr>
          <w:ilvl w:val="0"/>
          <w:numId w:val="3"/>
        </w:numPr>
        <w:tabs>
          <w:tab w:val="left" w:pos="938"/>
        </w:tabs>
        <w:spacing w:before="120" w:after="120"/>
        <w:ind w:left="937" w:hanging="239"/>
        <w:jc w:val="both"/>
        <w:rPr>
          <w:rFonts w:asciiTheme="minorHAnsi" w:hAnsiTheme="minorHAnsi" w:cstheme="minorHAnsi"/>
          <w:sz w:val="24"/>
        </w:rPr>
      </w:pPr>
      <w:r w:rsidRPr="001E4097">
        <w:rPr>
          <w:rFonts w:asciiTheme="minorHAnsi" w:hAnsiTheme="minorHAnsi" w:cstheme="minorHAnsi"/>
          <w:sz w:val="24"/>
          <w:szCs w:val="24"/>
        </w:rPr>
        <w:t>lépés – Csökkentés a nonprofit szabály miatt</w:t>
      </w:r>
    </w:p>
    <w:p w14:paraId="0F16562D" w14:textId="77777777" w:rsidR="00C67ECC" w:rsidRPr="001E4097" w:rsidRDefault="00C67ECC" w:rsidP="00C67ECC">
      <w:pPr>
        <w:pStyle w:val="Listaszerbekezds"/>
        <w:numPr>
          <w:ilvl w:val="0"/>
          <w:numId w:val="3"/>
        </w:numPr>
        <w:tabs>
          <w:tab w:val="left" w:pos="938"/>
        </w:tabs>
        <w:spacing w:before="120" w:after="120"/>
        <w:ind w:left="937" w:hanging="239"/>
        <w:jc w:val="both"/>
        <w:rPr>
          <w:rFonts w:asciiTheme="minorHAnsi" w:hAnsiTheme="minorHAnsi" w:cstheme="minorHAnsi"/>
          <w:sz w:val="24"/>
          <w:szCs w:val="24"/>
        </w:rPr>
      </w:pPr>
      <w:r w:rsidRPr="001E4097">
        <w:rPr>
          <w:rFonts w:asciiTheme="minorHAnsi" w:hAnsiTheme="minorHAnsi" w:cstheme="minorHAnsi"/>
          <w:sz w:val="24"/>
          <w:szCs w:val="24"/>
        </w:rPr>
        <w:t>lépés – Csökkentés szabálytalan végrehajtás vagy más kötelezettségszegés miatt.</w:t>
      </w:r>
    </w:p>
    <w:p w14:paraId="66F4A315" w14:textId="77777777" w:rsidR="00C67ECC" w:rsidRPr="001E4097" w:rsidRDefault="00C67ECC" w:rsidP="00C67ECC">
      <w:pPr>
        <w:pStyle w:val="Cmsor3"/>
      </w:pPr>
      <w:bookmarkStart w:id="930" w:name="_Toc10238168"/>
      <w:bookmarkStart w:id="931" w:name="_Toc10238462"/>
      <w:bookmarkStart w:id="932" w:name="_Toc10239151"/>
      <w:bookmarkStart w:id="933" w:name="_Toc10285567"/>
      <w:r w:rsidRPr="005B6153">
        <w:t>II</w:t>
      </w:r>
      <w:r>
        <w:t>.25.1</w:t>
      </w:r>
      <w:r>
        <w:tab/>
      </w:r>
      <w:r w:rsidRPr="005B6153">
        <w:t>1. lépés</w:t>
      </w:r>
      <w:r w:rsidRPr="001E4097">
        <w:t xml:space="preserve"> – A visszatérítési ráta alkalmazása az elszámolható költségekre, valamint a költségfüggetlen finanszírozás és az egységköltség-, átalány- és egyösszegű átalány hozzájárulások hozzáadása</w:t>
      </w:r>
      <w:bookmarkStart w:id="934" w:name="_Toc10238016"/>
      <w:bookmarkStart w:id="935" w:name="_Toc10238169"/>
      <w:bookmarkStart w:id="936" w:name="_Toc10238463"/>
      <w:bookmarkStart w:id="937" w:name="_Toc10238999"/>
      <w:bookmarkStart w:id="938" w:name="_Toc10239152"/>
      <w:bookmarkStart w:id="939" w:name="_Toc10239299"/>
      <w:bookmarkStart w:id="940" w:name="_Toc10239989"/>
      <w:bookmarkStart w:id="941" w:name="_Toc10238017"/>
      <w:bookmarkStart w:id="942" w:name="_Toc10238170"/>
      <w:bookmarkStart w:id="943" w:name="_Toc10238464"/>
      <w:bookmarkStart w:id="944" w:name="_Toc10239000"/>
      <w:bookmarkStart w:id="945" w:name="_Toc10239153"/>
      <w:bookmarkStart w:id="946" w:name="_Toc10239300"/>
      <w:bookmarkStart w:id="947" w:name="_Toc10239990"/>
      <w:bookmarkStart w:id="948" w:name="_Toc10238018"/>
      <w:bookmarkStart w:id="949" w:name="_Toc10238171"/>
      <w:bookmarkStart w:id="950" w:name="_Toc10238465"/>
      <w:bookmarkStart w:id="951" w:name="_Toc10239001"/>
      <w:bookmarkStart w:id="952" w:name="_Toc10239154"/>
      <w:bookmarkStart w:id="953" w:name="_Toc10239301"/>
      <w:bookmarkStart w:id="954" w:name="_Toc10239991"/>
      <w:bookmarkStart w:id="955" w:name="_Toc10238172"/>
      <w:bookmarkStart w:id="956" w:name="_Toc10238466"/>
      <w:bookmarkStart w:id="957" w:name="_Toc10239155"/>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5221594F" w14:textId="77777777" w:rsidR="00C67ECC" w:rsidRPr="001E4097" w:rsidRDefault="00C67ECC" w:rsidP="00C67ECC">
      <w:pPr>
        <w:pStyle w:val="Szvegtrzs"/>
        <w:spacing w:before="120" w:after="120"/>
        <w:ind w:left="132"/>
        <w:jc w:val="both"/>
        <w:rPr>
          <w:rFonts w:asciiTheme="minorHAnsi" w:hAnsiTheme="minorHAnsi" w:cstheme="minorHAnsi"/>
        </w:rPr>
      </w:pPr>
      <w:r w:rsidRPr="001E4097">
        <w:rPr>
          <w:rFonts w:asciiTheme="minorHAnsi" w:hAnsiTheme="minorHAnsi" w:cstheme="minorHAnsi"/>
        </w:rPr>
        <w:lastRenderedPageBreak/>
        <w:t>Ez a lépés a következőképpen alkalmazandó:</w:t>
      </w:r>
    </w:p>
    <w:p w14:paraId="646C0F21" w14:textId="77777777" w:rsidR="00C67ECC" w:rsidRPr="00515889" w:rsidRDefault="00C67ECC" w:rsidP="00C67ECC">
      <w:pPr>
        <w:pStyle w:val="Listaszerbekezds"/>
        <w:numPr>
          <w:ilvl w:val="3"/>
          <w:numId w:val="25"/>
        </w:numPr>
        <w:tabs>
          <w:tab w:val="left" w:pos="854"/>
        </w:tabs>
        <w:spacing w:before="120" w:after="120"/>
        <w:ind w:right="129"/>
        <w:jc w:val="both"/>
        <w:rPr>
          <w:rFonts w:asciiTheme="minorHAnsi" w:hAnsiTheme="minorHAnsi" w:cstheme="minorHAnsi"/>
          <w:sz w:val="24"/>
          <w:szCs w:val="24"/>
        </w:rPr>
      </w:pPr>
      <w:r w:rsidRPr="00515889">
        <w:rPr>
          <w:rFonts w:asciiTheme="minorHAnsi" w:hAnsiTheme="minorHAnsi" w:cstheme="minorHAnsi"/>
          <w:sz w:val="24"/>
          <w:szCs w:val="24"/>
        </w:rPr>
        <w:t>Amennyiben</w:t>
      </w:r>
      <w:r w:rsidRPr="001E4097">
        <w:rPr>
          <w:rFonts w:asciiTheme="minorHAnsi" w:hAnsiTheme="minorHAnsi" w:cstheme="minorHAnsi"/>
          <w:sz w:val="24"/>
          <w:szCs w:val="24"/>
        </w:rPr>
        <w:t xml:space="preserve"> az I.3.2. </w:t>
      </w:r>
      <w:r w:rsidRPr="00515889">
        <w:rPr>
          <w:rFonts w:asciiTheme="minorHAnsi" w:hAnsiTheme="minorHAnsi" w:cstheme="minorHAnsi"/>
          <w:sz w:val="24"/>
          <w:szCs w:val="24"/>
        </w:rPr>
        <w:t xml:space="preserve">cikk (a)(i) </w:t>
      </w:r>
      <w:r w:rsidRPr="001E4097">
        <w:rPr>
          <w:rFonts w:asciiTheme="minorHAnsi" w:hAnsiTheme="minorHAnsi" w:cstheme="minorHAnsi"/>
          <w:sz w:val="24"/>
          <w:szCs w:val="24"/>
        </w:rPr>
        <w:t xml:space="preserve">pontjában foglaltak szerint a vissza nem térítendő támogatást az elszámolható költségek visszatérítésének formájában nyújtják, </w:t>
      </w:r>
      <w:r w:rsidRPr="00515889">
        <w:rPr>
          <w:rFonts w:asciiTheme="minorHAnsi" w:hAnsiTheme="minorHAnsi" w:cstheme="minorHAnsi"/>
          <w:sz w:val="24"/>
          <w:szCs w:val="24"/>
        </w:rPr>
        <w:t>az</w:t>
      </w:r>
      <w:r w:rsidRPr="001E4097">
        <w:rPr>
          <w:rFonts w:asciiTheme="minorHAnsi" w:hAnsiTheme="minorHAnsi" w:cstheme="minorHAnsi"/>
          <w:sz w:val="24"/>
          <w:szCs w:val="24"/>
        </w:rPr>
        <w:t xml:space="preserve"> említett cikkben meghatározott visszatérítési ráta alkalmazandó a </w:t>
      </w:r>
      <w:r w:rsidRPr="001E4097">
        <w:rPr>
          <w:rFonts w:asciiTheme="minorHAnsi" w:hAnsiTheme="minorHAnsi" w:cstheme="minorHAnsi"/>
          <w:i/>
          <w:sz w:val="24"/>
          <w:szCs w:val="24"/>
        </w:rPr>
        <w:t xml:space="preserve">tevékenységnek </w:t>
      </w:r>
      <w:r w:rsidRPr="001E4097">
        <w:rPr>
          <w:rFonts w:asciiTheme="minorHAnsi" w:hAnsiTheme="minorHAnsi" w:cstheme="minorHAnsi"/>
          <w:sz w:val="24"/>
          <w:szCs w:val="24"/>
        </w:rPr>
        <w:t>a Bizottság által a megfelelő költségkategóriákra, a kedvezményezettre és kapcsolódó szervezetekre vonatkozóan jóváhagyott elszámolható költségeire.</w:t>
      </w:r>
    </w:p>
    <w:p w14:paraId="208D4041" w14:textId="77777777" w:rsidR="00C67ECC" w:rsidRPr="00515889" w:rsidRDefault="00C67ECC" w:rsidP="00C67ECC">
      <w:pPr>
        <w:pStyle w:val="Listaszerbekezds"/>
        <w:numPr>
          <w:ilvl w:val="3"/>
          <w:numId w:val="25"/>
        </w:numPr>
        <w:rPr>
          <w:rFonts w:asciiTheme="minorHAnsi" w:hAnsiTheme="minorHAnsi" w:cstheme="minorHAnsi"/>
          <w:sz w:val="24"/>
          <w:szCs w:val="24"/>
        </w:rPr>
      </w:pPr>
      <w:r w:rsidRPr="00515889">
        <w:rPr>
          <w:rFonts w:asciiTheme="minorHAnsi" w:hAnsiTheme="minorHAnsi" w:cstheme="minorHAnsi"/>
          <w:sz w:val="24"/>
          <w:szCs w:val="24"/>
        </w:rPr>
        <w:t>Ha az I.3.2. (a) (ii) - (v) pontokban foglaltak szerint a vissza nem térítendő támogatást az elszámolható egységköltségek, átalányköltségek, vagy egyösszegű átalányköltségek visszatérítésének formájában nyújtják, a vonatkozó pontban foglalt visszatérítési ráta alkalmazandó a megfelelő költségkategóriákra, a Kedvezményezettre és a társult szervezetekre vonatkozó elszámolható költségekre a Bizottság által jóváhagyottak szerint.</w:t>
      </w:r>
    </w:p>
    <w:p w14:paraId="65E6BA3A" w14:textId="77777777" w:rsidR="00C67ECC" w:rsidRPr="00515889" w:rsidRDefault="00C67ECC" w:rsidP="00C67ECC">
      <w:pPr>
        <w:pStyle w:val="Listaszerbekezds"/>
        <w:numPr>
          <w:ilvl w:val="3"/>
          <w:numId w:val="25"/>
        </w:numPr>
        <w:rPr>
          <w:rFonts w:asciiTheme="minorHAnsi" w:hAnsiTheme="minorHAnsi" w:cstheme="minorHAnsi"/>
          <w:sz w:val="24"/>
          <w:szCs w:val="24"/>
        </w:rPr>
      </w:pPr>
      <w:r w:rsidRPr="001E4097">
        <w:rPr>
          <w:rFonts w:asciiTheme="minorHAnsi" w:hAnsiTheme="minorHAnsi" w:cstheme="minorHAnsi"/>
          <w:sz w:val="24"/>
          <w:szCs w:val="24"/>
        </w:rPr>
        <w:t>Ha az I.3.2. cikk (</w:t>
      </w:r>
      <w:r w:rsidRPr="00515889">
        <w:rPr>
          <w:rFonts w:asciiTheme="minorHAnsi" w:hAnsiTheme="minorHAnsi" w:cstheme="minorHAnsi"/>
          <w:sz w:val="24"/>
          <w:szCs w:val="24"/>
        </w:rPr>
        <w:t>b</w:t>
      </w:r>
      <w:r w:rsidRPr="001E4097">
        <w:rPr>
          <w:rFonts w:asciiTheme="minorHAnsi" w:hAnsiTheme="minorHAnsi" w:cstheme="minorHAnsi"/>
          <w:sz w:val="24"/>
          <w:szCs w:val="24"/>
        </w:rPr>
        <w:t xml:space="preserve">) pontjában foglaltak szerint a vissza nem térítendő támogatást </w:t>
      </w:r>
      <w:r w:rsidRPr="00515889">
        <w:rPr>
          <w:rFonts w:asciiTheme="minorHAnsi" w:hAnsiTheme="minorHAnsi" w:cstheme="minorHAnsi"/>
          <w:sz w:val="24"/>
          <w:szCs w:val="24"/>
        </w:rPr>
        <w:t>egységköltség, egységköltség-hozzájárul</w:t>
      </w:r>
      <w:r w:rsidRPr="001E4097">
        <w:rPr>
          <w:rFonts w:asciiTheme="minorHAnsi" w:hAnsiTheme="minorHAnsi" w:cstheme="minorHAnsi"/>
          <w:sz w:val="24"/>
          <w:szCs w:val="24"/>
        </w:rPr>
        <w:t>ás formájában nyújtják, az említett cikkben meghatározott átalány alkalmazandó a megfelelő költségkategóriákra, a Kedvezményezettre és a társult szervezetekre vonatkozó elszámolható költségekre a Bizottság által jóváhagyottak szerint.</w:t>
      </w:r>
    </w:p>
    <w:p w14:paraId="5F83413F" w14:textId="77777777" w:rsidR="00C67ECC" w:rsidRPr="001E4097" w:rsidRDefault="00C67ECC" w:rsidP="00C67ECC">
      <w:pPr>
        <w:pStyle w:val="Listaszerbekezds"/>
        <w:numPr>
          <w:ilvl w:val="3"/>
          <w:numId w:val="25"/>
        </w:numPr>
        <w:tabs>
          <w:tab w:val="left" w:pos="854"/>
        </w:tabs>
        <w:spacing w:before="120" w:after="120"/>
        <w:ind w:right="128"/>
        <w:jc w:val="both"/>
        <w:rPr>
          <w:rFonts w:asciiTheme="minorHAnsi" w:hAnsiTheme="minorHAnsi" w:cstheme="minorHAnsi"/>
          <w:sz w:val="24"/>
          <w:szCs w:val="24"/>
        </w:rPr>
      </w:pPr>
      <w:r w:rsidRPr="001E4097">
        <w:rPr>
          <w:rFonts w:asciiTheme="minorHAnsi" w:hAnsiTheme="minorHAnsi" w:cstheme="minorHAnsi"/>
          <w:sz w:val="24"/>
          <w:szCs w:val="24"/>
        </w:rPr>
        <w:t xml:space="preserve">Ha az I.3.2. </w:t>
      </w:r>
      <w:r w:rsidRPr="00515889">
        <w:rPr>
          <w:rFonts w:asciiTheme="minorHAnsi" w:hAnsiTheme="minorHAnsi" w:cstheme="minorHAnsi"/>
          <w:sz w:val="24"/>
          <w:szCs w:val="24"/>
        </w:rPr>
        <w:t xml:space="preserve">cikk (c) </w:t>
      </w:r>
      <w:r w:rsidRPr="001E4097">
        <w:rPr>
          <w:rFonts w:asciiTheme="minorHAnsi" w:hAnsiTheme="minorHAnsi" w:cstheme="minorHAnsi"/>
          <w:sz w:val="24"/>
          <w:szCs w:val="24"/>
        </w:rPr>
        <w:t xml:space="preserve">pontjában foglaltak szerint a vissza nem térítendő támogatást egyösszegű- átalány-hozzájárulás formájában nyújtják, a Bizottság az említett cikkben meghatározott egyösszegű átalányt alkalmazza a kedvezményezettre és a kapcsolódó szervezetekre, feltéve, hogy a Bizottság megállapítja, hogy a kapcsolódó feladatokat vagy 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egy részét az I</w:t>
      </w:r>
      <w:r w:rsidRPr="00515889">
        <w:rPr>
          <w:rFonts w:asciiTheme="minorHAnsi" w:hAnsiTheme="minorHAnsi" w:cstheme="minorHAnsi"/>
          <w:sz w:val="24"/>
          <w:szCs w:val="24"/>
        </w:rPr>
        <w:t>I</w:t>
      </w:r>
      <w:r w:rsidRPr="001E4097">
        <w:rPr>
          <w:rFonts w:asciiTheme="minorHAnsi" w:hAnsiTheme="minorHAnsi" w:cstheme="minorHAnsi"/>
          <w:sz w:val="24"/>
          <w:szCs w:val="24"/>
        </w:rPr>
        <w:t xml:space="preserve">. </w:t>
      </w:r>
      <w:r w:rsidRPr="00515889">
        <w:rPr>
          <w:rFonts w:asciiTheme="minorHAnsi" w:hAnsiTheme="minorHAnsi" w:cstheme="minorHAnsi"/>
          <w:sz w:val="24"/>
          <w:szCs w:val="24"/>
        </w:rPr>
        <w:t xml:space="preserve">számú </w:t>
      </w:r>
      <w:r w:rsidRPr="001E4097">
        <w:rPr>
          <w:rFonts w:asciiTheme="minorHAnsi" w:hAnsiTheme="minorHAnsi" w:cstheme="minorHAnsi"/>
          <w:sz w:val="24"/>
          <w:szCs w:val="24"/>
        </w:rPr>
        <w:t>mellékletnek megfelelően kifogástalanul végrehajtották.</w:t>
      </w:r>
    </w:p>
    <w:p w14:paraId="496B0998" w14:textId="77777777" w:rsidR="00C67ECC" w:rsidRPr="001E4097" w:rsidRDefault="00C67ECC" w:rsidP="00C67ECC">
      <w:pPr>
        <w:pStyle w:val="Listaszerbekezds"/>
        <w:numPr>
          <w:ilvl w:val="3"/>
          <w:numId w:val="25"/>
        </w:numPr>
        <w:tabs>
          <w:tab w:val="left" w:pos="854"/>
        </w:tabs>
        <w:spacing w:before="120" w:after="120"/>
        <w:ind w:right="129"/>
        <w:jc w:val="both"/>
        <w:rPr>
          <w:rFonts w:asciiTheme="minorHAnsi" w:hAnsiTheme="minorHAnsi" w:cstheme="minorHAnsi"/>
          <w:sz w:val="24"/>
          <w:szCs w:val="24"/>
        </w:rPr>
      </w:pPr>
      <w:r w:rsidRPr="00515889">
        <w:rPr>
          <w:rFonts w:asciiTheme="minorHAnsi" w:hAnsiTheme="minorHAnsi" w:cstheme="minorHAnsi"/>
          <w:sz w:val="24"/>
          <w:szCs w:val="24"/>
        </w:rPr>
        <w:t>Ha az I.3.2. cikk (d) pontjában foglaltak szerint a vissza nem térítendő támogatást átalány- hozzájárulás formájában nyújtják, az említett cikkben meghatározott átalány alkalmazandó a megfelelő költségkategóriákra, a Kedvezményezettre és a társult szervezetekre vonatkozó elszámolható költségekre a Bizottság által jóváhagyottak szerint.</w:t>
      </w:r>
    </w:p>
    <w:p w14:paraId="2A5BE1CA" w14:textId="77777777" w:rsidR="00C67ECC" w:rsidRPr="001E4097" w:rsidRDefault="00C67ECC" w:rsidP="00C67ECC">
      <w:pPr>
        <w:pStyle w:val="Listaszerbekezds"/>
        <w:numPr>
          <w:ilvl w:val="3"/>
          <w:numId w:val="25"/>
        </w:numPr>
        <w:tabs>
          <w:tab w:val="left" w:pos="854"/>
        </w:tabs>
        <w:spacing w:before="120" w:after="120"/>
        <w:ind w:right="128"/>
        <w:jc w:val="both"/>
        <w:rPr>
          <w:rFonts w:asciiTheme="minorHAnsi" w:hAnsiTheme="minorHAnsi" w:cstheme="minorHAnsi"/>
          <w:sz w:val="24"/>
        </w:rPr>
      </w:pPr>
      <w:r w:rsidRPr="00515889">
        <w:rPr>
          <w:rFonts w:asciiTheme="minorHAnsi" w:hAnsiTheme="minorHAnsi" w:cstheme="minorHAnsi"/>
          <w:sz w:val="24"/>
          <w:szCs w:val="24"/>
        </w:rPr>
        <w:t xml:space="preserve">Ha az I.3.2. cikk (e) pontjában foglaltak szerint a vissza nem térítendő támogatást költségfüggetlen finanszírozás formájában nyújtják, a Bizottság az említett cikkben meghatározott költségfüggetlen finanszírozást alkalmazza a kedvezményezettre és a kapcsolódó szervezetekre, feltéve, hogy a Bizottság megállapítja, hogy a kapcsolódó feladatokat vagy a </w:t>
      </w:r>
      <w:r w:rsidRPr="00515889">
        <w:rPr>
          <w:rFonts w:asciiTheme="minorHAnsi" w:hAnsiTheme="minorHAnsi" w:cstheme="minorHAnsi"/>
          <w:i/>
          <w:sz w:val="24"/>
          <w:szCs w:val="24"/>
        </w:rPr>
        <w:t xml:space="preserve">tevékenység </w:t>
      </w:r>
      <w:r w:rsidRPr="00515889">
        <w:rPr>
          <w:rFonts w:asciiTheme="minorHAnsi" w:hAnsiTheme="minorHAnsi" w:cstheme="minorHAnsi"/>
          <w:sz w:val="24"/>
          <w:szCs w:val="24"/>
        </w:rPr>
        <w:t>egy részét az II. számú mellékletnek megfelelően kifogástalanul</w:t>
      </w:r>
      <w:r w:rsidRPr="001E4097">
        <w:rPr>
          <w:rFonts w:asciiTheme="minorHAnsi" w:hAnsiTheme="minorHAnsi" w:cstheme="minorHAnsi"/>
          <w:sz w:val="24"/>
          <w:szCs w:val="24"/>
        </w:rPr>
        <w:t xml:space="preserve"> </w:t>
      </w:r>
      <w:r w:rsidRPr="00515889">
        <w:rPr>
          <w:rFonts w:asciiTheme="minorHAnsi" w:hAnsiTheme="minorHAnsi" w:cstheme="minorHAnsi"/>
          <w:sz w:val="24"/>
          <w:szCs w:val="24"/>
        </w:rPr>
        <w:t>végrehajtották.</w:t>
      </w:r>
    </w:p>
    <w:p w14:paraId="21F1C67F" w14:textId="77777777" w:rsidR="00C67ECC" w:rsidRPr="001E4097" w:rsidRDefault="00C67ECC" w:rsidP="00C67ECC">
      <w:pPr>
        <w:pStyle w:val="Szvegtrzs"/>
        <w:spacing w:before="120" w:after="120" w:line="242" w:lineRule="auto"/>
        <w:ind w:left="132" w:right="133"/>
        <w:jc w:val="both"/>
        <w:rPr>
          <w:rFonts w:asciiTheme="minorHAnsi" w:hAnsiTheme="minorHAnsi" w:cstheme="minorHAnsi"/>
        </w:rPr>
      </w:pPr>
      <w:r w:rsidRPr="001E4097">
        <w:rPr>
          <w:rFonts w:asciiTheme="minorHAnsi" w:hAnsiTheme="minorHAnsi" w:cstheme="minorHAnsi"/>
        </w:rPr>
        <w:t>Amennyiben az I.3.2. cikkben többféle támogatástípus is szerepel, a kapott összegeket össze kell adni.</w:t>
      </w:r>
    </w:p>
    <w:p w14:paraId="5358ADE2" w14:textId="77777777" w:rsidR="00C67ECC" w:rsidRPr="001E4097" w:rsidRDefault="00C67ECC" w:rsidP="00C67ECC">
      <w:pPr>
        <w:pStyle w:val="Cmsor3"/>
      </w:pPr>
      <w:bookmarkStart w:id="958" w:name="_Toc10238173"/>
      <w:bookmarkStart w:id="959" w:name="_Toc10238467"/>
      <w:bookmarkStart w:id="960" w:name="_Toc10239156"/>
      <w:bookmarkStart w:id="961" w:name="_Toc10285568"/>
      <w:r w:rsidRPr="005B6153">
        <w:t>II.25.2</w:t>
      </w:r>
      <w:r w:rsidRPr="005B6153">
        <w:tab/>
      </w:r>
      <w:r w:rsidRPr="001E4097">
        <w:t xml:space="preserve">2. lépés </w:t>
      </w:r>
      <w:r w:rsidRPr="005B6153">
        <w:t>–</w:t>
      </w:r>
      <w:r w:rsidRPr="001E4097">
        <w:t xml:space="preserve"> </w:t>
      </w:r>
      <w:r w:rsidRPr="005B6153">
        <w:t>A</w:t>
      </w:r>
      <w:r w:rsidRPr="001E4097">
        <w:t xml:space="preserve"> vissza nem térítendő támogatás maximális összegére való korlátozás</w:t>
      </w:r>
      <w:bookmarkStart w:id="962" w:name="_Toc10238174"/>
      <w:bookmarkStart w:id="963" w:name="_Toc10238468"/>
      <w:bookmarkStart w:id="964" w:name="_Toc10239157"/>
      <w:bookmarkEnd w:id="958"/>
      <w:bookmarkEnd w:id="959"/>
      <w:bookmarkEnd w:id="960"/>
      <w:bookmarkEnd w:id="961"/>
      <w:bookmarkEnd w:id="962"/>
      <w:bookmarkEnd w:id="963"/>
      <w:bookmarkEnd w:id="964"/>
    </w:p>
    <w:p w14:paraId="0C139657" w14:textId="77777777" w:rsidR="00C67ECC" w:rsidRPr="001E4097" w:rsidRDefault="00C67ECC" w:rsidP="00C67ECC">
      <w:pPr>
        <w:spacing w:before="120" w:after="120"/>
        <w:ind w:left="132" w:right="135"/>
        <w:jc w:val="both"/>
        <w:rPr>
          <w:rFonts w:asciiTheme="minorHAnsi" w:hAnsiTheme="minorHAnsi" w:cstheme="minorHAnsi"/>
        </w:rPr>
      </w:pPr>
      <w:r w:rsidRPr="001E4097">
        <w:rPr>
          <w:rFonts w:asciiTheme="minorHAnsi" w:hAnsiTheme="minorHAnsi" w:cstheme="minorHAnsi"/>
          <w:sz w:val="24"/>
          <w:szCs w:val="24"/>
        </w:rPr>
        <w:t xml:space="preserve">A Bizottság által a kedvezményezett javára fizetett teljes összeg semmilyen körülmények között sem haladhatja meg a </w:t>
      </w:r>
      <w:r w:rsidRPr="001E4097">
        <w:rPr>
          <w:rFonts w:asciiTheme="minorHAnsi" w:hAnsiTheme="minorHAnsi" w:cstheme="minorHAnsi"/>
          <w:i/>
          <w:sz w:val="24"/>
          <w:szCs w:val="24"/>
        </w:rPr>
        <w:t>vissza nem térítendő támogatás maximális összegét</w:t>
      </w:r>
      <w:r w:rsidRPr="001E4097">
        <w:rPr>
          <w:rFonts w:asciiTheme="minorHAnsi" w:hAnsiTheme="minorHAnsi" w:cstheme="minorHAnsi"/>
          <w:sz w:val="24"/>
          <w:szCs w:val="24"/>
        </w:rPr>
        <w:t>.</w:t>
      </w:r>
    </w:p>
    <w:p w14:paraId="667B35E9" w14:textId="77777777" w:rsidR="00C67ECC" w:rsidRDefault="00C67ECC" w:rsidP="00C67ECC">
      <w:pPr>
        <w:pStyle w:val="Szvegtrzs"/>
        <w:spacing w:before="120" w:after="120"/>
        <w:ind w:left="132" w:right="138"/>
        <w:jc w:val="both"/>
        <w:rPr>
          <w:rFonts w:asciiTheme="minorHAnsi" w:hAnsiTheme="minorHAnsi" w:cstheme="minorHAnsi"/>
        </w:rPr>
      </w:pPr>
      <w:r w:rsidRPr="001E4097">
        <w:rPr>
          <w:rFonts w:asciiTheme="minorHAnsi" w:hAnsiTheme="minorHAnsi" w:cstheme="minorHAnsi"/>
        </w:rPr>
        <w:t>Ha az 1. lépésben meghatározott összeg meghaladja ezt az összeget, akkor a vissza nem térítendő támogatás végleges összege lecsökken az utóbbi összegre.</w:t>
      </w:r>
    </w:p>
    <w:p w14:paraId="1FD00F3A" w14:textId="77777777" w:rsidR="00C67ECC" w:rsidRPr="001E4097" w:rsidRDefault="00C67ECC" w:rsidP="00C67ECC">
      <w:pPr>
        <w:rPr>
          <w:rFonts w:asciiTheme="minorHAnsi" w:hAnsiTheme="minorHAnsi" w:cstheme="minorHAnsi"/>
          <w:sz w:val="24"/>
          <w:szCs w:val="24"/>
        </w:rPr>
      </w:pPr>
      <w:r>
        <w:rPr>
          <w:rFonts w:asciiTheme="minorHAnsi" w:hAnsiTheme="minorHAnsi" w:cstheme="minorHAnsi"/>
        </w:rPr>
        <w:br w:type="page"/>
      </w:r>
    </w:p>
    <w:p w14:paraId="0BE4E6E9" w14:textId="77777777" w:rsidR="00C67ECC" w:rsidRPr="001E4097" w:rsidRDefault="00C67ECC" w:rsidP="00C67ECC">
      <w:pPr>
        <w:pStyle w:val="Cmsor3"/>
      </w:pPr>
      <w:bookmarkStart w:id="965" w:name="_Toc10238175"/>
      <w:bookmarkStart w:id="966" w:name="_Toc10238469"/>
      <w:bookmarkStart w:id="967" w:name="_Toc10239158"/>
      <w:bookmarkStart w:id="968" w:name="_Toc10285569"/>
      <w:r w:rsidRPr="005B6153">
        <w:lastRenderedPageBreak/>
        <w:t>II.25.3</w:t>
      </w:r>
      <w:r w:rsidRPr="005B6153">
        <w:tab/>
      </w:r>
      <w:r w:rsidRPr="001E4097">
        <w:t xml:space="preserve">3. lépés </w:t>
      </w:r>
      <w:r w:rsidRPr="005B6153">
        <w:t xml:space="preserve">– </w:t>
      </w:r>
      <w:r w:rsidRPr="001E4097">
        <w:t xml:space="preserve">Csökkentés </w:t>
      </w:r>
      <w:r w:rsidRPr="005B6153">
        <w:t xml:space="preserve">a </w:t>
      </w:r>
      <w:r w:rsidRPr="001E4097">
        <w:t>nonprofit szabály miatt</w:t>
      </w:r>
      <w:bookmarkStart w:id="969" w:name="_Toc10238176"/>
      <w:bookmarkStart w:id="970" w:name="_Toc10238470"/>
      <w:bookmarkStart w:id="971" w:name="_Toc10239159"/>
      <w:bookmarkEnd w:id="965"/>
      <w:bookmarkEnd w:id="966"/>
      <w:bookmarkEnd w:id="967"/>
      <w:bookmarkEnd w:id="968"/>
      <w:bookmarkEnd w:id="969"/>
      <w:bookmarkEnd w:id="970"/>
      <w:bookmarkEnd w:id="971"/>
    </w:p>
    <w:p w14:paraId="677B2D04" w14:textId="77777777" w:rsidR="00C67ECC" w:rsidRPr="001E4097" w:rsidRDefault="00C67ECC" w:rsidP="00C67ECC">
      <w:pPr>
        <w:pStyle w:val="Szvegtrzs"/>
        <w:spacing w:before="1"/>
        <w:ind w:left="132" w:right="129"/>
        <w:jc w:val="both"/>
        <w:rPr>
          <w:rFonts w:asciiTheme="minorHAnsi" w:hAnsiTheme="minorHAnsi" w:cstheme="minorHAnsi"/>
        </w:rPr>
      </w:pPr>
      <w:r w:rsidRPr="001E4097">
        <w:rPr>
          <w:rFonts w:asciiTheme="minorHAnsi" w:hAnsiTheme="minorHAnsi" w:cstheme="minorHAnsi"/>
        </w:rPr>
        <w:t>A vissza nem térítendő támogatás a kedvezményezett számára nem termelhet hasznot, kivéve, ha a különös feltételek erről másként rendelkeznek.</w:t>
      </w:r>
    </w:p>
    <w:p w14:paraId="7B7AF161" w14:textId="77777777" w:rsidR="00C67ECC" w:rsidRPr="001E4097" w:rsidRDefault="00C67ECC" w:rsidP="00C67ECC">
      <w:pPr>
        <w:pStyle w:val="NormlWeb"/>
        <w:tabs>
          <w:tab w:val="left" w:pos="142"/>
        </w:tabs>
        <w:ind w:left="142"/>
        <w:rPr>
          <w:rFonts w:asciiTheme="minorHAnsi" w:hAnsiTheme="minorHAnsi" w:cstheme="minorHAnsi"/>
        </w:rPr>
      </w:pPr>
      <w:r w:rsidRPr="001E4097">
        <w:rPr>
          <w:rFonts w:asciiTheme="minorHAnsi" w:hAnsiTheme="minorHAnsi" w:cstheme="minorHAnsi"/>
        </w:rPr>
        <w:t xml:space="preserve">A nyereséget a következőképp kell kiszámolni: </w:t>
      </w:r>
    </w:p>
    <w:p w14:paraId="368B0AE7" w14:textId="77777777" w:rsidR="00C67ECC" w:rsidRPr="001E4097" w:rsidRDefault="00C67ECC" w:rsidP="00C67ECC">
      <w:pPr>
        <w:pStyle w:val="NormlWeb"/>
        <w:numPr>
          <w:ilvl w:val="0"/>
          <w:numId w:val="53"/>
        </w:numPr>
        <w:tabs>
          <w:tab w:val="left" w:pos="142"/>
        </w:tabs>
        <w:rPr>
          <w:rFonts w:asciiTheme="minorHAnsi" w:hAnsiTheme="minorHAnsi" w:cstheme="minorHAnsi"/>
        </w:rPr>
      </w:pPr>
      <w:r w:rsidRPr="001E4097">
        <w:rPr>
          <w:rFonts w:asciiTheme="minorHAnsi" w:hAnsiTheme="minorHAnsi" w:cstheme="minorHAnsi"/>
        </w:rPr>
        <w:t>A tevékenység összes elszámolható költségén felüli, teljes bevételi többlet számítása az alábbiak szerint:</w:t>
      </w:r>
    </w:p>
    <w:p w14:paraId="0F2E12B8" w14:textId="77777777" w:rsidR="00C67ECC" w:rsidRPr="001E4097" w:rsidRDefault="00C67ECC" w:rsidP="00C67ECC">
      <w:pPr>
        <w:pStyle w:val="NormlWeb"/>
        <w:tabs>
          <w:tab w:val="left" w:pos="142"/>
        </w:tabs>
        <w:spacing w:before="60" w:beforeAutospacing="0" w:after="60" w:afterAutospacing="0"/>
        <w:ind w:left="862"/>
        <w:rPr>
          <w:rFonts w:asciiTheme="minorHAnsi" w:hAnsiTheme="minorHAnsi" w:cstheme="minorHAnsi"/>
        </w:rPr>
      </w:pPr>
      <w:r w:rsidRPr="001E4097">
        <w:rPr>
          <w:rFonts w:asciiTheme="minorHAnsi" w:hAnsiTheme="minorHAnsi" w:cstheme="minorHAnsi"/>
        </w:rPr>
        <w:t>{</w:t>
      </w:r>
      <w:r w:rsidRPr="001E4097">
        <w:rPr>
          <w:rFonts w:asciiTheme="minorHAnsi" w:hAnsiTheme="minorHAnsi" w:cstheme="minorHAnsi"/>
        </w:rPr>
        <w:tab/>
        <w:t>tevékenység teljes bevétele</w:t>
      </w:r>
    </w:p>
    <w:p w14:paraId="7590C54D" w14:textId="77777777" w:rsidR="00C67ECC" w:rsidRPr="001E4097" w:rsidRDefault="00C67ECC" w:rsidP="00C67ECC">
      <w:pPr>
        <w:pStyle w:val="NormlWeb"/>
        <w:tabs>
          <w:tab w:val="left" w:pos="142"/>
        </w:tabs>
        <w:spacing w:before="60" w:beforeAutospacing="0" w:after="60" w:afterAutospacing="0"/>
        <w:ind w:left="862"/>
        <w:rPr>
          <w:rFonts w:asciiTheme="minorHAnsi" w:hAnsiTheme="minorHAnsi" w:cstheme="minorHAnsi"/>
        </w:rPr>
      </w:pPr>
      <w:r w:rsidRPr="001E4097">
        <w:rPr>
          <w:rFonts w:asciiTheme="minorHAnsi" w:hAnsiTheme="minorHAnsi" w:cstheme="minorHAnsi"/>
        </w:rPr>
        <w:tab/>
        <w:t>mínusz</w:t>
      </w:r>
    </w:p>
    <w:p w14:paraId="4DEE1E79" w14:textId="77777777" w:rsidR="00C67ECC" w:rsidRPr="001E4097" w:rsidRDefault="00C67ECC" w:rsidP="00C67ECC">
      <w:pPr>
        <w:pStyle w:val="NormlWeb"/>
        <w:tabs>
          <w:tab w:val="left" w:pos="142"/>
        </w:tabs>
        <w:spacing w:before="60" w:beforeAutospacing="0" w:after="60" w:afterAutospacing="0"/>
        <w:ind w:left="1440"/>
        <w:rPr>
          <w:rFonts w:asciiTheme="minorHAnsi" w:hAnsiTheme="minorHAnsi" w:cstheme="minorHAnsi"/>
        </w:rPr>
      </w:pPr>
      <w:r w:rsidRPr="001E4097">
        <w:rPr>
          <w:rFonts w:asciiTheme="minorHAnsi" w:hAnsiTheme="minorHAnsi" w:cstheme="minorHAnsi"/>
        </w:rPr>
        <w:t>a Bizottság által jóváhagyott teljes támogatás és hozzájárulás, amely megfelel a II.25.1 cikknek megfelelően meghatározott összegeknek.}</w:t>
      </w:r>
    </w:p>
    <w:p w14:paraId="4313D967" w14:textId="77777777" w:rsidR="00C67ECC" w:rsidRPr="00515889" w:rsidRDefault="00C67ECC" w:rsidP="00C67ECC">
      <w:pPr>
        <w:pStyle w:val="Szvegtrzs"/>
        <w:spacing w:before="240"/>
        <w:ind w:left="142"/>
        <w:rPr>
          <w:rFonts w:asciiTheme="minorHAnsi" w:hAnsiTheme="minorHAnsi" w:cstheme="minorHAnsi"/>
        </w:rPr>
      </w:pPr>
      <w:r w:rsidRPr="00515889">
        <w:rPr>
          <w:rFonts w:asciiTheme="minorHAnsi" w:hAnsiTheme="minorHAnsi" w:cstheme="minorHAnsi"/>
        </w:rPr>
        <w:t>A tevékenység teljes bevételének számítása az alábbiak szerint:</w:t>
      </w:r>
    </w:p>
    <w:p w14:paraId="6B882F43" w14:textId="77777777" w:rsidR="00C67ECC" w:rsidRPr="001E4097" w:rsidRDefault="00C67ECC" w:rsidP="00C67ECC">
      <w:pPr>
        <w:pStyle w:val="NormlWeb"/>
        <w:tabs>
          <w:tab w:val="left" w:pos="142"/>
        </w:tabs>
        <w:spacing w:before="60" w:beforeAutospacing="0" w:after="60" w:afterAutospacing="0"/>
        <w:ind w:left="1438" w:hanging="576"/>
        <w:rPr>
          <w:rFonts w:asciiTheme="minorHAnsi" w:hAnsiTheme="minorHAnsi" w:cstheme="minorHAnsi"/>
        </w:rPr>
      </w:pPr>
      <w:r w:rsidRPr="001E4097">
        <w:rPr>
          <w:rFonts w:asciiTheme="minorHAnsi" w:hAnsiTheme="minorHAnsi" w:cstheme="minorHAnsi"/>
        </w:rPr>
        <w:t>{</w:t>
      </w:r>
      <w:r w:rsidRPr="001E4097">
        <w:rPr>
          <w:rFonts w:asciiTheme="minorHAnsi" w:hAnsiTheme="minorHAnsi" w:cstheme="minorHAnsi"/>
        </w:rPr>
        <w:tab/>
        <w:t xml:space="preserve">a kedvezményezett és a kapcsolódó szervezetek, - kivéve </w:t>
      </w:r>
      <w:r w:rsidRPr="005B6153">
        <w:rPr>
          <w:rFonts w:asciiTheme="minorHAnsi" w:hAnsiTheme="minorHAnsi" w:cstheme="minorHAnsi"/>
        </w:rPr>
        <w:t>nonprofit</w:t>
      </w:r>
      <w:r w:rsidRPr="001E4097">
        <w:rPr>
          <w:rFonts w:asciiTheme="minorHAnsi" w:hAnsiTheme="minorHAnsi" w:cstheme="minorHAnsi"/>
        </w:rPr>
        <w:t xml:space="preserve"> szervezetek – tevékenységből származó bevétele</w:t>
      </w:r>
    </w:p>
    <w:p w14:paraId="628A1E4A" w14:textId="77777777" w:rsidR="00C67ECC" w:rsidRPr="001E4097" w:rsidRDefault="00C67ECC" w:rsidP="00C67ECC">
      <w:pPr>
        <w:pStyle w:val="NormlWeb"/>
        <w:tabs>
          <w:tab w:val="left" w:pos="142"/>
        </w:tabs>
        <w:spacing w:before="60" w:beforeAutospacing="0" w:after="60" w:afterAutospacing="0"/>
        <w:ind w:left="862"/>
        <w:rPr>
          <w:rFonts w:asciiTheme="minorHAnsi" w:hAnsiTheme="minorHAnsi" w:cstheme="minorHAnsi"/>
        </w:rPr>
      </w:pPr>
      <w:r w:rsidRPr="001E4097">
        <w:rPr>
          <w:rFonts w:asciiTheme="minorHAnsi" w:hAnsiTheme="minorHAnsi" w:cstheme="minorHAnsi"/>
        </w:rPr>
        <w:tab/>
        <w:t>plusz</w:t>
      </w:r>
    </w:p>
    <w:p w14:paraId="67B8EDF3" w14:textId="77777777" w:rsidR="00C67ECC" w:rsidRPr="001E4097" w:rsidRDefault="00C67ECC" w:rsidP="00C67ECC">
      <w:pPr>
        <w:pStyle w:val="NormlWeb"/>
        <w:tabs>
          <w:tab w:val="left" w:pos="142"/>
        </w:tabs>
        <w:spacing w:before="60" w:beforeAutospacing="0" w:after="60" w:afterAutospacing="0"/>
        <w:ind w:left="1418"/>
        <w:rPr>
          <w:rFonts w:asciiTheme="minorHAnsi" w:hAnsiTheme="minorHAnsi" w:cstheme="minorHAnsi"/>
        </w:rPr>
      </w:pPr>
      <w:r w:rsidRPr="001E4097">
        <w:rPr>
          <w:rFonts w:asciiTheme="minorHAnsi" w:hAnsiTheme="minorHAnsi" w:cstheme="minorHAnsi"/>
        </w:rPr>
        <w:t>1. és 2. lépés után kapott összeg}</w:t>
      </w:r>
    </w:p>
    <w:p w14:paraId="3C8D60CA" w14:textId="77777777" w:rsidR="00C67ECC" w:rsidRPr="001E4097" w:rsidRDefault="00C67ECC" w:rsidP="00C67ECC">
      <w:pPr>
        <w:pStyle w:val="Szvegtrzs"/>
        <w:spacing w:before="11"/>
        <w:ind w:left="142"/>
        <w:rPr>
          <w:rFonts w:asciiTheme="minorHAnsi" w:hAnsiTheme="minorHAnsi" w:cstheme="minorHAnsi"/>
        </w:rPr>
      </w:pPr>
      <w:r w:rsidRPr="001E4097">
        <w:rPr>
          <w:rFonts w:asciiTheme="minorHAnsi" w:hAnsiTheme="minorHAnsi" w:cstheme="minorHAnsi"/>
        </w:rPr>
        <w:t>A tevékenység összes bevétele az abban az időpontban megállapított, termelt vagy igazolt, konszolidált összbevétel, amelyen a kedvezményezett elkészíti az egyenlegkifizetési kérelmet.</w:t>
      </w:r>
    </w:p>
    <w:p w14:paraId="16C6F33C" w14:textId="77777777" w:rsidR="00C67ECC" w:rsidRPr="00515889" w:rsidRDefault="00C67ECC" w:rsidP="00C67ECC">
      <w:pPr>
        <w:pStyle w:val="Szvegtrzs"/>
        <w:spacing w:before="120" w:after="120"/>
        <w:ind w:left="142"/>
        <w:rPr>
          <w:rFonts w:asciiTheme="minorHAnsi" w:hAnsiTheme="minorHAnsi" w:cstheme="minorHAnsi"/>
        </w:rPr>
      </w:pPr>
      <w:r w:rsidRPr="001E4097">
        <w:rPr>
          <w:rFonts w:asciiTheme="minorHAnsi" w:hAnsiTheme="minorHAnsi" w:cstheme="minorHAnsi"/>
        </w:rPr>
        <w:t>Nem tekintendők bevételnek az alábbiak:</w:t>
      </w:r>
    </w:p>
    <w:p w14:paraId="696E1412" w14:textId="77777777" w:rsidR="00C67ECC" w:rsidRPr="00515889" w:rsidRDefault="00C67ECC" w:rsidP="00C67ECC">
      <w:pPr>
        <w:pStyle w:val="Szvegtrzs"/>
        <w:numPr>
          <w:ilvl w:val="0"/>
          <w:numId w:val="58"/>
        </w:numPr>
        <w:spacing w:before="1"/>
        <w:ind w:left="1843" w:right="133"/>
        <w:jc w:val="both"/>
        <w:rPr>
          <w:rFonts w:asciiTheme="minorHAnsi" w:hAnsiTheme="minorHAnsi" w:cstheme="minorHAnsi"/>
        </w:rPr>
      </w:pPr>
      <w:r w:rsidRPr="00515889">
        <w:rPr>
          <w:rFonts w:asciiTheme="minorHAnsi" w:hAnsiTheme="minorHAnsi" w:cstheme="minorHAnsi"/>
        </w:rPr>
        <w:t>harmadik fél által nyújtott természetbeni és pénzügyi hozzájárulások,</w:t>
      </w:r>
    </w:p>
    <w:p w14:paraId="3F04D71F" w14:textId="77777777" w:rsidR="00C67ECC" w:rsidRPr="001E4097" w:rsidRDefault="00C67ECC" w:rsidP="00C67ECC">
      <w:pPr>
        <w:pStyle w:val="Szvegtrzs"/>
        <w:numPr>
          <w:ilvl w:val="0"/>
          <w:numId w:val="58"/>
        </w:numPr>
        <w:spacing w:before="1"/>
        <w:ind w:left="1843" w:right="133"/>
        <w:jc w:val="both"/>
        <w:rPr>
          <w:rFonts w:asciiTheme="minorHAnsi" w:hAnsiTheme="minorHAnsi" w:cstheme="minorHAnsi"/>
        </w:rPr>
      </w:pPr>
      <w:r w:rsidRPr="001E4097">
        <w:rPr>
          <w:rFonts w:asciiTheme="minorHAnsi" w:hAnsiTheme="minorHAnsi" w:cstheme="minorHAnsi"/>
        </w:rPr>
        <w:t>működési támogatás esetén tartalék képzésére hozzárendelt összegek.</w:t>
      </w:r>
    </w:p>
    <w:p w14:paraId="37BD9F46" w14:textId="77777777" w:rsidR="00C67ECC" w:rsidRPr="001E4097" w:rsidRDefault="00C67ECC" w:rsidP="00C67ECC">
      <w:pPr>
        <w:pStyle w:val="Listaszerbekezds"/>
        <w:widowControl/>
        <w:numPr>
          <w:ilvl w:val="0"/>
          <w:numId w:val="53"/>
        </w:numPr>
        <w:autoSpaceDE/>
        <w:autoSpaceDN/>
        <w:spacing w:before="120" w:after="160" w:line="259" w:lineRule="auto"/>
        <w:contextualSpacing/>
        <w:rPr>
          <w:rFonts w:asciiTheme="minorHAnsi" w:hAnsiTheme="minorHAnsi" w:cstheme="minorHAnsi"/>
          <w:sz w:val="24"/>
          <w:lang w:bidi="ar-SA"/>
        </w:rPr>
      </w:pPr>
      <w:bookmarkStart w:id="972" w:name="_Hlk10207480"/>
      <w:r w:rsidRPr="00515889">
        <w:rPr>
          <w:rFonts w:asciiTheme="minorHAnsi" w:eastAsia="Times New Roman" w:hAnsiTheme="minorHAnsi" w:cstheme="minorHAnsi"/>
          <w:sz w:val="24"/>
          <w:szCs w:val="24"/>
        </w:rPr>
        <w:t>Nyereség esetén azt levonják a Bizottság által az I.3.2. cikk (a)(i) alpontjában említett költségkategóriákra vonatkozóan jóváhagyott, a tevékenység tényleges elszámolható költségeinek végleges visszatérítési arányában. A levonást az 1. és 2. lépés alapján kiszámított összegre alkalmazzák.</w:t>
      </w:r>
      <w:bookmarkEnd w:id="972"/>
    </w:p>
    <w:p w14:paraId="00940033" w14:textId="77777777" w:rsidR="00C67ECC" w:rsidRPr="001E4097" w:rsidRDefault="00C67ECC" w:rsidP="00C67ECC">
      <w:pPr>
        <w:pStyle w:val="Cmsor3"/>
      </w:pPr>
      <w:bookmarkStart w:id="973" w:name="_Toc10238177"/>
      <w:bookmarkStart w:id="974" w:name="_Toc10238471"/>
      <w:bookmarkStart w:id="975" w:name="_Toc10239160"/>
      <w:bookmarkStart w:id="976" w:name="_Toc10285570"/>
      <w:r w:rsidRPr="005B6153">
        <w:t>II.25.4</w:t>
      </w:r>
      <w:r w:rsidRPr="005B6153">
        <w:tab/>
      </w:r>
      <w:r w:rsidRPr="001E4097">
        <w:t xml:space="preserve">4. lépés </w:t>
      </w:r>
      <w:r w:rsidRPr="005B6153">
        <w:t>–</w:t>
      </w:r>
      <w:r w:rsidRPr="001E4097">
        <w:t xml:space="preserve"> Csökkentés szabálytalan végrehajtás vagy más kötelezettségszegés miatt</w:t>
      </w:r>
      <w:bookmarkStart w:id="977" w:name="_Toc10238178"/>
      <w:bookmarkStart w:id="978" w:name="_Toc10238472"/>
      <w:bookmarkStart w:id="979" w:name="_Toc10239161"/>
      <w:bookmarkEnd w:id="973"/>
      <w:bookmarkEnd w:id="974"/>
      <w:bookmarkEnd w:id="975"/>
      <w:bookmarkEnd w:id="976"/>
      <w:bookmarkEnd w:id="977"/>
      <w:bookmarkEnd w:id="978"/>
      <w:bookmarkEnd w:id="979"/>
    </w:p>
    <w:p w14:paraId="48D847BE" w14:textId="77777777" w:rsidR="00C67ECC" w:rsidRPr="001E4097" w:rsidRDefault="00C67ECC" w:rsidP="00C67ECC">
      <w:pPr>
        <w:pStyle w:val="Szvegtrzs"/>
        <w:spacing w:before="120" w:after="120"/>
        <w:ind w:left="132" w:right="130"/>
        <w:jc w:val="both"/>
        <w:rPr>
          <w:rFonts w:asciiTheme="minorHAnsi" w:hAnsiTheme="minorHAnsi" w:cstheme="minorHAnsi"/>
        </w:rPr>
      </w:pPr>
      <w:r w:rsidRPr="001E4097">
        <w:rPr>
          <w:rFonts w:asciiTheme="minorHAnsi" w:hAnsiTheme="minorHAnsi" w:cstheme="minorHAnsi"/>
        </w:rPr>
        <w:t xml:space="preserve">A Bizottság csökkentheti a </w:t>
      </w:r>
      <w:r w:rsidRPr="001E4097">
        <w:rPr>
          <w:rFonts w:asciiTheme="minorHAnsi" w:hAnsiTheme="minorHAnsi" w:cstheme="minorHAnsi"/>
          <w:i/>
        </w:rPr>
        <w:t>vissza nem térítendő támogatás maximális összegét</w:t>
      </w:r>
      <w:r w:rsidRPr="001E4097">
        <w:rPr>
          <w:rFonts w:asciiTheme="minorHAnsi" w:hAnsiTheme="minorHAnsi" w:cstheme="minorHAnsi"/>
        </w:rPr>
        <w:t xml:space="preserve">, amennyiben a </w:t>
      </w:r>
      <w:r w:rsidRPr="001E4097">
        <w:rPr>
          <w:rFonts w:asciiTheme="minorHAnsi" w:hAnsiTheme="minorHAnsi" w:cstheme="minorHAnsi"/>
          <w:i/>
        </w:rPr>
        <w:t xml:space="preserve">tevékenységet </w:t>
      </w:r>
      <w:r w:rsidRPr="001E4097">
        <w:rPr>
          <w:rFonts w:asciiTheme="minorHAnsi" w:hAnsiTheme="minorHAnsi" w:cstheme="minorHAnsi"/>
        </w:rPr>
        <w:t>nem hajtották végre kifogástalanul az II. mellékletben ismertetettek szerint (azaz nem hajtották végre, vagy a végrehajtás elégtelen, részleges vagy késedelmes volt), vagy amennyiben a megállapodás szerinti más kötelezettséget megszegtek.</w:t>
      </w:r>
    </w:p>
    <w:p w14:paraId="2C452C1A" w14:textId="77777777" w:rsidR="00C67ECC" w:rsidRPr="001E4097" w:rsidRDefault="00C67ECC" w:rsidP="00C67ECC">
      <w:pPr>
        <w:pStyle w:val="Szvegtrzs"/>
        <w:spacing w:before="120" w:after="120"/>
        <w:ind w:left="132" w:right="132"/>
        <w:jc w:val="both"/>
        <w:rPr>
          <w:rFonts w:asciiTheme="minorHAnsi" w:hAnsiTheme="minorHAnsi" w:cstheme="minorHAnsi"/>
        </w:rPr>
      </w:pPr>
      <w:r w:rsidRPr="001E4097">
        <w:rPr>
          <w:rFonts w:asciiTheme="minorHAnsi" w:hAnsiTheme="minorHAnsi" w:cstheme="minorHAnsi"/>
        </w:rPr>
        <w:t xml:space="preserve">A csökkentés mértéke arányos a </w:t>
      </w:r>
      <w:r w:rsidRPr="001E4097">
        <w:rPr>
          <w:rFonts w:asciiTheme="minorHAnsi" w:hAnsiTheme="minorHAnsi" w:cstheme="minorHAnsi"/>
          <w:i/>
        </w:rPr>
        <w:t xml:space="preserve">tevékenység </w:t>
      </w:r>
      <w:r w:rsidRPr="001E4097">
        <w:rPr>
          <w:rFonts w:asciiTheme="minorHAnsi" w:hAnsiTheme="minorHAnsi" w:cstheme="minorHAnsi"/>
        </w:rPr>
        <w:t>szabálytalan végrehajtásával, illetve a kötelezettségszegés súlyosságával.</w:t>
      </w:r>
    </w:p>
    <w:p w14:paraId="74B9ABD9" w14:textId="77777777" w:rsidR="00C67ECC" w:rsidRPr="001E4097" w:rsidRDefault="00C67ECC" w:rsidP="00C67ECC">
      <w:pPr>
        <w:spacing w:before="120" w:after="120"/>
        <w:ind w:left="132"/>
        <w:jc w:val="both"/>
        <w:rPr>
          <w:sz w:val="24"/>
        </w:rPr>
      </w:pPr>
      <w:r w:rsidRPr="001E4097">
        <w:rPr>
          <w:rFonts w:asciiTheme="minorHAnsi" w:hAnsiTheme="minorHAnsi" w:cstheme="minorHAnsi"/>
          <w:sz w:val="24"/>
          <w:szCs w:val="24"/>
        </w:rPr>
        <w:t xml:space="preserve">A Bizottságnak a vissza nem térítendő támogatás csökkentését megelőzően </w:t>
      </w:r>
      <w:r w:rsidRPr="001E4097">
        <w:rPr>
          <w:rFonts w:asciiTheme="minorHAnsi" w:hAnsiTheme="minorHAnsi" w:cstheme="minorHAnsi"/>
          <w:i/>
          <w:sz w:val="24"/>
          <w:szCs w:val="24"/>
        </w:rPr>
        <w:t>hivatalos értesítést</w:t>
      </w:r>
      <w:r w:rsidRPr="00515889">
        <w:rPr>
          <w:rFonts w:asciiTheme="minorHAnsi" w:hAnsiTheme="minorHAnsi" w:cstheme="minorHAnsi"/>
          <w:i/>
          <w:sz w:val="24"/>
          <w:szCs w:val="24"/>
        </w:rPr>
        <w:t xml:space="preserve"> </w:t>
      </w:r>
      <w:r w:rsidRPr="001E4097">
        <w:rPr>
          <w:rFonts w:asciiTheme="minorHAnsi" w:hAnsiTheme="minorHAnsi" w:cstheme="minorHAnsi"/>
          <w:sz w:val="24"/>
          <w:szCs w:val="24"/>
        </w:rPr>
        <w:t>kell küldenie a kedvezményezettnek:</w:t>
      </w:r>
    </w:p>
    <w:p w14:paraId="12028BD6" w14:textId="77777777" w:rsidR="00C67ECC" w:rsidRPr="001E4097" w:rsidRDefault="00C67ECC" w:rsidP="00C67ECC">
      <w:pPr>
        <w:pStyle w:val="Listaszerbekezds"/>
        <w:numPr>
          <w:ilvl w:val="0"/>
          <w:numId w:val="1"/>
        </w:numPr>
        <w:tabs>
          <w:tab w:val="left" w:pos="847"/>
        </w:tabs>
        <w:spacing w:before="120" w:after="120"/>
        <w:ind w:hanging="357"/>
        <w:rPr>
          <w:rFonts w:asciiTheme="minorHAnsi" w:hAnsiTheme="minorHAnsi" w:cstheme="minorHAnsi"/>
          <w:sz w:val="24"/>
          <w:szCs w:val="24"/>
        </w:rPr>
      </w:pPr>
      <w:r w:rsidRPr="001E4097">
        <w:rPr>
          <w:rFonts w:asciiTheme="minorHAnsi" w:hAnsiTheme="minorHAnsi" w:cstheme="minorHAnsi"/>
          <w:sz w:val="24"/>
          <w:szCs w:val="24"/>
        </w:rPr>
        <w:t>és tájékoztatnia kell az alábbiakról:</w:t>
      </w:r>
    </w:p>
    <w:p w14:paraId="06BB48B8" w14:textId="77777777" w:rsidR="00C67ECC" w:rsidRPr="001E4097" w:rsidRDefault="00C67ECC" w:rsidP="00C67ECC">
      <w:pPr>
        <w:pStyle w:val="Listaszerbekezds"/>
        <w:numPr>
          <w:ilvl w:val="1"/>
          <w:numId w:val="1"/>
        </w:numPr>
        <w:tabs>
          <w:tab w:val="left" w:pos="1409"/>
          <w:tab w:val="left" w:pos="1410"/>
        </w:tabs>
        <w:spacing w:before="120"/>
        <w:ind w:right="131"/>
        <w:rPr>
          <w:rFonts w:asciiTheme="minorHAnsi" w:hAnsiTheme="minorHAnsi" w:cstheme="minorHAnsi"/>
          <w:sz w:val="24"/>
          <w:szCs w:val="24"/>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vissza nem térítendő támogatás maximális összegének </w:t>
      </w:r>
      <w:r w:rsidRPr="001E4097">
        <w:rPr>
          <w:rFonts w:asciiTheme="minorHAnsi" w:hAnsiTheme="minorHAnsi" w:cstheme="minorHAnsi"/>
          <w:sz w:val="24"/>
          <w:szCs w:val="24"/>
        </w:rPr>
        <w:t>korlátozására irányuló szándéka;</w:t>
      </w:r>
    </w:p>
    <w:p w14:paraId="59E16241" w14:textId="77777777" w:rsidR="00C67ECC" w:rsidRPr="001E4097" w:rsidRDefault="00C67ECC" w:rsidP="00C67ECC">
      <w:pPr>
        <w:pStyle w:val="Listaszerbekezds"/>
        <w:numPr>
          <w:ilvl w:val="1"/>
          <w:numId w:val="1"/>
        </w:numPr>
        <w:tabs>
          <w:tab w:val="left" w:pos="1409"/>
          <w:tab w:val="left" w:pos="1410"/>
        </w:tabs>
        <w:spacing w:after="100" w:afterAutospacing="1" w:line="293" w:lineRule="exact"/>
        <w:rPr>
          <w:rFonts w:asciiTheme="minorHAnsi" w:hAnsiTheme="minorHAnsi" w:cstheme="minorHAnsi"/>
          <w:sz w:val="24"/>
          <w:szCs w:val="24"/>
        </w:rPr>
      </w:pPr>
      <w:r w:rsidRPr="001E4097">
        <w:rPr>
          <w:rFonts w:asciiTheme="minorHAnsi" w:hAnsiTheme="minorHAnsi" w:cstheme="minorHAnsi"/>
          <w:sz w:val="24"/>
          <w:szCs w:val="24"/>
        </w:rPr>
        <w:t>az az összeg, amellyel a vissza nem térítendő támogatást csökkent</w:t>
      </w:r>
      <w:r>
        <w:rPr>
          <w:rFonts w:asciiTheme="minorHAnsi" w:hAnsiTheme="minorHAnsi" w:cstheme="minorHAnsi"/>
          <w:sz w:val="24"/>
          <w:szCs w:val="24"/>
        </w:rPr>
        <w:t>en</w:t>
      </w:r>
      <w:r w:rsidRPr="001E4097">
        <w:rPr>
          <w:rFonts w:asciiTheme="minorHAnsi" w:hAnsiTheme="minorHAnsi" w:cstheme="minorHAnsi"/>
          <w:sz w:val="24"/>
          <w:szCs w:val="24"/>
        </w:rPr>
        <w:t>i kívánja;</w:t>
      </w:r>
    </w:p>
    <w:p w14:paraId="36834649" w14:textId="77777777" w:rsidR="00C67ECC" w:rsidRPr="001E4097" w:rsidRDefault="00C67ECC" w:rsidP="00C67ECC">
      <w:pPr>
        <w:pStyle w:val="Listaszerbekezds"/>
        <w:numPr>
          <w:ilvl w:val="1"/>
          <w:numId w:val="1"/>
        </w:numPr>
        <w:tabs>
          <w:tab w:val="left" w:pos="1409"/>
          <w:tab w:val="left" w:pos="1410"/>
        </w:tabs>
        <w:spacing w:after="120"/>
        <w:rPr>
          <w:rFonts w:asciiTheme="minorHAnsi" w:hAnsiTheme="minorHAnsi" w:cstheme="minorHAnsi"/>
          <w:sz w:val="24"/>
        </w:rPr>
      </w:pPr>
      <w:r w:rsidRPr="001E4097">
        <w:rPr>
          <w:rFonts w:asciiTheme="minorHAnsi" w:hAnsiTheme="minorHAnsi" w:cstheme="minorHAnsi"/>
          <w:sz w:val="24"/>
          <w:szCs w:val="24"/>
        </w:rPr>
        <w:t>a csökkentés indokai; és</w:t>
      </w:r>
    </w:p>
    <w:p w14:paraId="652C1CDC" w14:textId="77777777" w:rsidR="00C67ECC" w:rsidRPr="001E4097" w:rsidRDefault="00C67ECC" w:rsidP="00C67ECC">
      <w:pPr>
        <w:pStyle w:val="Listaszerbekezds"/>
        <w:numPr>
          <w:ilvl w:val="0"/>
          <w:numId w:val="1"/>
        </w:numPr>
        <w:tabs>
          <w:tab w:val="left" w:pos="854"/>
        </w:tabs>
        <w:spacing w:before="120" w:after="120"/>
        <w:ind w:left="853" w:right="139" w:hanging="360"/>
        <w:jc w:val="both"/>
        <w:rPr>
          <w:rFonts w:asciiTheme="minorHAnsi" w:hAnsiTheme="minorHAnsi" w:cstheme="minorHAnsi"/>
          <w:sz w:val="24"/>
        </w:rPr>
      </w:pPr>
      <w:r w:rsidRPr="001E4097">
        <w:rPr>
          <w:rFonts w:asciiTheme="minorHAnsi" w:hAnsiTheme="minorHAnsi" w:cstheme="minorHAnsi"/>
          <w:sz w:val="24"/>
          <w:szCs w:val="24"/>
        </w:rPr>
        <w:lastRenderedPageBreak/>
        <w:t>a felkérés észrevételek benyújtására a hivatalos értesítés kézhezvételét követő 30 naptári napon belül.</w:t>
      </w:r>
    </w:p>
    <w:p w14:paraId="685C028E" w14:textId="77777777" w:rsidR="00C67ECC" w:rsidRPr="001E4097" w:rsidRDefault="00C67ECC" w:rsidP="00C67ECC">
      <w:pPr>
        <w:pStyle w:val="Szvegtrzs"/>
        <w:spacing w:before="120" w:after="120"/>
        <w:ind w:left="132" w:right="132"/>
        <w:jc w:val="both"/>
        <w:rPr>
          <w:rFonts w:asciiTheme="minorHAnsi" w:hAnsiTheme="minorHAnsi" w:cstheme="minorHAnsi"/>
        </w:rPr>
      </w:pPr>
      <w:r w:rsidRPr="001E4097">
        <w:rPr>
          <w:rFonts w:asciiTheme="minorHAnsi" w:hAnsiTheme="minorHAnsi" w:cstheme="minorHAnsi"/>
        </w:rPr>
        <w:t xml:space="preserve">Ha a Bizottsághoz nem érkeznek észrevételek, vagy ha úgy dönt, hogy a beérkezett észrevételek ellenére is folytatja a csökkentést,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 amelyben tájékoztatja döntéséről.</w:t>
      </w:r>
    </w:p>
    <w:p w14:paraId="2CDAEB3C" w14:textId="77777777" w:rsidR="00C67ECC" w:rsidRPr="001E4097" w:rsidRDefault="00C67ECC" w:rsidP="00C67ECC">
      <w:pPr>
        <w:pStyle w:val="Szvegtrzs"/>
        <w:spacing w:before="120" w:after="120"/>
        <w:ind w:left="132" w:right="128"/>
        <w:jc w:val="both"/>
        <w:rPr>
          <w:rFonts w:asciiTheme="minorHAnsi" w:hAnsiTheme="minorHAnsi" w:cstheme="minorHAnsi"/>
        </w:rPr>
      </w:pPr>
      <w:r w:rsidRPr="001E4097">
        <w:rPr>
          <w:rFonts w:asciiTheme="minorHAnsi" w:hAnsiTheme="minorHAnsi" w:cstheme="minorHAnsi"/>
        </w:rPr>
        <w:t xml:space="preserve">A támogatás összegének csökkentése esetén a Bizottságnak úgy kell meghatároznia a vissza nem térítendő támogatás csökkentett összegét, hogy a csökkentés összegét (amelyet a </w:t>
      </w:r>
      <w:r w:rsidRPr="001E4097">
        <w:rPr>
          <w:rFonts w:asciiTheme="minorHAnsi" w:hAnsiTheme="minorHAnsi" w:cstheme="minorHAnsi"/>
          <w:i/>
        </w:rPr>
        <w:t xml:space="preserve">tevékenység </w:t>
      </w:r>
      <w:r w:rsidRPr="001E4097">
        <w:rPr>
          <w:rFonts w:asciiTheme="minorHAnsi" w:hAnsiTheme="minorHAnsi" w:cstheme="minorHAnsi"/>
        </w:rPr>
        <w:t xml:space="preserve">szabálytalan végrehajtásának vagy a kötelezettségszegés súlyosságának arányában megállapított) levonja a </w:t>
      </w:r>
      <w:r w:rsidRPr="001E4097">
        <w:rPr>
          <w:rFonts w:asciiTheme="minorHAnsi" w:hAnsiTheme="minorHAnsi" w:cstheme="minorHAnsi"/>
          <w:i/>
        </w:rPr>
        <w:t>vissza nem térítendő támogatás maximális összegéből</w:t>
      </w:r>
      <w:r w:rsidRPr="001E4097">
        <w:rPr>
          <w:rFonts w:asciiTheme="minorHAnsi" w:hAnsiTheme="minorHAnsi" w:cstheme="minorHAnsi"/>
        </w:rPr>
        <w:t>.</w:t>
      </w:r>
    </w:p>
    <w:p w14:paraId="657F3AFB" w14:textId="77777777" w:rsidR="00C67ECC" w:rsidRPr="001E4097" w:rsidRDefault="00C67ECC" w:rsidP="00C67ECC">
      <w:pPr>
        <w:pStyle w:val="Szvegtrzs"/>
        <w:spacing w:before="120" w:after="120" w:line="242" w:lineRule="auto"/>
        <w:ind w:left="132"/>
        <w:rPr>
          <w:rFonts w:asciiTheme="minorHAnsi" w:hAnsiTheme="minorHAnsi" w:cstheme="minorHAnsi"/>
        </w:rPr>
      </w:pPr>
      <w:r w:rsidRPr="001E4097">
        <w:rPr>
          <w:rFonts w:asciiTheme="minorHAnsi" w:hAnsiTheme="minorHAnsi" w:cstheme="minorHAnsi"/>
        </w:rPr>
        <w:t>A vissza nem térítendő támogatás végleges összege a következő két összeg közül az alacsonyabbik lesz:</w:t>
      </w:r>
    </w:p>
    <w:p w14:paraId="5D069562" w14:textId="77777777" w:rsidR="00C67ECC" w:rsidRPr="00515889" w:rsidRDefault="00C67ECC" w:rsidP="00C67ECC">
      <w:pPr>
        <w:pStyle w:val="Listaszerbekezds"/>
        <w:numPr>
          <w:ilvl w:val="0"/>
          <w:numId w:val="17"/>
        </w:numPr>
        <w:tabs>
          <w:tab w:val="left" w:pos="847"/>
        </w:tabs>
        <w:spacing w:before="120" w:after="120"/>
        <w:ind w:hanging="357"/>
        <w:rPr>
          <w:rFonts w:asciiTheme="minorHAnsi" w:hAnsiTheme="minorHAnsi" w:cstheme="minorHAnsi"/>
          <w:sz w:val="24"/>
          <w:szCs w:val="24"/>
        </w:rPr>
      </w:pPr>
      <w:r w:rsidRPr="001E4097">
        <w:rPr>
          <w:rFonts w:asciiTheme="minorHAnsi" w:hAnsiTheme="minorHAnsi" w:cstheme="minorHAnsi"/>
          <w:sz w:val="24"/>
          <w:szCs w:val="24"/>
        </w:rPr>
        <w:t>az 1–3. lépésben meghatározott összeg; vagy</w:t>
      </w:r>
    </w:p>
    <w:p w14:paraId="609DC783" w14:textId="77777777" w:rsidR="00C67ECC" w:rsidRPr="001E4097" w:rsidRDefault="00C67ECC" w:rsidP="00C67ECC">
      <w:pPr>
        <w:pStyle w:val="Listaszerbekezds"/>
        <w:numPr>
          <w:ilvl w:val="0"/>
          <w:numId w:val="17"/>
        </w:numPr>
        <w:tabs>
          <w:tab w:val="left" w:pos="847"/>
        </w:tabs>
        <w:spacing w:before="120" w:after="120"/>
        <w:ind w:hanging="357"/>
        <w:rPr>
          <w:rFonts w:asciiTheme="minorHAnsi" w:hAnsiTheme="minorHAnsi" w:cstheme="minorHAnsi"/>
          <w:sz w:val="24"/>
          <w:szCs w:val="24"/>
        </w:rPr>
      </w:pPr>
      <w:r w:rsidRPr="00515889">
        <w:rPr>
          <w:rFonts w:asciiTheme="minorHAnsi" w:hAnsiTheme="minorHAnsi" w:cstheme="minorHAnsi"/>
          <w:sz w:val="24"/>
          <w:szCs w:val="24"/>
        </w:rPr>
        <w:t>a támogatásnak a 4. lépésben meghatározott csökkentett összege.</w:t>
      </w:r>
    </w:p>
    <w:p w14:paraId="1FFBD08C" w14:textId="77777777" w:rsidR="00C67ECC" w:rsidRPr="00515889" w:rsidRDefault="00C67ECC" w:rsidP="00C67ECC">
      <w:pPr>
        <w:pStyle w:val="Cmsor2"/>
        <w:numPr>
          <w:ilvl w:val="1"/>
          <w:numId w:val="25"/>
        </w:numPr>
      </w:pPr>
      <w:bookmarkStart w:id="980" w:name="_Toc10236412"/>
      <w:bookmarkStart w:id="981" w:name="_Toc10236555"/>
      <w:bookmarkStart w:id="982" w:name="_Toc10238026"/>
      <w:bookmarkStart w:id="983" w:name="_Toc10238179"/>
      <w:bookmarkStart w:id="984" w:name="_Toc10238473"/>
      <w:bookmarkStart w:id="985" w:name="_Toc10239009"/>
      <w:bookmarkStart w:id="986" w:name="_Toc10239162"/>
      <w:bookmarkStart w:id="987" w:name="_Toc10239309"/>
      <w:bookmarkStart w:id="988" w:name="_Toc10239999"/>
      <w:bookmarkStart w:id="989" w:name="_Toc10242720"/>
      <w:bookmarkStart w:id="990" w:name="_Toc10243082"/>
      <w:bookmarkStart w:id="991" w:name="_Toc10243246"/>
      <w:bookmarkStart w:id="992" w:name="_Toc10280408"/>
      <w:bookmarkStart w:id="993" w:name="_Toc10280675"/>
      <w:bookmarkStart w:id="994" w:name="_Toc10280782"/>
      <w:bookmarkStart w:id="995" w:name="_Toc10280889"/>
      <w:bookmarkStart w:id="996" w:name="_Toc10280994"/>
      <w:bookmarkStart w:id="997" w:name="_Toc10238180"/>
      <w:bookmarkStart w:id="998" w:name="_Toc10238474"/>
      <w:bookmarkStart w:id="999" w:name="_Toc10239163"/>
      <w:bookmarkStart w:id="1000" w:name="_Toc10285571"/>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515889">
        <w:t>CIKK –</w:t>
      </w:r>
      <w:r w:rsidRPr="001E4097">
        <w:t xml:space="preserve"> </w:t>
      </w:r>
      <w:r w:rsidRPr="00515889">
        <w:t>VISSZAFIZETTETÉS</w:t>
      </w:r>
      <w:bookmarkEnd w:id="997"/>
      <w:bookmarkEnd w:id="998"/>
      <w:bookmarkEnd w:id="999"/>
      <w:bookmarkEnd w:id="1000"/>
    </w:p>
    <w:p w14:paraId="1A7C4A2D"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1CA85189" wp14:editId="004CA541">
                <wp:extent cx="6158230" cy="6350"/>
                <wp:effectExtent l="0" t="0" r="0"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1" name="Line 7"/>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87E32" id="Group 6"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NcwIAAHkFAAAOAAAAZHJzL2Uyb0RvYy54bWykVNFu2yAUfZ+0f0B+T22niZtYTaopTvrS&#10;rZHafQABbKNhQEDjRNP+fRdsJ0v6UnV5IGAuh3PPuZf7h0Mj0J4Zy5VcROlNEiEmiaJcVovo5+tm&#10;NIuQdVhSLJRki+jIbPSw/PrlvtU5G6taCcoMAhBp81Yvoto5ncexJTVrsL1RmknYLJVpsIOlqWJq&#10;cAvojYjHSZLFrTJUG0WYtfC16DajZcAvS0bcc1la5pBYRMDNhdGEcefHeHmP88pgXXPS08CfYNFg&#10;LuHSE1SBHUZvhr+DajgxyqrS3RDVxKosOWEhB8gmTa6yeTTqTYdcqryt9EkmkPZKp0/Dkh/7rUGc&#10;gncgj8QNeBSuRZnXptVVDiGPRr/orekShOmTIr8sbMfX+35ddcFo135XFODwm1NBm0NpGg8BWaND&#10;sOB4soAdHCLwMUuns/EtUCGwl91Oe4dIDTa+O0TqdX9sns2h0PwZSMMTw3l3W2DYM/LpQJXZs5D2&#10;/4R8qbFmwR/rVRqETAchn7hk6K7TMUSsZCciOcheRCTVqsayYgHr9ahBsDRk4LkCaHfELyw48EFR&#10;px4B54OoZ3UuxcG5NtY9MtUgP1lEAggHq/D+ybpOxyHEA0q14UIEbCFRCw4l8ywcsEpw6jd9mDXV&#10;biUM2mPfdeHXm3IRBtUtaQCrGabrfu4wF90cTBSyzwPoDBmFtvo9T+br2Xo2GU3G2Xo0SYpi9G2z&#10;moyyTXo3LW6L1apI/3hq6SSvOaVMenZDi6eTjznfPzZdc56a/CRDfIke6g5EH/4DaajAzruu/HaK&#10;HrfGS9sXY5iF/g7H+rfIPyD/rkPU+cVc/gUAAP//AwBQSwMEFAAGAAgAAAAhAIG66+raAAAAAwEA&#10;AA8AAABkcnMvZG93bnJldi54bWxMj0FLw0AQhe+C/2EZwZvdRLHYmE0pRT0VwVYQb9PsNAnNzobs&#10;Nkn/vaMXexl4vMeb7+XLybVqoD40ng2kswQUceltw5WBz93r3ROoEJEttp7JwJkCLIvrqxwz60f+&#10;oGEbKyUlHDI0UMfYZVqHsiaHYeY7YvEOvncYRfaVtj2OUu5afZ8kc+2wYflQY0frmsrj9uQMvI04&#10;rh7Sl2FzPKzP37vH969NSsbc3kyrZ1CRpvgfhl98QYdCmPb+xDao1oAMiX9XvMV8ITP2EkpAF7m+&#10;ZC9+AAAA//8DAFBLAQItABQABgAIAAAAIQC2gziS/gAAAOEBAAATAAAAAAAAAAAAAAAAAAAAAABb&#10;Q29udGVudF9UeXBlc10ueG1sUEsBAi0AFAAGAAgAAAAhADj9If/WAAAAlAEAAAsAAAAAAAAAAAAA&#10;AAAALwEAAF9yZWxzLy5yZWxzUEsBAi0AFAAGAAgAAAAhADEBe01zAgAAeQUAAA4AAAAAAAAAAAAA&#10;AAAALgIAAGRycy9lMm9Eb2MueG1sUEsBAi0AFAAGAAgAAAAhAIG66+raAAAAAwEAAA8AAAAAAAAA&#10;AAAAAAAAzQQAAGRycy9kb3ducmV2LnhtbFBLBQYAAAAABAAEAPMAAADUBQAAAAA=&#10;">
                <v:line id="Line 7"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2D36667B" w14:textId="77777777" w:rsidR="00C67ECC" w:rsidRPr="001E4097" w:rsidRDefault="00C67ECC" w:rsidP="00C67ECC">
      <w:pPr>
        <w:pStyle w:val="Cmsor3"/>
      </w:pPr>
      <w:bookmarkStart w:id="1001" w:name="_Toc10238181"/>
      <w:bookmarkStart w:id="1002" w:name="_Toc10238475"/>
      <w:bookmarkStart w:id="1003" w:name="_Toc10239164"/>
      <w:bookmarkStart w:id="1004" w:name="_Toc10285572"/>
      <w:r w:rsidRPr="005B6153">
        <w:t>II.26.1</w:t>
      </w:r>
      <w:r w:rsidRPr="005B6153">
        <w:tab/>
      </w:r>
      <w:r w:rsidRPr="001E4097">
        <w:t xml:space="preserve">Visszafizettetés </w:t>
      </w:r>
      <w:r w:rsidRPr="005B6153">
        <w:t>az</w:t>
      </w:r>
      <w:r w:rsidRPr="001E4097">
        <w:t xml:space="preserve"> egyenlegkifizetéskor</w:t>
      </w:r>
      <w:bookmarkStart w:id="1005" w:name="_Toc10238182"/>
      <w:bookmarkStart w:id="1006" w:name="_Toc10238476"/>
      <w:bookmarkStart w:id="1007" w:name="_Toc10239165"/>
      <w:bookmarkEnd w:id="1001"/>
      <w:bookmarkEnd w:id="1002"/>
      <w:bookmarkEnd w:id="1003"/>
      <w:bookmarkEnd w:id="1004"/>
      <w:bookmarkEnd w:id="1005"/>
      <w:bookmarkEnd w:id="1006"/>
      <w:bookmarkEnd w:id="1007"/>
    </w:p>
    <w:p w14:paraId="1B065720" w14:textId="77777777" w:rsidR="00C67ECC" w:rsidRPr="001E4097" w:rsidRDefault="00C67ECC" w:rsidP="00C67ECC">
      <w:pPr>
        <w:pStyle w:val="Szvegtrzs"/>
        <w:spacing w:before="120" w:after="120"/>
        <w:ind w:left="132" w:right="134"/>
        <w:jc w:val="both"/>
        <w:rPr>
          <w:rFonts w:asciiTheme="minorHAnsi" w:hAnsiTheme="minorHAnsi" w:cstheme="minorHAnsi"/>
        </w:rPr>
      </w:pPr>
      <w:r w:rsidRPr="001E4097">
        <w:rPr>
          <w:rFonts w:asciiTheme="minorHAnsi" w:hAnsiTheme="minorHAnsi" w:cstheme="minorHAnsi"/>
        </w:rPr>
        <w:t>Amennyiben az egyenlegkifizetés visszafizettetés formáját ölti, a kedvezményezett köteles visszafizetni a Bizottságnak a szóban forgó összeget.</w:t>
      </w:r>
    </w:p>
    <w:p w14:paraId="5D492351" w14:textId="77777777" w:rsidR="00C67ECC" w:rsidRPr="001E4097" w:rsidRDefault="00C67ECC" w:rsidP="00C67ECC">
      <w:pPr>
        <w:pStyle w:val="Szvegtrzs"/>
        <w:spacing w:before="120" w:after="120"/>
        <w:ind w:left="132" w:right="139"/>
        <w:jc w:val="both"/>
        <w:rPr>
          <w:rFonts w:asciiTheme="minorHAnsi" w:hAnsiTheme="minorHAnsi" w:cstheme="minorHAnsi"/>
        </w:rPr>
      </w:pPr>
      <w:r w:rsidRPr="001E4097">
        <w:rPr>
          <w:rFonts w:asciiTheme="minorHAnsi" w:hAnsiTheme="minorHAnsi" w:cstheme="minorHAnsi"/>
        </w:rPr>
        <w:t>A kedvezményezett felelős azért, hogy az ahhoz kapcsolt szervezeteknél felmerült költségekhez történő hozzájárulásként a Bizottság által jogosulatlanul kifizetett összegek visszafizetésre kerüljenek.</w:t>
      </w:r>
    </w:p>
    <w:p w14:paraId="59DCB935" w14:textId="77777777" w:rsidR="00C67ECC" w:rsidRPr="001E4097" w:rsidRDefault="00C67ECC" w:rsidP="00C67ECC">
      <w:pPr>
        <w:pStyle w:val="Cmsor3"/>
      </w:pPr>
      <w:bookmarkStart w:id="1008" w:name="_Toc10238183"/>
      <w:bookmarkStart w:id="1009" w:name="_Toc10238477"/>
      <w:bookmarkStart w:id="1010" w:name="_Toc10239166"/>
      <w:bookmarkStart w:id="1011" w:name="_Toc10285573"/>
      <w:r w:rsidRPr="005B6153">
        <w:t>II.26.2</w:t>
      </w:r>
      <w:r w:rsidRPr="005B6153">
        <w:tab/>
      </w:r>
      <w:r w:rsidRPr="001E4097">
        <w:t>Visszafizettetési eljárás</w:t>
      </w:r>
      <w:bookmarkStart w:id="1012" w:name="_Toc10238184"/>
      <w:bookmarkStart w:id="1013" w:name="_Toc10238478"/>
      <w:bookmarkStart w:id="1014" w:name="_Toc10239167"/>
      <w:bookmarkEnd w:id="1008"/>
      <w:bookmarkEnd w:id="1009"/>
      <w:bookmarkEnd w:id="1010"/>
      <w:bookmarkEnd w:id="1011"/>
      <w:bookmarkEnd w:id="1012"/>
      <w:bookmarkEnd w:id="1013"/>
      <w:bookmarkEnd w:id="1014"/>
    </w:p>
    <w:p w14:paraId="03BA1DD8" w14:textId="77777777" w:rsidR="00C67ECC" w:rsidRPr="001E4097" w:rsidRDefault="00C67ECC" w:rsidP="00C67ECC">
      <w:pPr>
        <w:pStyle w:val="Szvegtrzs"/>
        <w:spacing w:before="120" w:after="120"/>
        <w:ind w:left="132" w:right="129"/>
        <w:jc w:val="both"/>
        <w:rPr>
          <w:rFonts w:asciiTheme="minorHAnsi" w:hAnsiTheme="minorHAnsi" w:cstheme="minorHAnsi"/>
        </w:rPr>
      </w:pPr>
      <w:r w:rsidRPr="001E4097">
        <w:rPr>
          <w:rFonts w:asciiTheme="minorHAnsi" w:hAnsiTheme="minorHAnsi" w:cstheme="minorHAnsi"/>
        </w:rPr>
        <w:t xml:space="preserve">A Bizottságnak a visszafizettetést megelőzően </w:t>
      </w:r>
      <w:r w:rsidRPr="001E4097">
        <w:rPr>
          <w:rFonts w:asciiTheme="minorHAnsi" w:hAnsiTheme="minorHAnsi" w:cstheme="minorHAnsi"/>
          <w:i/>
        </w:rPr>
        <w:t xml:space="preserve">hivatalos értesítést </w:t>
      </w:r>
      <w:r w:rsidRPr="001E4097">
        <w:rPr>
          <w:rFonts w:asciiTheme="minorHAnsi" w:hAnsiTheme="minorHAnsi" w:cstheme="minorHAnsi"/>
        </w:rPr>
        <w:t>kell küldenie a kedvezményezett részére, amelyben:</w:t>
      </w:r>
    </w:p>
    <w:p w14:paraId="1617970D" w14:textId="77777777" w:rsidR="00C67ECC" w:rsidRPr="001E4097" w:rsidRDefault="00C67ECC" w:rsidP="00C67ECC">
      <w:pPr>
        <w:pStyle w:val="Listaszerbekezds"/>
        <w:numPr>
          <w:ilvl w:val="3"/>
          <w:numId w:val="25"/>
        </w:numPr>
        <w:tabs>
          <w:tab w:val="left" w:pos="847"/>
        </w:tabs>
        <w:spacing w:before="120" w:after="120"/>
        <w:ind w:left="846" w:hanging="357"/>
        <w:jc w:val="both"/>
        <w:rPr>
          <w:rFonts w:asciiTheme="minorHAnsi" w:hAnsiTheme="minorHAnsi" w:cstheme="minorHAnsi"/>
          <w:sz w:val="24"/>
          <w:szCs w:val="24"/>
        </w:rPr>
      </w:pPr>
      <w:r w:rsidRPr="001E4097">
        <w:rPr>
          <w:rFonts w:asciiTheme="minorHAnsi" w:hAnsiTheme="minorHAnsi" w:cstheme="minorHAnsi"/>
          <w:sz w:val="24"/>
          <w:szCs w:val="24"/>
        </w:rPr>
        <w:t>tájékoztatja a jogosulatlanul kifizetett összeg visszafizettetésére irányuló szándékáról;</w:t>
      </w:r>
    </w:p>
    <w:p w14:paraId="220A8E50" w14:textId="77777777" w:rsidR="00C67ECC" w:rsidRPr="001E4097" w:rsidRDefault="00C67ECC" w:rsidP="00C67ECC">
      <w:pPr>
        <w:pStyle w:val="Listaszerbekezds"/>
        <w:numPr>
          <w:ilvl w:val="3"/>
          <w:numId w:val="25"/>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feltünteti az esedékes összeget és a visszafizettetés okát; valamint</w:t>
      </w:r>
    </w:p>
    <w:p w14:paraId="0A025C92" w14:textId="77777777" w:rsidR="00C67ECC" w:rsidRPr="001E4097" w:rsidRDefault="00C67ECC" w:rsidP="00C67ECC">
      <w:pPr>
        <w:pStyle w:val="Listaszerbekezds"/>
        <w:numPr>
          <w:ilvl w:val="3"/>
          <w:numId w:val="25"/>
        </w:numPr>
        <w:tabs>
          <w:tab w:val="left" w:pos="854"/>
        </w:tabs>
        <w:spacing w:before="120" w:after="120"/>
        <w:ind w:hanging="361"/>
        <w:jc w:val="both"/>
        <w:rPr>
          <w:rFonts w:asciiTheme="minorHAnsi" w:hAnsiTheme="minorHAnsi" w:cstheme="minorHAnsi"/>
          <w:sz w:val="24"/>
        </w:rPr>
      </w:pPr>
      <w:r w:rsidRPr="001E4097">
        <w:rPr>
          <w:rFonts w:asciiTheme="minorHAnsi" w:hAnsiTheme="minorHAnsi" w:cstheme="minorHAnsi"/>
          <w:sz w:val="24"/>
          <w:szCs w:val="24"/>
        </w:rPr>
        <w:t>felkéri a kedvezményezettet arra, hogy adott határidőre nyújtsa be észrevételeit.</w:t>
      </w:r>
    </w:p>
    <w:p w14:paraId="17A607C9" w14:textId="77777777" w:rsidR="00C67ECC" w:rsidRPr="001E4097" w:rsidRDefault="00C67ECC" w:rsidP="00C67ECC">
      <w:pPr>
        <w:pStyle w:val="Szvegtrzs"/>
        <w:spacing w:before="120" w:after="120"/>
        <w:ind w:left="132" w:right="131"/>
        <w:jc w:val="both"/>
        <w:rPr>
          <w:rFonts w:asciiTheme="minorHAnsi" w:hAnsiTheme="minorHAnsi" w:cstheme="minorHAnsi"/>
        </w:rPr>
      </w:pPr>
      <w:r w:rsidRPr="001E4097">
        <w:rPr>
          <w:rFonts w:asciiTheme="minorHAnsi" w:hAnsiTheme="minorHAnsi" w:cstheme="minorHAnsi"/>
        </w:rPr>
        <w:t xml:space="preserve">Amennyiben nem nyújtottak be észrevételeket, vagy a kedvezményezett által benyújtott észrevételek ellenére a Bizottság a visszafizettetési eljárás lefolytatása mellett dönt, a Bizottság megerősítheti a visszafizettetést a kedvezményezett részére küldött, terhelési értesítést tartalmazó </w:t>
      </w:r>
      <w:r w:rsidRPr="001E4097">
        <w:rPr>
          <w:rFonts w:asciiTheme="minorHAnsi" w:hAnsiTheme="minorHAnsi" w:cstheme="minorHAnsi"/>
          <w:i/>
        </w:rPr>
        <w:t>hivatalos értesítéssel</w:t>
      </w:r>
      <w:r w:rsidRPr="001E4097">
        <w:rPr>
          <w:rFonts w:asciiTheme="minorHAnsi" w:hAnsiTheme="minorHAnsi" w:cstheme="minorHAnsi"/>
        </w:rPr>
        <w:t>, amelyben megjelöli a fizetés feltételeit és időpontját.</w:t>
      </w:r>
    </w:p>
    <w:p w14:paraId="57856D14" w14:textId="77777777" w:rsidR="00C67ECC" w:rsidRPr="001E4097" w:rsidRDefault="00C67ECC" w:rsidP="00C67ECC">
      <w:pPr>
        <w:pStyle w:val="Szvegtrzs"/>
        <w:spacing w:before="120" w:after="120"/>
        <w:ind w:left="132" w:right="133"/>
        <w:jc w:val="both"/>
        <w:rPr>
          <w:rFonts w:asciiTheme="minorHAnsi" w:hAnsiTheme="minorHAnsi" w:cstheme="minorHAnsi"/>
        </w:rPr>
      </w:pPr>
      <w:r w:rsidRPr="001E4097">
        <w:rPr>
          <w:rFonts w:asciiTheme="minorHAnsi" w:hAnsiTheme="minorHAnsi" w:cstheme="minorHAnsi"/>
        </w:rPr>
        <w:t>Amennyiben a visszafizetést a terhelési értesítésben rögzített időpontig nem teljesítik, a Bizottság az esedékes összeget az alábbiak szerint fizetteti vissza:</w:t>
      </w:r>
    </w:p>
    <w:p w14:paraId="34B687E9" w14:textId="77777777" w:rsidR="00C67ECC" w:rsidRPr="001E4097" w:rsidRDefault="00C67ECC" w:rsidP="00C67ECC">
      <w:pPr>
        <w:pStyle w:val="Listaszerbekezds"/>
        <w:numPr>
          <w:ilvl w:val="0"/>
          <w:numId w:val="16"/>
        </w:numPr>
        <w:tabs>
          <w:tab w:val="left" w:pos="847"/>
        </w:tabs>
        <w:spacing w:before="120" w:after="120"/>
        <w:ind w:right="133"/>
        <w:jc w:val="both"/>
        <w:rPr>
          <w:rFonts w:asciiTheme="minorHAnsi" w:hAnsiTheme="minorHAnsi" w:cstheme="minorHAnsi"/>
          <w:sz w:val="24"/>
        </w:rPr>
      </w:pPr>
      <w:r w:rsidRPr="001E4097">
        <w:rPr>
          <w:rFonts w:asciiTheme="minorHAnsi" w:hAnsiTheme="minorHAnsi" w:cstheme="minorHAnsi"/>
          <w:sz w:val="24"/>
          <w:szCs w:val="24"/>
        </w:rPr>
        <w:t xml:space="preserve">a Bizottság vagy egy végrehajtó ügynökség által (az uniós vagy az Euratom-költségvetésből) a kedvezményezettnek fizetendő </w:t>
      </w:r>
      <w:r w:rsidRPr="005B6153">
        <w:rPr>
          <w:rFonts w:asciiTheme="minorHAnsi" w:hAnsiTheme="minorHAnsi" w:cstheme="minorHAnsi"/>
          <w:sz w:val="24"/>
          <w:szCs w:val="24"/>
        </w:rPr>
        <w:t>kinnlevő</w:t>
      </w:r>
      <w:r w:rsidRPr="001E4097">
        <w:rPr>
          <w:rFonts w:asciiTheme="minorHAnsi" w:hAnsiTheme="minorHAnsi" w:cstheme="minorHAnsi"/>
          <w:sz w:val="24"/>
          <w:szCs w:val="24"/>
        </w:rPr>
        <w:t xml:space="preserve"> összeg ellenében való beszámítás útján, a kedvezményezett előzetes hozzájárulása nélkül (a továbbiakban: beszámítás).</w:t>
      </w:r>
    </w:p>
    <w:p w14:paraId="5988C1D8" w14:textId="77777777" w:rsidR="00C67ECC" w:rsidRPr="001E4097" w:rsidRDefault="00C67ECC" w:rsidP="00C67ECC">
      <w:pPr>
        <w:pStyle w:val="Szvegtrzs"/>
        <w:spacing w:before="120" w:after="120"/>
        <w:ind w:left="841" w:right="167"/>
        <w:jc w:val="both"/>
        <w:rPr>
          <w:rFonts w:asciiTheme="minorHAnsi" w:hAnsiTheme="minorHAnsi" w:cstheme="minorHAnsi"/>
        </w:rPr>
      </w:pPr>
      <w:r w:rsidRPr="001E4097">
        <w:rPr>
          <w:rFonts w:asciiTheme="minorHAnsi" w:hAnsiTheme="minorHAnsi" w:cstheme="minorHAnsi"/>
        </w:rPr>
        <w:t>Kivételes esetekben, az Unió pénzügyi érdekei védelmének biztosítása érdekében a Bizottság beszámítás útján a határidő lejárta előtt is visszafizettetheti az összeget.</w:t>
      </w:r>
    </w:p>
    <w:p w14:paraId="6E817141" w14:textId="77777777" w:rsidR="00C67ECC" w:rsidRPr="001E4097" w:rsidRDefault="00C67ECC" w:rsidP="00C67ECC">
      <w:pPr>
        <w:pStyle w:val="Szvegtrzs"/>
        <w:spacing w:before="120" w:after="120"/>
        <w:ind w:left="841" w:right="167"/>
        <w:jc w:val="both"/>
        <w:rPr>
          <w:rFonts w:asciiTheme="minorHAnsi" w:hAnsiTheme="minorHAnsi" w:cstheme="minorHAnsi"/>
        </w:rPr>
      </w:pPr>
      <w:r w:rsidRPr="001E4097">
        <w:rPr>
          <w:rFonts w:asciiTheme="minorHAnsi" w:hAnsiTheme="minorHAnsi" w:cstheme="minorHAnsi"/>
        </w:rPr>
        <w:t>Az EUMSZ 263. cikkével összhangban a beszámítás ellen eljárás indítható a Törvényszék előtt;</w:t>
      </w:r>
    </w:p>
    <w:p w14:paraId="76E2B921" w14:textId="77777777" w:rsidR="00C67ECC" w:rsidRPr="00515889" w:rsidRDefault="00C67ECC" w:rsidP="00C67ECC">
      <w:pPr>
        <w:pStyle w:val="Listaszerbekezds"/>
        <w:numPr>
          <w:ilvl w:val="0"/>
          <w:numId w:val="16"/>
        </w:numPr>
        <w:tabs>
          <w:tab w:val="left" w:pos="854"/>
        </w:tabs>
        <w:spacing w:before="120" w:after="120"/>
        <w:ind w:left="853" w:hanging="361"/>
        <w:jc w:val="both"/>
        <w:rPr>
          <w:rFonts w:asciiTheme="minorHAnsi" w:hAnsiTheme="minorHAnsi" w:cstheme="minorHAnsi"/>
          <w:sz w:val="24"/>
          <w:szCs w:val="24"/>
        </w:rPr>
      </w:pPr>
      <w:r w:rsidRPr="00515889">
        <w:rPr>
          <w:rFonts w:asciiTheme="minorHAnsi" w:hAnsiTheme="minorHAnsi" w:cstheme="minorHAnsi"/>
          <w:sz w:val="24"/>
          <w:szCs w:val="24"/>
        </w:rPr>
        <w:lastRenderedPageBreak/>
        <w:t>Az I.4.2 cikkben foglaltak szerint a pénzügyi garancia felhasználásával (’pénzügyi garancia igénybevétele’)</w:t>
      </w:r>
    </w:p>
    <w:p w14:paraId="72E52431" w14:textId="77777777" w:rsidR="00C67ECC" w:rsidRPr="001E4097" w:rsidRDefault="00C67ECC" w:rsidP="00C67ECC">
      <w:pPr>
        <w:pStyle w:val="Listaszerbekezds"/>
        <w:numPr>
          <w:ilvl w:val="0"/>
          <w:numId w:val="16"/>
        </w:numPr>
        <w:tabs>
          <w:tab w:val="left" w:pos="854"/>
        </w:tabs>
        <w:spacing w:before="120" w:after="120"/>
        <w:ind w:left="853" w:hanging="361"/>
        <w:jc w:val="both"/>
        <w:rPr>
          <w:rFonts w:asciiTheme="minorHAnsi" w:hAnsiTheme="minorHAnsi" w:cstheme="minorHAnsi"/>
          <w:sz w:val="24"/>
        </w:rPr>
      </w:pPr>
      <w:r w:rsidRPr="001E4097">
        <w:rPr>
          <w:rFonts w:asciiTheme="minorHAnsi" w:hAnsiTheme="minorHAnsi" w:cstheme="minorHAnsi"/>
          <w:sz w:val="24"/>
          <w:szCs w:val="24"/>
        </w:rPr>
        <w:t>a II.18.2. cikkben vagy a különös feltételekben foglaltak szerint keresetet indít vagy a II.18.3. cikkben foglaltak szerint végrehajtható határozatot fogad el.</w:t>
      </w:r>
    </w:p>
    <w:p w14:paraId="5BAA59B8" w14:textId="77777777" w:rsidR="00C67ECC" w:rsidRPr="001E4097" w:rsidRDefault="00C67ECC" w:rsidP="00C67ECC">
      <w:pPr>
        <w:pStyle w:val="Cmsor3"/>
      </w:pPr>
      <w:bookmarkStart w:id="1015" w:name="_Toc10238185"/>
      <w:bookmarkStart w:id="1016" w:name="_Toc10238479"/>
      <w:bookmarkStart w:id="1017" w:name="_Toc10239168"/>
      <w:bookmarkStart w:id="1018" w:name="_Toc10285574"/>
      <w:r w:rsidRPr="001E4097">
        <w:rPr>
          <w:rFonts w:cs="Calibri"/>
        </w:rPr>
        <w:t>II.26.3</w:t>
      </w:r>
      <w:r w:rsidRPr="001E4097">
        <w:rPr>
          <w:rFonts w:cs="Calibri"/>
        </w:rPr>
        <w:tab/>
      </w:r>
      <w:r w:rsidRPr="001E4097">
        <w:t>Késedelmi kamat</w:t>
      </w:r>
      <w:bookmarkStart w:id="1019" w:name="_Toc10238186"/>
      <w:bookmarkStart w:id="1020" w:name="_Toc10238480"/>
      <w:bookmarkStart w:id="1021" w:name="_Toc10239169"/>
      <w:bookmarkEnd w:id="1015"/>
      <w:bookmarkEnd w:id="1016"/>
      <w:bookmarkEnd w:id="1017"/>
      <w:bookmarkEnd w:id="1018"/>
      <w:bookmarkEnd w:id="1019"/>
      <w:bookmarkEnd w:id="1020"/>
      <w:bookmarkEnd w:id="1021"/>
    </w:p>
    <w:p w14:paraId="3140D3AB" w14:textId="77777777" w:rsidR="00C67ECC" w:rsidRPr="001E4097" w:rsidRDefault="00C67ECC" w:rsidP="00C67ECC">
      <w:pPr>
        <w:pStyle w:val="Szvegtrzs"/>
        <w:spacing w:before="120" w:after="120"/>
        <w:ind w:left="132" w:right="131"/>
        <w:jc w:val="both"/>
        <w:rPr>
          <w:rFonts w:asciiTheme="minorHAnsi" w:hAnsiTheme="minorHAnsi" w:cstheme="minorHAnsi"/>
        </w:rPr>
      </w:pPr>
      <w:r w:rsidRPr="001E4097">
        <w:rPr>
          <w:rFonts w:asciiTheme="minorHAnsi" w:hAnsiTheme="minorHAnsi" w:cstheme="minorHAnsi"/>
        </w:rPr>
        <w:t>Ha a terhelési értesítésben szereplő határidőig nem történik meg a befizetés, a visszafizetendő összeg a terhelési értesítésben szereplő fizetési határidőt követő naptól addig az időpontig, amikor a Bizottsághoz beérkezik a teljes összeg (ezt a napot is beleszámítva), az I.4.13. cikkben meghatározott mértékű késedelmi kamattal növekszik.</w:t>
      </w:r>
    </w:p>
    <w:p w14:paraId="1F050936" w14:textId="77777777" w:rsidR="00C67ECC" w:rsidRDefault="00C67ECC" w:rsidP="00C67ECC">
      <w:pPr>
        <w:pStyle w:val="Szvegtrzs"/>
        <w:spacing w:before="120" w:after="120"/>
        <w:ind w:left="132"/>
        <w:rPr>
          <w:rFonts w:asciiTheme="minorHAnsi" w:hAnsiTheme="minorHAnsi" w:cstheme="minorHAnsi"/>
        </w:rPr>
      </w:pPr>
      <w:r w:rsidRPr="001E4097">
        <w:rPr>
          <w:rFonts w:asciiTheme="minorHAnsi" w:hAnsiTheme="minorHAnsi" w:cstheme="minorHAnsi"/>
        </w:rPr>
        <w:t>Részleges visszafizetés esetén először a költségeket és a késedelmi kamatot, majd a tőkeösszeget kell kiegyenlíteni.</w:t>
      </w:r>
    </w:p>
    <w:p w14:paraId="1F3F180A" w14:textId="77777777" w:rsidR="00C67ECC" w:rsidRPr="005B6153" w:rsidRDefault="00C67ECC" w:rsidP="00C67ECC">
      <w:pPr>
        <w:pStyle w:val="Cmsor3"/>
      </w:pPr>
      <w:bookmarkStart w:id="1022" w:name="_Toc10285575"/>
      <w:r>
        <w:t>II.26.4</w:t>
      </w:r>
      <w:r>
        <w:tab/>
        <w:t>Banki költségek</w:t>
      </w:r>
      <w:bookmarkEnd w:id="1022"/>
    </w:p>
    <w:p w14:paraId="5289ECAE" w14:textId="77777777" w:rsidR="00C67ECC" w:rsidRPr="001E4097" w:rsidRDefault="00C67ECC" w:rsidP="00C67ECC">
      <w:pPr>
        <w:pStyle w:val="Szvegtrzs"/>
        <w:spacing w:before="120" w:after="120" w:line="237" w:lineRule="auto"/>
        <w:ind w:left="132"/>
        <w:rPr>
          <w:rFonts w:asciiTheme="minorHAnsi" w:hAnsiTheme="minorHAnsi" w:cstheme="minorHAnsi"/>
        </w:rPr>
      </w:pPr>
      <w:bookmarkStart w:id="1023" w:name="_Toc10238188"/>
      <w:bookmarkStart w:id="1024" w:name="_Toc10238482"/>
      <w:bookmarkStart w:id="1025" w:name="_Toc10239171"/>
      <w:bookmarkEnd w:id="1023"/>
      <w:bookmarkEnd w:id="1024"/>
      <w:bookmarkEnd w:id="1025"/>
      <w:r w:rsidRPr="001E4097">
        <w:rPr>
          <w:rFonts w:asciiTheme="minorHAnsi" w:hAnsiTheme="minorHAnsi" w:cstheme="minorHAnsi"/>
        </w:rPr>
        <w:t>A visszafizettetési eljárás során felmerült banki költségeket a kedvezményezettnek kell viselnie, kivéve, ha alkalmazni kell a 2007/64/EK</w:t>
      </w:r>
      <w:r w:rsidRPr="00515889">
        <w:rPr>
          <w:rStyle w:val="Lbjegyzet-hivatkozs"/>
          <w:rFonts w:asciiTheme="minorHAnsi" w:hAnsiTheme="minorHAnsi" w:cstheme="minorHAnsi"/>
        </w:rPr>
        <w:footnoteReference w:id="4"/>
      </w:r>
      <w:r w:rsidRPr="001E4097">
        <w:rPr>
          <w:rFonts w:asciiTheme="minorHAnsi" w:hAnsiTheme="minorHAnsi" w:cstheme="minorHAnsi"/>
        </w:rPr>
        <w:t xml:space="preserve"> irányelvet.</w:t>
      </w:r>
    </w:p>
    <w:p w14:paraId="1049C022" w14:textId="77777777" w:rsidR="00C67ECC" w:rsidRPr="00515889" w:rsidRDefault="00C67ECC" w:rsidP="00C67ECC">
      <w:pPr>
        <w:pStyle w:val="Cmsor2"/>
        <w:numPr>
          <w:ilvl w:val="1"/>
          <w:numId w:val="25"/>
        </w:numPr>
      </w:pPr>
      <w:bookmarkStart w:id="1026" w:name="_Toc10238189"/>
      <w:bookmarkStart w:id="1027" w:name="_Toc10238483"/>
      <w:bookmarkStart w:id="1028" w:name="_Toc10239172"/>
      <w:bookmarkStart w:id="1029" w:name="_Toc10285576"/>
      <w:r w:rsidRPr="00515889">
        <w:t>CIKK – ELLENŐRZÉSEK, PÉNZÜGYI VIZSGÁLATOK ÉS ÉRTÉKELÉSEK</w:t>
      </w:r>
      <w:bookmarkEnd w:id="1026"/>
      <w:bookmarkEnd w:id="1027"/>
      <w:bookmarkEnd w:id="1028"/>
      <w:bookmarkEnd w:id="1029"/>
    </w:p>
    <w:p w14:paraId="785C818F" w14:textId="77777777" w:rsidR="00C67ECC" w:rsidRPr="001E4097" w:rsidRDefault="00C67ECC" w:rsidP="00C67ECC">
      <w:pPr>
        <w:pStyle w:val="Szvegtrzs"/>
        <w:spacing w:line="20" w:lineRule="exact"/>
        <w:ind w:left="99"/>
        <w:rPr>
          <w:rFonts w:asciiTheme="minorHAnsi" w:hAnsiTheme="minorHAnsi" w:cstheme="minorHAnsi"/>
          <w:b/>
        </w:rPr>
      </w:pPr>
      <w:r w:rsidRPr="001E4097">
        <w:rPr>
          <w:rFonts w:asciiTheme="minorHAnsi" w:hAnsiTheme="minorHAnsi" w:cstheme="minorHAnsi"/>
          <w:noProof/>
          <w:lang w:bidi="ar-SA"/>
        </w:rPr>
        <mc:AlternateContent>
          <mc:Choice Requires="wpg">
            <w:drawing>
              <wp:inline distT="0" distB="0" distL="0" distR="0" wp14:anchorId="176C4FBC" wp14:editId="313B9DB7">
                <wp:extent cx="6158230" cy="6350"/>
                <wp:effectExtent l="0" t="0"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9" name="Line 5"/>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E42D47" id="Group 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cGcwIAAHcFAAAOAAAAZHJzL2Uyb0RvYy54bWykVF1v2yAUfZ+0/4D8ntpOHS+x6lRTnPSl&#10;WyO1+wEEsI2GAQGNE03777tgJ+nHS9XlgYDvvYdzzwFubg+dQHtmLFeyjNKrJEJMEkW5bMro19Nm&#10;Mo+QdVhSLJRkZXRkNrpdfv1y0+uCTVWrBGUGAYi0Ra/LqHVOF3FsScs6bK+UZhKCtTIddrA0TUwN&#10;7gG9E/E0SfK4V4ZqowizFr5WQzBaBvy6ZsQ91LVlDokyAm4ujCaMOz/GyxtcNAbrlpORBv4Eiw5z&#10;CZueoSrsMHo2/B1Ux4lRVtXuiqguVnXNCQs9QDdp8qabO6OedeilKfpGn2UCad/o9GlY8nO/NYjT&#10;MgKjJO7AorAryrw0vW4KyLgz+lFvzdAfTO8V+W0hHL+N+3UzJKNd/0NRgMPPTgVpDrXpPAQ0jQ7B&#10;gePZAXZwiMDHPJ3Np9dgFIFYfj0bDSItuPiuiLTrsWyRL4C+r0lDRYyLYbfAcGTk24FDZi862v/T&#10;8bHFmgV7rFdp1HFx0vGeS4Zmg4whYSUHDclBjhoiqVYtlg0LUE9HDXqlvgJ4vyjxCwsGfFDTsCcu&#10;TppexHmtDS60se6OqQ75SRkJIBycwvt76zyLS4o3TqoNFwK+40JI1INBySIPBVYJTn3Qx6xpdith&#10;0B77Oxd+oSWIvEyDsy1pAGsZputx7jAXwxw2F9LjQR9AZ5wNl+rPIlms5+t5Nsmm+XqSJVU1+b5Z&#10;ZZN8k36bVdfValWlfz21NCtaTimTnt3pgqfZx4wfn5rhap6v+FmG+DV60AvInv4D6WCk9244fTtF&#10;j1tzMhjOYrA63O5QNr5E/vl4uQ5Zl/dy+Q8AAP//AwBQSwMEFAAGAAgAAAAhAIG66+raAAAAAwEA&#10;AA8AAABkcnMvZG93bnJldi54bWxMj0FLw0AQhe+C/2EZwZvdRLHYmE0pRT0VwVYQb9PsNAnNzobs&#10;Nkn/vaMXexl4vMeb7+XLybVqoD40ng2kswQUceltw5WBz93r3ROoEJEttp7JwJkCLIvrqxwz60f+&#10;oGEbKyUlHDI0UMfYZVqHsiaHYeY7YvEOvncYRfaVtj2OUu5afZ8kc+2wYflQY0frmsrj9uQMvI04&#10;rh7Sl2FzPKzP37vH969NSsbc3kyrZ1CRpvgfhl98QYdCmPb+xDao1oAMiX9XvMV8ITP2EkpAF7m+&#10;ZC9+AAAA//8DAFBLAQItABQABgAIAAAAIQC2gziS/gAAAOEBAAATAAAAAAAAAAAAAAAAAAAAAABb&#10;Q29udGVudF9UeXBlc10ueG1sUEsBAi0AFAAGAAgAAAAhADj9If/WAAAAlAEAAAsAAAAAAAAAAAAA&#10;AAAALwEAAF9yZWxzLy5yZWxzUEsBAi0AFAAGAAgAAAAhACGY9wZzAgAAdwUAAA4AAAAAAAAAAAAA&#10;AAAALgIAAGRycy9lMm9Eb2MueG1sUEsBAi0AFAAGAAgAAAAhAIG66+raAAAAAwEAAA8AAAAAAAAA&#10;AAAAAAAAzQQAAGRycy9kb3ducmV2LnhtbFBLBQYAAAAABAAEAPMAAADUBQAAAAA=&#10;">
                <v:line id="Line 5"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0FE34769" w14:textId="77777777" w:rsidR="00C67ECC" w:rsidRPr="001E4097" w:rsidRDefault="00C67ECC" w:rsidP="00C67ECC">
      <w:pPr>
        <w:pStyle w:val="Cmsor3"/>
      </w:pPr>
      <w:bookmarkStart w:id="1030" w:name="_Toc10285577"/>
      <w:r w:rsidRPr="005B6153">
        <w:t>II.27.1</w:t>
      </w:r>
      <w:r w:rsidRPr="005B6153">
        <w:tab/>
      </w:r>
      <w:r w:rsidRPr="001E4097">
        <w:t xml:space="preserve">Technikai, illetve pénzügyi ellenőrzések, pénzügyi vizsgálatok, valamint időközi </w:t>
      </w:r>
      <w:r w:rsidRPr="005B6153">
        <w:t xml:space="preserve">és </w:t>
      </w:r>
      <w:r w:rsidRPr="001E4097">
        <w:t>záróértékelések</w:t>
      </w:r>
      <w:bookmarkEnd w:id="1030"/>
    </w:p>
    <w:p w14:paraId="1D372F62" w14:textId="77777777" w:rsidR="00C67ECC" w:rsidRPr="001E4097" w:rsidRDefault="00C67ECC" w:rsidP="00C67ECC">
      <w:pPr>
        <w:pStyle w:val="Szvegtrzs"/>
        <w:spacing w:before="120" w:after="120"/>
        <w:ind w:left="132" w:right="130"/>
        <w:jc w:val="both"/>
        <w:rPr>
          <w:rFonts w:asciiTheme="minorHAnsi" w:hAnsiTheme="minorHAnsi" w:cstheme="minorHAnsi"/>
        </w:rPr>
      </w:pPr>
      <w:r w:rsidRPr="001E4097">
        <w:rPr>
          <w:rFonts w:asciiTheme="minorHAnsi" w:hAnsiTheme="minorHAnsi" w:cstheme="minorHAnsi"/>
        </w:rPr>
        <w:t xml:space="preserve">A Bizottság jogosult akár a </w:t>
      </w:r>
      <w:r w:rsidRPr="001E4097">
        <w:rPr>
          <w:rFonts w:asciiTheme="minorHAnsi" w:hAnsiTheme="minorHAnsi" w:cstheme="minorHAnsi"/>
          <w:i/>
        </w:rPr>
        <w:t xml:space="preserve">tevékenység </w:t>
      </w:r>
      <w:r w:rsidRPr="001E4097">
        <w:rPr>
          <w:rFonts w:asciiTheme="minorHAnsi" w:hAnsiTheme="minorHAnsi" w:cstheme="minorHAnsi"/>
        </w:rPr>
        <w:t xml:space="preserve">végrehajtása alatt, akár később technikai és pénzügyi ellenőrzéseket és pénzügyi vizsgálatokat végezni annak meghatározása érdekében, hogy a kedvezményezett megfelelően hajtja-e végre a </w:t>
      </w:r>
      <w:r w:rsidRPr="001E4097">
        <w:rPr>
          <w:rFonts w:asciiTheme="minorHAnsi" w:hAnsiTheme="minorHAnsi" w:cstheme="minorHAnsi"/>
          <w:i/>
        </w:rPr>
        <w:t>tevékenységet</w:t>
      </w:r>
      <w:r w:rsidRPr="001E4097">
        <w:rPr>
          <w:rFonts w:asciiTheme="minorHAnsi" w:hAnsiTheme="minorHAnsi" w:cstheme="minorHAnsi"/>
        </w:rPr>
        <w:t>, és teljesíti-e a megállapodás szerinti kötelezettségeket. Az egyösszegű átalány, az egységköltség, illetve az átalányösszegek időszakos értékelése céljából a kedvezményezett jog szerinti nyilvántartásait is ellenőrizheti.</w:t>
      </w:r>
    </w:p>
    <w:p w14:paraId="69218AD5" w14:textId="77777777" w:rsidR="00C67ECC" w:rsidRPr="001E4097" w:rsidRDefault="00C67ECC" w:rsidP="00C67ECC">
      <w:pPr>
        <w:pStyle w:val="Szvegtrzs"/>
        <w:spacing w:before="120" w:after="120"/>
        <w:ind w:left="132" w:right="131"/>
        <w:jc w:val="both"/>
        <w:rPr>
          <w:rFonts w:asciiTheme="minorHAnsi" w:hAnsiTheme="minorHAnsi" w:cstheme="minorHAnsi"/>
        </w:rPr>
      </w:pPr>
      <w:r w:rsidRPr="001E4097">
        <w:rPr>
          <w:rFonts w:asciiTheme="minorHAnsi" w:hAnsiTheme="minorHAnsi" w:cstheme="minorHAnsi"/>
        </w:rPr>
        <w:t>Az ellenőrzések vagy pénzügyi vizsgálatok keretében benyújtott információkat és dokumentumokat bizalmasan kell kezelni.</w:t>
      </w:r>
    </w:p>
    <w:p w14:paraId="46D7EB1D" w14:textId="77777777" w:rsidR="00C67ECC" w:rsidRPr="001E4097" w:rsidRDefault="00C67ECC" w:rsidP="00C67ECC">
      <w:pPr>
        <w:pStyle w:val="Szvegtrzs"/>
        <w:spacing w:before="120" w:after="120"/>
        <w:ind w:left="132" w:right="130"/>
        <w:jc w:val="both"/>
        <w:rPr>
          <w:rFonts w:asciiTheme="minorHAnsi" w:hAnsiTheme="minorHAnsi" w:cstheme="minorHAnsi"/>
        </w:rPr>
      </w:pPr>
      <w:r w:rsidRPr="001E4097">
        <w:rPr>
          <w:rFonts w:asciiTheme="minorHAnsi" w:hAnsiTheme="minorHAnsi" w:cstheme="minorHAnsi"/>
        </w:rPr>
        <w:t>A Bizottság ezen</w:t>
      </w:r>
      <w:r>
        <w:rPr>
          <w:rFonts w:asciiTheme="minorHAnsi" w:hAnsiTheme="minorHAnsi" w:cstheme="minorHAnsi"/>
        </w:rPr>
        <w:t xml:space="preserve"> </w:t>
      </w:r>
      <w:r w:rsidRPr="001E4097">
        <w:rPr>
          <w:rFonts w:asciiTheme="minorHAnsi" w:hAnsiTheme="minorHAnsi" w:cstheme="minorHAnsi"/>
        </w:rPr>
        <w:t xml:space="preserve">felül időközi vagy záróértékelést is végezhet, hogy felmérje a </w:t>
      </w:r>
      <w:r w:rsidRPr="001E4097">
        <w:rPr>
          <w:rFonts w:asciiTheme="minorHAnsi" w:hAnsiTheme="minorHAnsi" w:cstheme="minorHAnsi"/>
          <w:i/>
        </w:rPr>
        <w:t xml:space="preserve">tevékenység </w:t>
      </w:r>
      <w:r w:rsidRPr="001E4097">
        <w:rPr>
          <w:rFonts w:asciiTheme="minorHAnsi" w:hAnsiTheme="minorHAnsi" w:cstheme="minorHAnsi"/>
        </w:rPr>
        <w:t>hatását az érintett uniós program célkitűzése tekintetében.</w:t>
      </w:r>
    </w:p>
    <w:p w14:paraId="64639A4A" w14:textId="77777777" w:rsidR="00C67ECC" w:rsidRPr="001E4097" w:rsidRDefault="00C67ECC" w:rsidP="00C67ECC">
      <w:pPr>
        <w:pStyle w:val="Szvegtrzs"/>
        <w:spacing w:before="120" w:after="120"/>
        <w:ind w:left="132" w:right="136"/>
        <w:jc w:val="both"/>
        <w:rPr>
          <w:rFonts w:asciiTheme="minorHAnsi" w:hAnsiTheme="minorHAnsi" w:cstheme="minorHAnsi"/>
        </w:rPr>
      </w:pPr>
      <w:r w:rsidRPr="001E4097">
        <w:rPr>
          <w:rFonts w:asciiTheme="minorHAnsi" w:hAnsiTheme="minorHAnsi" w:cstheme="minorHAnsi"/>
        </w:rPr>
        <w:t>A Bizottság az ellenőrzéseket, pénzügyi vizsgálatokat vagy értékeléseket akár közvetlenül saját munkatársai, akár bármely más, e céllal megbízott külső szerv által elvégezheti.</w:t>
      </w:r>
    </w:p>
    <w:p w14:paraId="5C22F228" w14:textId="77777777" w:rsidR="00C67ECC" w:rsidRPr="001E4097" w:rsidRDefault="00C67ECC" w:rsidP="00C67ECC">
      <w:pPr>
        <w:pStyle w:val="Szvegtrzs"/>
        <w:spacing w:before="120" w:after="120"/>
        <w:ind w:left="132" w:right="135"/>
        <w:jc w:val="both"/>
        <w:rPr>
          <w:rFonts w:asciiTheme="minorHAnsi" w:hAnsiTheme="minorHAnsi" w:cstheme="minorHAnsi"/>
        </w:rPr>
      </w:pPr>
      <w:r w:rsidRPr="001E4097">
        <w:rPr>
          <w:rFonts w:asciiTheme="minorHAnsi" w:hAnsiTheme="minorHAnsi" w:cstheme="minorHAnsi"/>
        </w:rPr>
        <w:t>A Bizottság a megállapodás végrehajtása során, valamint az egyenlegkifizetés</w:t>
      </w:r>
      <w:r>
        <w:rPr>
          <w:rFonts w:asciiTheme="minorHAnsi" w:hAnsiTheme="minorHAnsi" w:cstheme="minorHAnsi"/>
        </w:rPr>
        <w:t>e</w:t>
      </w:r>
      <w:r w:rsidRPr="001E4097">
        <w:rPr>
          <w:rFonts w:asciiTheme="minorHAnsi" w:hAnsiTheme="minorHAnsi" w:cstheme="minorHAnsi"/>
        </w:rPr>
        <w:t xml:space="preserve">k napjától kezdődő ötéves időszak alatt indítható ellenőrzéseket, pénzügyi vizsgálatokat és értékeléseket. Ez az időszak három évre korlátozódik, amennyiben a </w:t>
      </w:r>
      <w:r w:rsidRPr="001E4097">
        <w:rPr>
          <w:rFonts w:asciiTheme="minorHAnsi" w:hAnsiTheme="minorHAnsi" w:cstheme="minorHAnsi"/>
          <w:i/>
        </w:rPr>
        <w:t xml:space="preserve">vissza nem térítendő támogatás maximális összege </w:t>
      </w:r>
      <w:r w:rsidRPr="001E4097">
        <w:rPr>
          <w:rFonts w:asciiTheme="minorHAnsi" w:hAnsiTheme="minorHAnsi" w:cstheme="minorHAnsi"/>
        </w:rPr>
        <w:t xml:space="preserve">nem haladja meg a 60 000 </w:t>
      </w:r>
      <w:r w:rsidRPr="00515889">
        <w:rPr>
          <w:rFonts w:asciiTheme="minorHAnsi" w:hAnsiTheme="minorHAnsi" w:cstheme="minorHAnsi"/>
        </w:rPr>
        <w:t>euró</w:t>
      </w:r>
      <w:r w:rsidRPr="001E4097">
        <w:rPr>
          <w:rFonts w:asciiTheme="minorHAnsi" w:hAnsiTheme="minorHAnsi" w:cstheme="minorHAnsi"/>
        </w:rPr>
        <w:t>t.</w:t>
      </w:r>
    </w:p>
    <w:p w14:paraId="43B0CA3D" w14:textId="77777777" w:rsidR="00C67ECC" w:rsidRPr="001E4097" w:rsidRDefault="00C67ECC" w:rsidP="00C67ECC">
      <w:pPr>
        <w:pStyle w:val="Szvegtrzs"/>
        <w:spacing w:before="120" w:after="120" w:line="242" w:lineRule="auto"/>
        <w:ind w:left="132" w:right="134"/>
        <w:jc w:val="both"/>
        <w:rPr>
          <w:rFonts w:asciiTheme="minorHAnsi" w:hAnsiTheme="minorHAnsi" w:cstheme="minorHAnsi"/>
        </w:rPr>
      </w:pPr>
      <w:r w:rsidRPr="001E4097">
        <w:rPr>
          <w:rFonts w:asciiTheme="minorHAnsi" w:hAnsiTheme="minorHAnsi" w:cstheme="minorHAnsi"/>
        </w:rPr>
        <w:t xml:space="preserve">Az ellenőrzési, pénzügyi vizsgálati vagy értékelési eljárás kezdőnapjának az a nap számít, </w:t>
      </w:r>
      <w:r w:rsidRPr="005B6153">
        <w:rPr>
          <w:rFonts w:asciiTheme="minorHAnsi" w:hAnsiTheme="minorHAnsi" w:cstheme="minorHAnsi"/>
        </w:rPr>
        <w:t>amelyen a</w:t>
      </w:r>
      <w:r w:rsidRPr="001E4097">
        <w:rPr>
          <w:rFonts w:asciiTheme="minorHAnsi" w:hAnsiTheme="minorHAnsi" w:cstheme="minorHAnsi"/>
        </w:rPr>
        <w:t xml:space="preserve"> Bizottság ezt bejelentő levelét az ellenőrzött fél átveszi.</w:t>
      </w:r>
    </w:p>
    <w:p w14:paraId="704B5A9A" w14:textId="77777777" w:rsidR="00C67ECC" w:rsidRDefault="00C67ECC" w:rsidP="00C67ECC">
      <w:pPr>
        <w:pStyle w:val="Szvegtrzs"/>
        <w:spacing w:before="120" w:after="120"/>
        <w:ind w:left="132" w:right="131"/>
        <w:jc w:val="both"/>
        <w:rPr>
          <w:rFonts w:asciiTheme="minorHAnsi" w:hAnsiTheme="minorHAnsi" w:cstheme="minorHAnsi"/>
        </w:rPr>
      </w:pPr>
      <w:r w:rsidRPr="001E4097">
        <w:rPr>
          <w:rFonts w:asciiTheme="minorHAnsi" w:hAnsiTheme="minorHAnsi" w:cstheme="minorHAnsi"/>
        </w:rPr>
        <w:t>Amennyiben a pénzügyi vizsgálatot egy kapcsolódó szervezetre vonatkozóan végzik e, a kedvezményezett köteles tájékoztatni a kapcsolódó szervezetet.</w:t>
      </w:r>
    </w:p>
    <w:p w14:paraId="15DFBAFC" w14:textId="77777777" w:rsidR="00C67ECC" w:rsidRPr="001E4097" w:rsidRDefault="00C67ECC" w:rsidP="00C67ECC">
      <w:pPr>
        <w:pStyle w:val="Szvegtrzs"/>
        <w:spacing w:before="120" w:after="120"/>
        <w:ind w:left="132" w:right="131"/>
        <w:jc w:val="both"/>
        <w:rPr>
          <w:rFonts w:asciiTheme="minorHAnsi" w:hAnsiTheme="minorHAnsi" w:cstheme="minorHAnsi"/>
        </w:rPr>
      </w:pPr>
    </w:p>
    <w:p w14:paraId="431524E5" w14:textId="77777777" w:rsidR="00C67ECC" w:rsidRPr="001E4097" w:rsidRDefault="00C67ECC" w:rsidP="00C67ECC">
      <w:pPr>
        <w:pStyle w:val="Cmsor3"/>
      </w:pPr>
      <w:bookmarkStart w:id="1031" w:name="_Toc10238190"/>
      <w:bookmarkStart w:id="1032" w:name="_Toc10238484"/>
      <w:bookmarkStart w:id="1033" w:name="_Toc10239173"/>
      <w:bookmarkStart w:id="1034" w:name="_Toc10285578"/>
      <w:r w:rsidRPr="005B6153">
        <w:lastRenderedPageBreak/>
        <w:t>II.27.2</w:t>
      </w:r>
      <w:r w:rsidRPr="005B6153">
        <w:tab/>
      </w:r>
      <w:r w:rsidRPr="001E4097">
        <w:t>Dokumentumok megőrzésének kötelezettsége</w:t>
      </w:r>
      <w:bookmarkStart w:id="1035" w:name="_Toc10238191"/>
      <w:bookmarkStart w:id="1036" w:name="_Toc10238485"/>
      <w:bookmarkStart w:id="1037" w:name="_Toc10239174"/>
      <w:bookmarkEnd w:id="1031"/>
      <w:bookmarkEnd w:id="1032"/>
      <w:bookmarkEnd w:id="1033"/>
      <w:bookmarkEnd w:id="1034"/>
      <w:bookmarkEnd w:id="1035"/>
      <w:bookmarkEnd w:id="1036"/>
      <w:bookmarkEnd w:id="1037"/>
    </w:p>
    <w:p w14:paraId="1D354CBF" w14:textId="77777777" w:rsidR="00C67ECC" w:rsidRPr="001E4097" w:rsidRDefault="00C67ECC" w:rsidP="00C67ECC">
      <w:pPr>
        <w:pStyle w:val="Szvegtrzs"/>
        <w:spacing w:before="120" w:after="120"/>
        <w:ind w:left="132" w:right="127"/>
        <w:jc w:val="both"/>
        <w:rPr>
          <w:rFonts w:asciiTheme="minorHAnsi" w:hAnsiTheme="minorHAnsi" w:cstheme="minorHAnsi"/>
        </w:rPr>
      </w:pPr>
      <w:r w:rsidRPr="001E4097">
        <w:rPr>
          <w:rFonts w:asciiTheme="minorHAnsi" w:hAnsiTheme="minorHAnsi" w:cstheme="minorHAnsi"/>
        </w:rPr>
        <w:t>A kedvezményezettnek az egyenlegkifizetés napjától számítva öt évig meg kell őriznie az összes eredeti dokumentumot, különösen a számviteli és adózási nyilvántartásokat, megfelelő adathordozón tárolva azokat, ideértve a digitalizált eredeti példányokat is, amennyiben azt a nemzeti jogszabályok a bennük foglalt feltételek alapján lehetővé teszik.</w:t>
      </w:r>
    </w:p>
    <w:p w14:paraId="20CDEFEA" w14:textId="77777777" w:rsidR="00C67ECC" w:rsidRPr="001E4097" w:rsidRDefault="00C67ECC" w:rsidP="00C67ECC">
      <w:pPr>
        <w:spacing w:before="120" w:after="120"/>
        <w:ind w:left="132" w:right="128"/>
        <w:jc w:val="both"/>
        <w:rPr>
          <w:rFonts w:asciiTheme="minorHAnsi" w:hAnsiTheme="minorHAnsi" w:cstheme="minorHAnsi"/>
          <w:sz w:val="24"/>
        </w:rPr>
      </w:pPr>
      <w:r w:rsidRPr="001E4097">
        <w:rPr>
          <w:rFonts w:asciiTheme="minorHAnsi" w:hAnsiTheme="minorHAnsi" w:cstheme="minorHAnsi"/>
          <w:sz w:val="24"/>
          <w:szCs w:val="24"/>
        </w:rPr>
        <w:t xml:space="preserve">A dokumentumok kötelező megőrzésének időszaka három évre korlátozódik, amennyiben a </w:t>
      </w:r>
      <w:r w:rsidRPr="001E4097">
        <w:rPr>
          <w:rFonts w:asciiTheme="minorHAnsi" w:hAnsiTheme="minorHAnsi" w:cstheme="minorHAnsi"/>
          <w:i/>
          <w:sz w:val="24"/>
          <w:szCs w:val="24"/>
        </w:rPr>
        <w:t xml:space="preserve">vissza nem térítendő támogatás maximális összege </w:t>
      </w:r>
      <w:r w:rsidRPr="001E4097">
        <w:rPr>
          <w:rFonts w:asciiTheme="minorHAnsi" w:hAnsiTheme="minorHAnsi" w:cstheme="minorHAnsi"/>
          <w:sz w:val="24"/>
          <w:szCs w:val="24"/>
        </w:rPr>
        <w:t>nem haladja meg a 60</w:t>
      </w:r>
      <w:r w:rsidRPr="00515889">
        <w:rPr>
          <w:rFonts w:asciiTheme="minorHAnsi" w:hAnsiTheme="minorHAnsi" w:cstheme="minorHAnsi"/>
          <w:sz w:val="24"/>
          <w:szCs w:val="24"/>
        </w:rPr>
        <w:t> </w:t>
      </w:r>
      <w:r w:rsidRPr="001E4097">
        <w:rPr>
          <w:rFonts w:asciiTheme="minorHAnsi" w:hAnsiTheme="minorHAnsi" w:cstheme="minorHAnsi"/>
          <w:sz w:val="24"/>
          <w:szCs w:val="24"/>
        </w:rPr>
        <w:t>000</w:t>
      </w:r>
      <w:r w:rsidRPr="00515889">
        <w:rPr>
          <w:rFonts w:asciiTheme="minorHAnsi" w:hAnsiTheme="minorHAnsi" w:cstheme="minorHAnsi"/>
          <w:sz w:val="24"/>
          <w:szCs w:val="24"/>
        </w:rPr>
        <w:t xml:space="preserve"> </w:t>
      </w:r>
      <w:r w:rsidRPr="001E4097">
        <w:rPr>
          <w:rFonts w:asciiTheme="minorHAnsi" w:hAnsiTheme="minorHAnsi" w:cstheme="minorHAnsi"/>
          <w:sz w:val="24"/>
          <w:szCs w:val="24"/>
        </w:rPr>
        <w:t>eurót.</w:t>
      </w:r>
    </w:p>
    <w:p w14:paraId="1779A426" w14:textId="77777777" w:rsidR="00C67ECC" w:rsidRPr="001E4097" w:rsidRDefault="00C67ECC" w:rsidP="00C67ECC">
      <w:pPr>
        <w:pStyle w:val="Szvegtrzs"/>
        <w:spacing w:before="120" w:after="120"/>
        <w:ind w:left="132" w:right="129"/>
        <w:jc w:val="both"/>
        <w:rPr>
          <w:rFonts w:asciiTheme="minorHAnsi" w:hAnsiTheme="minorHAnsi" w:cstheme="minorHAnsi"/>
        </w:rPr>
      </w:pPr>
      <w:r w:rsidRPr="001E4097">
        <w:rPr>
          <w:rFonts w:asciiTheme="minorHAnsi" w:hAnsiTheme="minorHAnsi" w:cstheme="minorHAnsi"/>
        </w:rPr>
        <w:t>Az első és a második albekezdésben rögzített időszakok meghosszabbodnak, amennyiben a nemzeti jogszabályok hosszabb időszakot írnak elő vagy vissza nem térítendő támogatást illetően pénzügyi vizsgálat, fellebbezés, peres eljárás vagy igényrendezés van folyamatban, ideértve a II.27.7. cikkben említett eseteket is. Ilyen esetekben a Kedvezményezett a pénzügyi vizsgálat, fellebbezés, peres eljárás vagy igényrendezés lezárultáig köteles megőrizni a dokumentumokat.</w:t>
      </w:r>
    </w:p>
    <w:p w14:paraId="309B0BDD" w14:textId="77777777" w:rsidR="00C67ECC" w:rsidRPr="005B6153" w:rsidRDefault="00C67ECC" w:rsidP="00C67ECC">
      <w:pPr>
        <w:pStyle w:val="Cmsor3"/>
      </w:pPr>
      <w:bookmarkStart w:id="1038" w:name="_Toc10238192"/>
      <w:bookmarkStart w:id="1039" w:name="_Toc10238486"/>
      <w:bookmarkStart w:id="1040" w:name="_Toc10239175"/>
      <w:bookmarkStart w:id="1041" w:name="_Toc10285579"/>
      <w:r>
        <w:t>II.27.3</w:t>
      </w:r>
      <w:r>
        <w:tab/>
      </w:r>
      <w:r w:rsidRPr="001E4097">
        <w:t>Információnyújtási kötelezettség</w:t>
      </w:r>
      <w:bookmarkEnd w:id="1038"/>
      <w:bookmarkEnd w:id="1039"/>
      <w:bookmarkEnd w:id="1040"/>
      <w:bookmarkEnd w:id="1041"/>
    </w:p>
    <w:p w14:paraId="4722F0C1" w14:textId="77777777" w:rsidR="00C67ECC" w:rsidRPr="001E4097" w:rsidRDefault="00C67ECC" w:rsidP="00C67ECC">
      <w:pPr>
        <w:widowControl/>
        <w:suppressAutoHyphens/>
        <w:autoSpaceDE/>
        <w:autoSpaceDN/>
        <w:spacing w:before="120" w:after="120" w:line="276" w:lineRule="auto"/>
        <w:ind w:left="142"/>
        <w:jc w:val="both"/>
        <w:rPr>
          <w:rFonts w:asciiTheme="minorHAnsi" w:eastAsia="Times New Roman" w:hAnsiTheme="minorHAnsi" w:cstheme="minorHAnsi"/>
          <w:sz w:val="24"/>
          <w:szCs w:val="24"/>
          <w:lang w:eastAsia="ar-SA" w:bidi="ar-SA"/>
        </w:rPr>
      </w:pPr>
      <w:r w:rsidRPr="001E4097">
        <w:rPr>
          <w:rFonts w:asciiTheme="minorHAnsi" w:eastAsia="Times New Roman" w:hAnsiTheme="minorHAnsi" w:cstheme="minorHAnsi"/>
          <w:sz w:val="24"/>
          <w:szCs w:val="24"/>
          <w:lang w:eastAsia="ar-SA" w:bidi="ar-SA"/>
        </w:rPr>
        <w:t>A Kedvezményezett köteles rendelkezésre bocsátani minden, a Nemzeti Iroda, a Bizottság, illetve a Bizottság által felhatalmazott bármely más külső szerv által kért információt, ideértve az elektronikus formátumú információkat is</w:t>
      </w:r>
    </w:p>
    <w:p w14:paraId="227B034B" w14:textId="77777777" w:rsidR="00C67ECC" w:rsidRPr="001E4097" w:rsidRDefault="00C67ECC" w:rsidP="00C67ECC">
      <w:pPr>
        <w:widowControl/>
        <w:suppressAutoHyphens/>
        <w:autoSpaceDE/>
        <w:autoSpaceDN/>
        <w:spacing w:before="120" w:after="120" w:line="276" w:lineRule="auto"/>
        <w:ind w:left="142"/>
        <w:jc w:val="both"/>
        <w:rPr>
          <w:rFonts w:asciiTheme="minorHAnsi" w:eastAsia="Times New Roman" w:hAnsiTheme="minorHAnsi" w:cstheme="minorHAnsi"/>
          <w:sz w:val="24"/>
          <w:szCs w:val="24"/>
          <w:lang w:eastAsia="ar-SA" w:bidi="ar-SA"/>
        </w:rPr>
      </w:pPr>
      <w:r w:rsidRPr="001E4097">
        <w:rPr>
          <w:rFonts w:asciiTheme="minorHAnsi" w:eastAsia="Times New Roman" w:hAnsiTheme="minorHAnsi" w:cstheme="minorHAnsi"/>
          <w:sz w:val="24"/>
          <w:szCs w:val="24"/>
          <w:lang w:eastAsia="ar-SA" w:bidi="ar-SA"/>
        </w:rPr>
        <w:t>Amennyiben a Kedvezményezett nem teljesíti az első albekezdésben foglalt kötelezettségeket, a Bizottság:</w:t>
      </w:r>
    </w:p>
    <w:p w14:paraId="643A0C4A" w14:textId="77777777" w:rsidR="00C67ECC" w:rsidRPr="001E4097" w:rsidRDefault="00C67ECC" w:rsidP="00C67ECC">
      <w:pPr>
        <w:pStyle w:val="Listaszerbekezds"/>
        <w:numPr>
          <w:ilvl w:val="0"/>
          <w:numId w:val="62"/>
        </w:numPr>
        <w:spacing w:before="120" w:after="120"/>
        <w:rPr>
          <w:rFonts w:asciiTheme="minorHAnsi" w:eastAsia="Times New Roman" w:hAnsiTheme="minorHAnsi" w:cstheme="minorHAnsi"/>
          <w:sz w:val="24"/>
          <w:szCs w:val="24"/>
          <w:lang w:eastAsia="ar-SA" w:bidi="ar-SA"/>
        </w:rPr>
      </w:pPr>
      <w:r w:rsidRPr="001E4097">
        <w:rPr>
          <w:rFonts w:asciiTheme="minorHAnsi" w:eastAsia="Times New Roman" w:hAnsiTheme="minorHAnsi" w:cstheme="minorHAnsi"/>
          <w:sz w:val="24"/>
          <w:szCs w:val="24"/>
          <w:lang w:eastAsia="ar-SA" w:bidi="ar-SA"/>
        </w:rPr>
        <w:t>el nem számolhatónak tekinthet minden olyan költséget, amely a Kedvezményezett által szolgáltatott információk alapján nincs kellően indokolva;</w:t>
      </w:r>
    </w:p>
    <w:p w14:paraId="21F66DFE" w14:textId="77777777" w:rsidR="00C67ECC" w:rsidRPr="001E4097" w:rsidRDefault="00C67ECC" w:rsidP="00C67ECC">
      <w:pPr>
        <w:pStyle w:val="Listaszerbekezds"/>
        <w:numPr>
          <w:ilvl w:val="0"/>
          <w:numId w:val="62"/>
        </w:numPr>
        <w:spacing w:before="120" w:after="120"/>
        <w:rPr>
          <w:rFonts w:asciiTheme="minorHAnsi" w:hAnsiTheme="minorHAnsi" w:cstheme="minorHAnsi"/>
        </w:rPr>
      </w:pPr>
      <w:r w:rsidRPr="001E4097">
        <w:rPr>
          <w:rFonts w:asciiTheme="minorHAnsi" w:eastAsia="Times New Roman" w:hAnsiTheme="minorHAnsi" w:cstheme="minorHAnsi"/>
          <w:sz w:val="24"/>
          <w:szCs w:val="24"/>
          <w:lang w:eastAsia="ar-SA" w:bidi="ar-SA"/>
        </w:rPr>
        <w:t xml:space="preserve">jogosulatlannak tekinthet minden olyan költségfüggetlen </w:t>
      </w:r>
      <w:r w:rsidRPr="00515889">
        <w:rPr>
          <w:rFonts w:asciiTheme="minorHAnsi" w:eastAsia="Times New Roman" w:hAnsiTheme="minorHAnsi" w:cstheme="minorHAnsi"/>
          <w:sz w:val="24"/>
          <w:szCs w:val="24"/>
          <w:lang w:eastAsia="ar-SA" w:bidi="ar-SA"/>
        </w:rPr>
        <w:t>finanszírozást</w:t>
      </w:r>
      <w:r w:rsidRPr="001E4097">
        <w:rPr>
          <w:rFonts w:asciiTheme="minorHAnsi" w:eastAsia="Times New Roman" w:hAnsiTheme="minorHAnsi" w:cstheme="minorHAnsi"/>
          <w:sz w:val="24"/>
          <w:szCs w:val="24"/>
          <w:lang w:eastAsia="ar-SA" w:bidi="ar-SA"/>
        </w:rPr>
        <w:t>, egységköltség-, átalányhozzájárulást, amely a Kedvezményezett által szolgáltatott információk alapján nem megfelelően indokolt.</w:t>
      </w:r>
    </w:p>
    <w:p w14:paraId="05E66D76" w14:textId="77777777" w:rsidR="00C67ECC" w:rsidRPr="001E4097" w:rsidRDefault="00C67ECC" w:rsidP="00C67ECC">
      <w:pPr>
        <w:pStyle w:val="Cmsor3"/>
      </w:pPr>
      <w:bookmarkStart w:id="1042" w:name="_Toc10238193"/>
      <w:bookmarkStart w:id="1043" w:name="_Toc10238487"/>
      <w:bookmarkStart w:id="1044" w:name="_Toc10239176"/>
      <w:bookmarkStart w:id="1045" w:name="_Toc10285580"/>
      <w:r w:rsidRPr="005B6153">
        <w:t>II.27.4</w:t>
      </w:r>
      <w:r w:rsidRPr="005B6153">
        <w:tab/>
      </w:r>
      <w:r w:rsidRPr="001E4097">
        <w:t>Helyszíni ellenőrzések</w:t>
      </w:r>
      <w:bookmarkStart w:id="1046" w:name="_Toc10238194"/>
      <w:bookmarkStart w:id="1047" w:name="_Toc10238488"/>
      <w:bookmarkStart w:id="1048" w:name="_Toc10239177"/>
      <w:bookmarkEnd w:id="1042"/>
      <w:bookmarkEnd w:id="1043"/>
      <w:bookmarkEnd w:id="1044"/>
      <w:bookmarkEnd w:id="1045"/>
      <w:bookmarkEnd w:id="1046"/>
      <w:bookmarkEnd w:id="1047"/>
      <w:bookmarkEnd w:id="1048"/>
    </w:p>
    <w:p w14:paraId="74020694" w14:textId="77777777" w:rsidR="00C67ECC" w:rsidRPr="001E4097" w:rsidRDefault="00C67ECC" w:rsidP="00C67ECC">
      <w:pPr>
        <w:pStyle w:val="Szvegtrzs"/>
        <w:spacing w:before="120" w:after="120"/>
        <w:ind w:left="132" w:right="129"/>
        <w:jc w:val="both"/>
        <w:rPr>
          <w:rFonts w:asciiTheme="minorHAnsi" w:hAnsiTheme="minorHAnsi" w:cstheme="minorHAnsi"/>
        </w:rPr>
      </w:pPr>
      <w:r w:rsidRPr="001E4097">
        <w:rPr>
          <w:rFonts w:asciiTheme="minorHAnsi" w:hAnsiTheme="minorHAnsi" w:cstheme="minorHAnsi"/>
        </w:rPr>
        <w:t xml:space="preserve">A helyszíni ellenőrzések során a kedvezményezett köteles biztosítani, hogy a Bizottság munkatársai és az általa felhatalmazott külső személyzet bejuthasson azokra a helyszínekre és azokba a helyiségekbe, ahol a </w:t>
      </w:r>
      <w:r w:rsidRPr="001E4097">
        <w:rPr>
          <w:rFonts w:asciiTheme="minorHAnsi" w:hAnsiTheme="minorHAnsi" w:cstheme="minorHAnsi"/>
          <w:i/>
        </w:rPr>
        <w:t xml:space="preserve">tevékenységet </w:t>
      </w:r>
      <w:r w:rsidRPr="001E4097">
        <w:rPr>
          <w:rFonts w:asciiTheme="minorHAnsi" w:hAnsiTheme="minorHAnsi" w:cstheme="minorHAnsi"/>
        </w:rPr>
        <w:t>végrehajtják, illetve végrehajtották, valamint hozzáférhessen az összes szükséges információhoz, ideértve az elektronikus formátumú információkat is.</w:t>
      </w:r>
    </w:p>
    <w:p w14:paraId="0CC35D3F" w14:textId="77777777" w:rsidR="00C67ECC" w:rsidRPr="001E4097" w:rsidRDefault="00C67ECC" w:rsidP="00C67ECC">
      <w:pPr>
        <w:pStyle w:val="Szvegtrzs"/>
        <w:spacing w:before="120" w:after="120"/>
        <w:ind w:left="132" w:right="137"/>
        <w:jc w:val="both"/>
        <w:rPr>
          <w:rFonts w:asciiTheme="minorHAnsi" w:hAnsiTheme="minorHAnsi" w:cstheme="minorHAnsi"/>
        </w:rPr>
      </w:pPr>
      <w:r w:rsidRPr="001E4097">
        <w:rPr>
          <w:rFonts w:asciiTheme="minorHAnsi" w:hAnsiTheme="minorHAnsi" w:cstheme="minorHAnsi"/>
        </w:rPr>
        <w:t>A kedvezményezett köteles biztosítani, hogy az információk a helyszíni ellenőrzések időpontjában azonnal rendelkezésre álljanak, és a kért információk megfelelő formában átadásra kerüljenek.</w:t>
      </w:r>
    </w:p>
    <w:p w14:paraId="3DDCE891" w14:textId="77777777" w:rsidR="00C67ECC" w:rsidRPr="001E4097" w:rsidRDefault="00C67ECC" w:rsidP="00C67ECC">
      <w:pPr>
        <w:pStyle w:val="Szvegtrzs"/>
        <w:spacing w:before="120" w:after="120"/>
        <w:ind w:left="132" w:right="136"/>
        <w:jc w:val="both"/>
        <w:rPr>
          <w:rFonts w:asciiTheme="minorHAnsi" w:hAnsiTheme="minorHAnsi" w:cstheme="minorHAnsi"/>
        </w:rPr>
      </w:pPr>
      <w:r w:rsidRPr="001E4097">
        <w:rPr>
          <w:rFonts w:asciiTheme="minorHAnsi" w:hAnsiTheme="minorHAnsi" w:cstheme="minorHAnsi"/>
        </w:rPr>
        <w:t>Amennyiben a kedvezményezett megtagadja a helyszínekhez, helyiségekhez és információhoz való, az első és második albekezdésben előírt hozzáférést, a Bizottság:</w:t>
      </w:r>
    </w:p>
    <w:p w14:paraId="5ED2E2BB" w14:textId="77777777" w:rsidR="00C67ECC" w:rsidRPr="001E4097" w:rsidRDefault="00C67ECC" w:rsidP="00C67ECC">
      <w:pPr>
        <w:pStyle w:val="Listaszerbekezds"/>
        <w:numPr>
          <w:ilvl w:val="0"/>
          <w:numId w:val="63"/>
        </w:numPr>
        <w:spacing w:before="120" w:after="120"/>
        <w:rPr>
          <w:rFonts w:asciiTheme="minorHAnsi" w:eastAsia="Times New Roman" w:hAnsiTheme="minorHAnsi" w:cstheme="minorHAnsi"/>
          <w:sz w:val="24"/>
          <w:szCs w:val="24"/>
          <w:lang w:eastAsia="ar-SA" w:bidi="ar-SA"/>
        </w:rPr>
      </w:pPr>
      <w:r w:rsidRPr="001E4097">
        <w:rPr>
          <w:rFonts w:asciiTheme="minorHAnsi" w:eastAsia="Times New Roman" w:hAnsiTheme="minorHAnsi" w:cstheme="minorHAnsi"/>
          <w:sz w:val="24"/>
          <w:szCs w:val="24"/>
          <w:lang w:eastAsia="ar-SA" w:bidi="ar-SA"/>
        </w:rPr>
        <w:t>el nem számolhatónak tekinthet minden olyan költséget, amely a Kedvezményezett által szolgáltatott információk alapján nincs kellően indokolva;</w:t>
      </w:r>
    </w:p>
    <w:p w14:paraId="5B511AE4" w14:textId="77777777" w:rsidR="00C67ECC" w:rsidRPr="001E4097" w:rsidRDefault="00C67ECC" w:rsidP="00C67ECC">
      <w:pPr>
        <w:pStyle w:val="Szvegtrzs"/>
        <w:numPr>
          <w:ilvl w:val="0"/>
          <w:numId w:val="63"/>
        </w:numPr>
        <w:spacing w:before="120" w:after="120"/>
        <w:rPr>
          <w:rFonts w:asciiTheme="minorHAnsi" w:hAnsiTheme="minorHAnsi" w:cstheme="minorHAnsi"/>
        </w:rPr>
      </w:pPr>
      <w:r w:rsidRPr="001E4097">
        <w:rPr>
          <w:rFonts w:asciiTheme="minorHAnsi" w:eastAsia="Times New Roman" w:hAnsiTheme="minorHAnsi" w:cstheme="minorHAnsi"/>
          <w:lang w:eastAsia="ar-SA" w:bidi="ar-SA"/>
        </w:rPr>
        <w:t xml:space="preserve">jogosulatlannak tekinthet minden olyan költségfüggetlen </w:t>
      </w:r>
      <w:r w:rsidRPr="00515889">
        <w:rPr>
          <w:rFonts w:asciiTheme="minorHAnsi" w:eastAsia="Times New Roman" w:hAnsiTheme="minorHAnsi" w:cstheme="minorHAnsi"/>
          <w:lang w:eastAsia="ar-SA" w:bidi="ar-SA"/>
        </w:rPr>
        <w:t>finanszírozást</w:t>
      </w:r>
      <w:r w:rsidRPr="001E4097">
        <w:rPr>
          <w:rFonts w:asciiTheme="minorHAnsi" w:eastAsia="Times New Roman" w:hAnsiTheme="minorHAnsi" w:cstheme="minorHAnsi"/>
          <w:lang w:eastAsia="ar-SA" w:bidi="ar-SA"/>
        </w:rPr>
        <w:t>, egységköltség-, átalányhozzájárulást, amely a Kedvezményezett által szolgáltatott információk alapján nem megfelelően indokolt.</w:t>
      </w:r>
    </w:p>
    <w:p w14:paraId="51817970" w14:textId="77777777" w:rsidR="00C67ECC" w:rsidRPr="001E4097" w:rsidRDefault="00C67ECC" w:rsidP="00C67ECC">
      <w:pPr>
        <w:pStyle w:val="Cmsor3"/>
      </w:pPr>
      <w:bookmarkStart w:id="1049" w:name="_Toc10238195"/>
      <w:bookmarkStart w:id="1050" w:name="_Toc10238489"/>
      <w:bookmarkStart w:id="1051" w:name="_Toc10239178"/>
      <w:bookmarkStart w:id="1052" w:name="_Toc10285581"/>
      <w:r w:rsidRPr="005B6153">
        <w:t>II.27.5</w:t>
      </w:r>
      <w:r w:rsidRPr="005B6153">
        <w:tab/>
      </w:r>
      <w:r w:rsidRPr="001E4097">
        <w:t>Kontradiktórius pénzügyi vizsgálati eljárás</w:t>
      </w:r>
      <w:bookmarkStart w:id="1053" w:name="_Toc10238196"/>
      <w:bookmarkStart w:id="1054" w:name="_Toc10238490"/>
      <w:bookmarkStart w:id="1055" w:name="_Toc10239179"/>
      <w:bookmarkEnd w:id="1049"/>
      <w:bookmarkEnd w:id="1050"/>
      <w:bookmarkEnd w:id="1051"/>
      <w:bookmarkEnd w:id="1052"/>
      <w:bookmarkEnd w:id="1053"/>
      <w:bookmarkEnd w:id="1054"/>
      <w:bookmarkEnd w:id="1055"/>
    </w:p>
    <w:p w14:paraId="6F1CAB01" w14:textId="77777777" w:rsidR="00C67ECC" w:rsidRPr="001E4097" w:rsidRDefault="00C67ECC" w:rsidP="00C67ECC">
      <w:pPr>
        <w:pStyle w:val="Szvegtrzs"/>
        <w:spacing w:before="120" w:after="120"/>
        <w:ind w:left="132" w:right="133"/>
        <w:jc w:val="both"/>
        <w:rPr>
          <w:rFonts w:asciiTheme="minorHAnsi" w:hAnsiTheme="minorHAnsi" w:cstheme="minorHAnsi"/>
        </w:rPr>
      </w:pPr>
      <w:r w:rsidRPr="001E4097">
        <w:rPr>
          <w:rFonts w:asciiTheme="minorHAnsi" w:hAnsiTheme="minorHAnsi" w:cstheme="minorHAnsi"/>
        </w:rPr>
        <w:t xml:space="preserve">A pénzügyi vizsgálat során tett megállapításokat ideiglenes jelentésbe (a továbbiakban: pénzügyi vizsgálati jelentéstervezet) kell foglalni. A jelentést a Bizottság vagy meghatalmazott képviselője köteles megküldeni a kedvezményezettnek, amely a kézhezvételtől számított 30 naptári napon belül </w:t>
      </w:r>
      <w:r w:rsidRPr="001E4097">
        <w:rPr>
          <w:rFonts w:asciiTheme="minorHAnsi" w:hAnsiTheme="minorHAnsi" w:cstheme="minorHAnsi"/>
        </w:rPr>
        <w:lastRenderedPageBreak/>
        <w:t>észrevételt tehet. A végleges jelentést (a továbbiakban: végleges pénzügyi vizsgálati jelentés)az észrevételek benyújtására vonatkozó határidő lejártát követő 60 naptári napon belül meg kell küldeni a kedvezményezettnek.</w:t>
      </w:r>
    </w:p>
    <w:p w14:paraId="39D94617" w14:textId="77777777" w:rsidR="00C67ECC" w:rsidRPr="001E4097" w:rsidRDefault="00C67ECC" w:rsidP="00C67ECC">
      <w:pPr>
        <w:pStyle w:val="Cmsor3"/>
      </w:pPr>
      <w:bookmarkStart w:id="1056" w:name="_Toc10238197"/>
      <w:bookmarkStart w:id="1057" w:name="_Toc10238491"/>
      <w:bookmarkStart w:id="1058" w:name="_Toc10239180"/>
      <w:bookmarkStart w:id="1059" w:name="_Toc10285582"/>
      <w:r w:rsidRPr="005B6153">
        <w:t>II.27.6</w:t>
      </w:r>
      <w:r w:rsidRPr="005B6153">
        <w:tab/>
      </w:r>
      <w:r w:rsidRPr="001E4097">
        <w:t>A pénzügyi vizsgálat megállapításainak következményei</w:t>
      </w:r>
      <w:bookmarkStart w:id="1060" w:name="_Toc10238198"/>
      <w:bookmarkStart w:id="1061" w:name="_Toc10238492"/>
      <w:bookmarkStart w:id="1062" w:name="_Toc10239181"/>
      <w:bookmarkEnd w:id="1056"/>
      <w:bookmarkEnd w:id="1057"/>
      <w:bookmarkEnd w:id="1058"/>
      <w:bookmarkEnd w:id="1059"/>
      <w:bookmarkEnd w:id="1060"/>
      <w:bookmarkEnd w:id="1061"/>
      <w:bookmarkEnd w:id="1062"/>
    </w:p>
    <w:p w14:paraId="5F62BC97" w14:textId="77777777" w:rsidR="00C67ECC" w:rsidRPr="001E4097" w:rsidRDefault="00C67ECC" w:rsidP="00C67ECC">
      <w:pPr>
        <w:pStyle w:val="Szvegtrzs"/>
        <w:spacing w:before="120" w:after="120"/>
        <w:ind w:left="132" w:right="136"/>
        <w:jc w:val="both"/>
        <w:rPr>
          <w:rFonts w:asciiTheme="minorHAnsi" w:hAnsiTheme="minorHAnsi" w:cstheme="minorHAnsi"/>
        </w:rPr>
      </w:pPr>
      <w:r w:rsidRPr="001E4097">
        <w:rPr>
          <w:rFonts w:asciiTheme="minorHAnsi" w:hAnsiTheme="minorHAnsi" w:cstheme="minorHAnsi"/>
        </w:rPr>
        <w:t>A pénzügyi vizsgálat végleges megállapításai alapján a Bizottság megteheti az általa szükségesnek ítélt intézkedéseket az egyenlegkifizetést követő visszafizettetésre a II.26. cikkben előírtak szerint.</w:t>
      </w:r>
    </w:p>
    <w:p w14:paraId="69E9DDB2" w14:textId="77777777" w:rsidR="00C67ECC" w:rsidRPr="001E4097" w:rsidRDefault="00C67ECC" w:rsidP="00C67ECC">
      <w:pPr>
        <w:pStyle w:val="Szvegtrzs"/>
        <w:spacing w:before="120" w:after="120"/>
        <w:ind w:left="132" w:right="128"/>
        <w:jc w:val="both"/>
        <w:rPr>
          <w:rFonts w:asciiTheme="minorHAnsi" w:hAnsiTheme="minorHAnsi" w:cstheme="minorHAnsi"/>
        </w:rPr>
      </w:pPr>
      <w:r w:rsidRPr="001E4097">
        <w:rPr>
          <w:rFonts w:asciiTheme="minorHAnsi" w:hAnsiTheme="minorHAnsi" w:cstheme="minorHAnsi"/>
        </w:rPr>
        <w:t xml:space="preserve">Ha a pénzügyi vizsgálat végleges megállapításait az egyenlegkifizetés után teszik, a visszafizettetendő összeg a vissza nem térítendő támogatás II.25. cikknek megfelelően meghatározott, felülvizsgált végleges összege és a megállapodás alapján a </w:t>
      </w:r>
      <w:r w:rsidRPr="001E4097">
        <w:rPr>
          <w:rFonts w:asciiTheme="minorHAnsi" w:hAnsiTheme="minorHAnsi" w:cstheme="minorHAnsi"/>
          <w:i/>
        </w:rPr>
        <w:t xml:space="preserve">tevékenység </w:t>
      </w:r>
      <w:r w:rsidRPr="001E4097">
        <w:rPr>
          <w:rFonts w:asciiTheme="minorHAnsi" w:hAnsiTheme="minorHAnsi" w:cstheme="minorHAnsi"/>
        </w:rPr>
        <w:t>végrehajtásáért a kedvezményezett számára fizetett teljes összeg közötti különbségnek felel meg.</w:t>
      </w:r>
    </w:p>
    <w:p w14:paraId="4BEAE4A2" w14:textId="77777777" w:rsidR="00C67ECC" w:rsidRPr="001E4097" w:rsidRDefault="00C67ECC" w:rsidP="00C67ECC">
      <w:pPr>
        <w:pStyle w:val="Cmsor3"/>
      </w:pPr>
      <w:bookmarkStart w:id="1063" w:name="_Toc10238199"/>
      <w:bookmarkStart w:id="1064" w:name="_Toc10238493"/>
      <w:bookmarkStart w:id="1065" w:name="_Toc10239182"/>
      <w:bookmarkStart w:id="1066" w:name="_Toc10285583"/>
      <w:r w:rsidRPr="005B6153">
        <w:t>II.27.7</w:t>
      </w:r>
      <w:r w:rsidRPr="005B6153">
        <w:tab/>
      </w:r>
      <w:r w:rsidRPr="001E4097">
        <w:t>Rendszerszintű vagy visszatérő hiba, szabálytalanság, csalás vagy kötelezettségszegés korrekciója</w:t>
      </w:r>
      <w:bookmarkStart w:id="1067" w:name="_Toc10238200"/>
      <w:bookmarkStart w:id="1068" w:name="_Toc10238494"/>
      <w:bookmarkStart w:id="1069" w:name="_Toc10239183"/>
      <w:bookmarkEnd w:id="1063"/>
      <w:bookmarkEnd w:id="1064"/>
      <w:bookmarkEnd w:id="1065"/>
      <w:bookmarkEnd w:id="1066"/>
      <w:bookmarkEnd w:id="1067"/>
      <w:bookmarkEnd w:id="1068"/>
      <w:bookmarkEnd w:id="1069"/>
    </w:p>
    <w:p w14:paraId="0D51F512" w14:textId="77777777" w:rsidR="00C67ECC" w:rsidRPr="001E4097" w:rsidRDefault="00C67ECC" w:rsidP="00C67ECC">
      <w:pPr>
        <w:pStyle w:val="Listaszerbekezds"/>
        <w:numPr>
          <w:ilvl w:val="3"/>
          <w:numId w:val="14"/>
        </w:numPr>
        <w:tabs>
          <w:tab w:val="left" w:pos="1096"/>
        </w:tabs>
        <w:spacing w:before="120" w:after="120"/>
        <w:ind w:right="137" w:firstLine="0"/>
        <w:jc w:val="both"/>
        <w:rPr>
          <w:rFonts w:asciiTheme="minorHAnsi" w:hAnsiTheme="minorHAnsi" w:cstheme="minorHAnsi"/>
          <w:sz w:val="24"/>
        </w:rPr>
      </w:pPr>
      <w:r w:rsidRPr="001E4097">
        <w:rPr>
          <w:rFonts w:asciiTheme="minorHAnsi" w:hAnsiTheme="minorHAnsi" w:cstheme="minorHAnsi"/>
          <w:sz w:val="24"/>
          <w:szCs w:val="24"/>
        </w:rPr>
        <w:t>A Bizottság a más vissza nem térítendő támogatás kapcsán végzett pénzügyi vizsgálat során tett megállapításait kiterjesztheti erre a vissza nem térítendő támogatásra, amennyiben:</w:t>
      </w:r>
    </w:p>
    <w:p w14:paraId="1C335B54" w14:textId="77777777" w:rsidR="00C67ECC" w:rsidRPr="001E4097" w:rsidRDefault="00C67ECC" w:rsidP="00C67ECC">
      <w:pPr>
        <w:pStyle w:val="Listaszerbekezds"/>
        <w:numPr>
          <w:ilvl w:val="4"/>
          <w:numId w:val="14"/>
        </w:numPr>
        <w:tabs>
          <w:tab w:val="left" w:pos="854"/>
        </w:tabs>
        <w:spacing w:before="120" w:after="120"/>
        <w:ind w:right="131"/>
        <w:jc w:val="both"/>
        <w:rPr>
          <w:rFonts w:asciiTheme="minorHAnsi" w:hAnsiTheme="minorHAnsi" w:cstheme="minorHAnsi"/>
          <w:sz w:val="24"/>
          <w:szCs w:val="24"/>
        </w:rPr>
      </w:pPr>
      <w:r w:rsidRPr="001E4097">
        <w:rPr>
          <w:rFonts w:asciiTheme="minorHAnsi" w:hAnsiTheme="minorHAnsi" w:cstheme="minorHAnsi"/>
          <w:sz w:val="24"/>
          <w:szCs w:val="24"/>
        </w:rPr>
        <w:t xml:space="preserve">úgy találja, hogy a kedvezményezett a számára hasonló feltételek mellett odaítélt más uniós vagy az Euratom által nyújtott vissza nem térítendő támogatásra lényeges hatással lévő, </w:t>
      </w:r>
      <w:r w:rsidRPr="001E4097">
        <w:rPr>
          <w:rFonts w:asciiTheme="minorHAnsi" w:hAnsiTheme="minorHAnsi" w:cstheme="minorHAnsi"/>
          <w:i/>
          <w:sz w:val="24"/>
          <w:szCs w:val="24"/>
        </w:rPr>
        <w:t>szabálytalanságot</w:t>
      </w:r>
      <w:r w:rsidRPr="001E4097">
        <w:rPr>
          <w:rFonts w:asciiTheme="minorHAnsi" w:hAnsiTheme="minorHAnsi" w:cstheme="minorHAnsi"/>
          <w:sz w:val="24"/>
          <w:szCs w:val="24"/>
        </w:rPr>
        <w:t xml:space="preserve">, csalást vagy súlyos kötelezettségszegést követett el, és az ilyen </w:t>
      </w:r>
      <w:r w:rsidRPr="001E4097">
        <w:rPr>
          <w:rFonts w:asciiTheme="minorHAnsi" w:hAnsiTheme="minorHAnsi" w:cstheme="minorHAnsi"/>
          <w:i/>
          <w:sz w:val="24"/>
          <w:szCs w:val="24"/>
        </w:rPr>
        <w:t xml:space="preserve">szabálytalanság, csalás </w:t>
      </w:r>
      <w:r w:rsidRPr="001E4097">
        <w:rPr>
          <w:rFonts w:asciiTheme="minorHAnsi" w:hAnsiTheme="minorHAnsi" w:cstheme="minorHAnsi"/>
          <w:sz w:val="24"/>
          <w:szCs w:val="24"/>
        </w:rPr>
        <w:t>vagy kötelezettségszegés lényeges hatással van erre a vissza nem térítendő támogatásra; valamint</w:t>
      </w:r>
    </w:p>
    <w:p w14:paraId="79436A4C" w14:textId="77777777" w:rsidR="00C67ECC" w:rsidRPr="001E4097" w:rsidRDefault="00C67ECC" w:rsidP="00C67ECC">
      <w:pPr>
        <w:pStyle w:val="Listaszerbekezds"/>
        <w:numPr>
          <w:ilvl w:val="4"/>
          <w:numId w:val="14"/>
        </w:numPr>
        <w:tabs>
          <w:tab w:val="left" w:pos="854"/>
        </w:tabs>
        <w:spacing w:before="120" w:after="120"/>
        <w:ind w:right="132"/>
        <w:jc w:val="both"/>
        <w:rPr>
          <w:rFonts w:asciiTheme="minorHAnsi" w:hAnsiTheme="minorHAnsi" w:cstheme="minorHAnsi"/>
          <w:sz w:val="24"/>
        </w:rPr>
      </w:pPr>
      <w:r w:rsidRPr="001E4097">
        <w:rPr>
          <w:rFonts w:asciiTheme="minorHAnsi" w:hAnsiTheme="minorHAnsi" w:cstheme="minorHAnsi"/>
          <w:sz w:val="24"/>
          <w:szCs w:val="24"/>
        </w:rPr>
        <w:t xml:space="preserve">a pénzügyi vizsgálat végleges megállapításait </w:t>
      </w:r>
      <w:r w:rsidRPr="001E4097">
        <w:rPr>
          <w:rFonts w:asciiTheme="minorHAnsi" w:hAnsiTheme="minorHAnsi" w:cstheme="minorHAnsi"/>
          <w:i/>
          <w:sz w:val="24"/>
          <w:szCs w:val="24"/>
        </w:rPr>
        <w:t xml:space="preserve">hivatalos értesítés </w:t>
      </w:r>
      <w:r w:rsidRPr="001E4097">
        <w:rPr>
          <w:rFonts w:asciiTheme="minorHAnsi" w:hAnsiTheme="minorHAnsi" w:cstheme="minorHAnsi"/>
          <w:sz w:val="24"/>
          <w:szCs w:val="24"/>
        </w:rPr>
        <w:t>útján a II.27.1. cikkben említett időszakon belül megküldi a kedvezményezettnek a megállapítások által érintett vissza nem térítendő támogatások jegyzékével együtt.</w:t>
      </w:r>
    </w:p>
    <w:p w14:paraId="2A51DC13" w14:textId="77777777" w:rsidR="00C67ECC" w:rsidRPr="001E4097" w:rsidRDefault="00C67ECC" w:rsidP="00C67ECC">
      <w:pPr>
        <w:pStyle w:val="Szvegtrzs"/>
        <w:spacing w:before="120" w:after="120"/>
        <w:ind w:left="132"/>
        <w:jc w:val="both"/>
        <w:rPr>
          <w:rFonts w:asciiTheme="minorHAnsi" w:hAnsiTheme="minorHAnsi" w:cstheme="minorHAnsi"/>
        </w:rPr>
      </w:pPr>
      <w:r w:rsidRPr="001E4097">
        <w:rPr>
          <w:rFonts w:asciiTheme="minorHAnsi" w:hAnsiTheme="minorHAnsi" w:cstheme="minorHAnsi"/>
        </w:rPr>
        <w:t>A megállapítások kiterjesztése alapot adhat a következőkre:</w:t>
      </w:r>
    </w:p>
    <w:p w14:paraId="21747F20" w14:textId="77777777" w:rsidR="00C67ECC" w:rsidRPr="001E4097" w:rsidRDefault="00C67ECC" w:rsidP="00C67ECC">
      <w:pPr>
        <w:pStyle w:val="Listaszerbekezds"/>
        <w:numPr>
          <w:ilvl w:val="0"/>
          <w:numId w:val="13"/>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a költségek elutasítása azok el nem számolhatósága miatt;</w:t>
      </w:r>
    </w:p>
    <w:p w14:paraId="0D3DA746" w14:textId="77777777" w:rsidR="00C67ECC" w:rsidRPr="001E4097" w:rsidRDefault="00C67ECC" w:rsidP="00C67ECC">
      <w:pPr>
        <w:pStyle w:val="Listaszerbekezds"/>
        <w:numPr>
          <w:ilvl w:val="0"/>
          <w:numId w:val="13"/>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a vissza nem térítendő támogatás csökkentése a II.25.4. cikkben foglaltak szerint;</w:t>
      </w:r>
    </w:p>
    <w:p w14:paraId="1146E832" w14:textId="77777777" w:rsidR="00C67ECC" w:rsidRPr="001E4097" w:rsidRDefault="00C67ECC" w:rsidP="00C67ECC">
      <w:pPr>
        <w:pStyle w:val="Listaszerbekezds"/>
        <w:numPr>
          <w:ilvl w:val="0"/>
          <w:numId w:val="13"/>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jogosulatlan összegek visszafizettetése a II.26. cikkben foglaltak szerint;</w:t>
      </w:r>
    </w:p>
    <w:p w14:paraId="68468FBE" w14:textId="77777777" w:rsidR="00C67ECC" w:rsidRPr="001E4097" w:rsidRDefault="00C67ECC" w:rsidP="00C67ECC">
      <w:pPr>
        <w:pStyle w:val="Listaszerbekezds"/>
        <w:numPr>
          <w:ilvl w:val="0"/>
          <w:numId w:val="13"/>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a kifizetések felfüggesztése a II.24.1. cikkben foglaltak szerint;</w:t>
      </w:r>
    </w:p>
    <w:p w14:paraId="76055419" w14:textId="77777777" w:rsidR="00C67ECC" w:rsidRPr="001E4097" w:rsidRDefault="00C67ECC" w:rsidP="00C67ECC">
      <w:pPr>
        <w:pStyle w:val="Listaszerbekezds"/>
        <w:numPr>
          <w:ilvl w:val="0"/>
          <w:numId w:val="13"/>
        </w:numPr>
        <w:tabs>
          <w:tab w:val="left" w:pos="854"/>
        </w:tabs>
        <w:spacing w:before="120" w:after="120"/>
        <w:ind w:hanging="361"/>
        <w:jc w:val="both"/>
        <w:rPr>
          <w:rFonts w:asciiTheme="minorHAnsi" w:hAnsiTheme="minorHAnsi" w:cstheme="minorHAnsi"/>
          <w:sz w:val="24"/>
          <w:szCs w:val="24"/>
        </w:rPr>
      </w:pPr>
      <w:r w:rsidRPr="001E4097">
        <w:rPr>
          <w:rFonts w:asciiTheme="minorHAnsi" w:hAnsiTheme="minorHAnsi" w:cstheme="minorHAnsi"/>
          <w:sz w:val="24"/>
          <w:szCs w:val="24"/>
        </w:rPr>
        <w:t xml:space="preserve">a </w:t>
      </w:r>
      <w:r w:rsidRPr="001E4097">
        <w:rPr>
          <w:rFonts w:asciiTheme="minorHAnsi" w:hAnsiTheme="minorHAnsi" w:cstheme="minorHAnsi"/>
          <w:i/>
          <w:sz w:val="24"/>
          <w:szCs w:val="24"/>
        </w:rPr>
        <w:t xml:space="preserve">tevékenység </w:t>
      </w:r>
      <w:r w:rsidRPr="001E4097">
        <w:rPr>
          <w:rFonts w:asciiTheme="minorHAnsi" w:hAnsiTheme="minorHAnsi" w:cstheme="minorHAnsi"/>
          <w:sz w:val="24"/>
          <w:szCs w:val="24"/>
        </w:rPr>
        <w:t>végrehajtásának felfüggesztése a II.16.2. cikkben foglaltak szerint;</w:t>
      </w:r>
    </w:p>
    <w:p w14:paraId="45782863" w14:textId="77777777" w:rsidR="00C67ECC" w:rsidRPr="001E4097" w:rsidRDefault="00C67ECC" w:rsidP="00C67ECC">
      <w:pPr>
        <w:pStyle w:val="Listaszerbekezds"/>
        <w:numPr>
          <w:ilvl w:val="0"/>
          <w:numId w:val="13"/>
        </w:numPr>
        <w:tabs>
          <w:tab w:val="left" w:pos="854"/>
        </w:tabs>
        <w:spacing w:before="120" w:after="120"/>
        <w:ind w:hanging="361"/>
        <w:jc w:val="both"/>
        <w:rPr>
          <w:rFonts w:asciiTheme="minorHAnsi" w:hAnsiTheme="minorHAnsi" w:cstheme="minorHAnsi"/>
          <w:sz w:val="24"/>
        </w:rPr>
      </w:pPr>
      <w:r w:rsidRPr="001E4097">
        <w:rPr>
          <w:rFonts w:asciiTheme="minorHAnsi" w:hAnsiTheme="minorHAnsi" w:cstheme="minorHAnsi"/>
          <w:sz w:val="24"/>
          <w:szCs w:val="24"/>
        </w:rPr>
        <w:t>megszüntetés a II.17.3. cikkben foglaltak szerint.</w:t>
      </w:r>
    </w:p>
    <w:p w14:paraId="2DB2279F" w14:textId="77777777" w:rsidR="00C67ECC" w:rsidRPr="00515889" w:rsidRDefault="00C67ECC" w:rsidP="00C67ECC">
      <w:pPr>
        <w:pStyle w:val="Listaszerbekezds"/>
        <w:numPr>
          <w:ilvl w:val="3"/>
          <w:numId w:val="14"/>
        </w:numPr>
        <w:tabs>
          <w:tab w:val="left" w:pos="1065"/>
        </w:tabs>
        <w:spacing w:before="120" w:after="120"/>
        <w:ind w:right="135" w:firstLine="0"/>
        <w:jc w:val="both"/>
        <w:rPr>
          <w:rFonts w:asciiTheme="minorHAnsi" w:hAnsiTheme="minorHAnsi" w:cstheme="minorHAnsi"/>
          <w:sz w:val="24"/>
          <w:szCs w:val="24"/>
        </w:rPr>
      </w:pPr>
      <w:r w:rsidRPr="00515889">
        <w:rPr>
          <w:rFonts w:asciiTheme="minorHAnsi" w:hAnsiTheme="minorHAnsi" w:cstheme="minorHAnsi"/>
          <w:sz w:val="24"/>
          <w:szCs w:val="24"/>
        </w:rPr>
        <w:t>A szabálytalanságról, csalásról vagy súlyos kötelezettségszegésről</w:t>
      </w:r>
      <w:r w:rsidRPr="001E4097">
        <w:rPr>
          <w:rFonts w:asciiTheme="minorHAnsi" w:hAnsiTheme="minorHAnsi" w:cstheme="minorHAnsi"/>
          <w:sz w:val="24"/>
          <w:szCs w:val="24"/>
        </w:rPr>
        <w:t xml:space="preserve"> és a megállapításainak kite</w:t>
      </w:r>
      <w:r w:rsidRPr="00515889">
        <w:rPr>
          <w:rFonts w:asciiTheme="minorHAnsi" w:hAnsiTheme="minorHAnsi" w:cstheme="minorHAnsi"/>
          <w:sz w:val="24"/>
          <w:szCs w:val="24"/>
        </w:rPr>
        <w:t xml:space="preserve">rjesztésére vonatkozó szándékáról a Bizottság </w:t>
      </w:r>
      <w:r w:rsidRPr="00515889">
        <w:rPr>
          <w:rFonts w:asciiTheme="minorHAnsi" w:hAnsiTheme="minorHAnsi" w:cstheme="minorHAnsi"/>
          <w:i/>
          <w:sz w:val="24"/>
          <w:szCs w:val="24"/>
        </w:rPr>
        <w:t xml:space="preserve">hivatalos értesítést </w:t>
      </w:r>
      <w:r w:rsidRPr="00515889">
        <w:rPr>
          <w:rFonts w:asciiTheme="minorHAnsi" w:hAnsiTheme="minorHAnsi" w:cstheme="minorHAnsi"/>
          <w:sz w:val="24"/>
          <w:szCs w:val="24"/>
        </w:rPr>
        <w:t>küld a kedvezményezettnek az érintett vissza nem térítendő támogatások jegyzékével együtt.</w:t>
      </w:r>
    </w:p>
    <w:p w14:paraId="26A6C772" w14:textId="77777777" w:rsidR="00C67ECC" w:rsidRPr="00515889" w:rsidRDefault="00C67ECC" w:rsidP="00C67ECC">
      <w:pPr>
        <w:pStyle w:val="Listaszerbekezds"/>
        <w:numPr>
          <w:ilvl w:val="4"/>
          <w:numId w:val="14"/>
        </w:numPr>
        <w:tabs>
          <w:tab w:val="left" w:pos="854"/>
        </w:tabs>
        <w:spacing w:before="120"/>
        <w:ind w:hanging="361"/>
        <w:jc w:val="both"/>
        <w:rPr>
          <w:rFonts w:asciiTheme="minorHAnsi" w:hAnsiTheme="minorHAnsi" w:cstheme="minorHAnsi"/>
          <w:sz w:val="24"/>
          <w:szCs w:val="24"/>
        </w:rPr>
      </w:pPr>
      <w:bookmarkStart w:id="1070" w:name="_Hlk10225025"/>
      <w:r w:rsidRPr="00515889">
        <w:rPr>
          <w:rFonts w:asciiTheme="minorHAnsi" w:hAnsiTheme="minorHAnsi" w:cstheme="minorHAnsi"/>
          <w:sz w:val="24"/>
          <w:szCs w:val="24"/>
        </w:rPr>
        <w:t>Ha a megállapítások költségek elszámolhatóságára vonatkoznak, az eljárás a következő:</w:t>
      </w:r>
    </w:p>
    <w:p w14:paraId="673E1B3B" w14:textId="77777777" w:rsidR="00C67ECC" w:rsidRPr="00515889" w:rsidRDefault="00C67ECC" w:rsidP="00C67ECC">
      <w:pPr>
        <w:pStyle w:val="Listaszerbekezds"/>
        <w:numPr>
          <w:ilvl w:val="0"/>
          <w:numId w:val="12"/>
        </w:numPr>
        <w:tabs>
          <w:tab w:val="left" w:pos="993"/>
        </w:tabs>
        <w:spacing w:before="120"/>
        <w:ind w:left="426" w:firstLine="708"/>
        <w:jc w:val="both"/>
        <w:rPr>
          <w:rFonts w:asciiTheme="minorHAnsi" w:hAnsiTheme="minorHAnsi" w:cstheme="minorHAnsi"/>
          <w:sz w:val="24"/>
          <w:szCs w:val="24"/>
        </w:rPr>
      </w:pPr>
      <w:r w:rsidRPr="00515889">
        <w:rPr>
          <w:rFonts w:asciiTheme="minorHAnsi" w:hAnsiTheme="minorHAnsi" w:cstheme="minorHAnsi"/>
          <w:b/>
          <w:sz w:val="24"/>
          <w:szCs w:val="24"/>
        </w:rPr>
        <w:t xml:space="preserve">lépés </w:t>
      </w:r>
      <w:r w:rsidRPr="00515889">
        <w:rPr>
          <w:rFonts w:asciiTheme="minorHAnsi" w:hAnsiTheme="minorHAnsi" w:cstheme="minorHAnsi"/>
          <w:sz w:val="24"/>
          <w:szCs w:val="24"/>
        </w:rPr>
        <w:t xml:space="preserve">– A </w:t>
      </w:r>
      <w:r w:rsidRPr="00515889">
        <w:rPr>
          <w:rFonts w:asciiTheme="minorHAnsi" w:hAnsiTheme="minorHAnsi" w:cstheme="minorHAnsi"/>
          <w:i/>
          <w:sz w:val="24"/>
          <w:szCs w:val="24"/>
        </w:rPr>
        <w:t xml:space="preserve">hivatalos értesítésnek </w:t>
      </w:r>
      <w:r w:rsidRPr="00515889">
        <w:rPr>
          <w:rFonts w:asciiTheme="minorHAnsi" w:hAnsiTheme="minorHAnsi" w:cstheme="minorHAnsi"/>
          <w:sz w:val="24"/>
          <w:szCs w:val="24"/>
        </w:rPr>
        <w:t>tartalmaznia kell az alábbiakat:</w:t>
      </w:r>
    </w:p>
    <w:p w14:paraId="54A796D3" w14:textId="77777777" w:rsidR="00C67ECC" w:rsidRPr="00515889" w:rsidRDefault="00C67ECC" w:rsidP="00C67ECC">
      <w:pPr>
        <w:pStyle w:val="Listaszerbekezds"/>
        <w:numPr>
          <w:ilvl w:val="1"/>
          <w:numId w:val="12"/>
        </w:numPr>
        <w:tabs>
          <w:tab w:val="left" w:pos="854"/>
        </w:tabs>
        <w:spacing w:before="120"/>
        <w:ind w:left="2410" w:right="136"/>
        <w:jc w:val="both"/>
        <w:rPr>
          <w:rFonts w:asciiTheme="minorHAnsi" w:hAnsiTheme="minorHAnsi" w:cstheme="minorHAnsi"/>
          <w:sz w:val="24"/>
          <w:szCs w:val="24"/>
        </w:rPr>
      </w:pPr>
      <w:r w:rsidRPr="00515889">
        <w:rPr>
          <w:rFonts w:asciiTheme="minorHAnsi" w:hAnsiTheme="minorHAnsi" w:cstheme="minorHAnsi"/>
          <w:sz w:val="24"/>
          <w:szCs w:val="24"/>
        </w:rPr>
        <w:t>felkérés a megállapításokkal érintett vissza nem térítendő támogatások jegyzékével kapcsolatos észrevételek megtételére;</w:t>
      </w:r>
    </w:p>
    <w:p w14:paraId="3C52082D" w14:textId="77777777" w:rsidR="00C67ECC" w:rsidRPr="00515889" w:rsidRDefault="00C67ECC" w:rsidP="00C67ECC">
      <w:pPr>
        <w:pStyle w:val="Listaszerbekezds"/>
        <w:numPr>
          <w:ilvl w:val="1"/>
          <w:numId w:val="12"/>
        </w:numPr>
        <w:tabs>
          <w:tab w:val="left" w:pos="854"/>
        </w:tabs>
        <w:spacing w:before="120"/>
        <w:ind w:left="2410" w:right="138"/>
        <w:jc w:val="both"/>
        <w:rPr>
          <w:rFonts w:asciiTheme="minorHAnsi" w:hAnsiTheme="minorHAnsi" w:cstheme="minorHAnsi"/>
          <w:sz w:val="24"/>
          <w:szCs w:val="24"/>
        </w:rPr>
      </w:pPr>
      <w:r w:rsidRPr="00515889">
        <w:rPr>
          <w:rFonts w:asciiTheme="minorHAnsi" w:hAnsiTheme="minorHAnsi" w:cstheme="minorHAnsi"/>
          <w:sz w:val="24"/>
          <w:szCs w:val="24"/>
        </w:rPr>
        <w:t>felkérés az összes érintett vissza nem térítendő támogatás átdolgozott pénzügyi kimutatásának benyújtására;</w:t>
      </w:r>
    </w:p>
    <w:p w14:paraId="321072ED" w14:textId="77777777" w:rsidR="00C67ECC" w:rsidRPr="00515889" w:rsidRDefault="00C67ECC" w:rsidP="00C67ECC">
      <w:pPr>
        <w:pStyle w:val="Listaszerbekezds"/>
        <w:numPr>
          <w:ilvl w:val="1"/>
          <w:numId w:val="12"/>
        </w:numPr>
        <w:tabs>
          <w:tab w:val="left" w:pos="909"/>
        </w:tabs>
        <w:spacing w:before="120"/>
        <w:ind w:left="2410" w:right="132"/>
        <w:jc w:val="both"/>
        <w:rPr>
          <w:rFonts w:asciiTheme="minorHAnsi" w:hAnsiTheme="minorHAnsi" w:cstheme="minorHAnsi"/>
          <w:sz w:val="24"/>
          <w:szCs w:val="24"/>
        </w:rPr>
      </w:pPr>
      <w:r w:rsidRPr="00515889">
        <w:rPr>
          <w:rFonts w:asciiTheme="minorHAnsi" w:hAnsiTheme="minorHAnsi" w:cstheme="minorHAnsi"/>
          <w:sz w:val="24"/>
          <w:szCs w:val="24"/>
        </w:rPr>
        <w:t xml:space="preserve">adott esetben, a Bizottság által a rendszerszintű vagy visszatérő hiba, </w:t>
      </w:r>
      <w:r w:rsidRPr="00515889">
        <w:rPr>
          <w:rFonts w:asciiTheme="minorHAnsi" w:hAnsiTheme="minorHAnsi" w:cstheme="minorHAnsi"/>
          <w:i/>
          <w:sz w:val="24"/>
          <w:szCs w:val="24"/>
        </w:rPr>
        <w:t xml:space="preserve">szabálytalanság, csalás </w:t>
      </w:r>
      <w:r w:rsidRPr="00515889">
        <w:rPr>
          <w:rFonts w:asciiTheme="minorHAnsi" w:hAnsiTheme="minorHAnsi" w:cstheme="minorHAnsi"/>
          <w:sz w:val="24"/>
          <w:szCs w:val="24"/>
        </w:rPr>
        <w:t xml:space="preserve">vagy kötelezettségszegés alapján megállapított </w:t>
      </w:r>
      <w:r w:rsidRPr="00515889">
        <w:rPr>
          <w:rFonts w:asciiTheme="minorHAnsi" w:hAnsiTheme="minorHAnsi" w:cstheme="minorHAnsi"/>
          <w:sz w:val="24"/>
          <w:szCs w:val="24"/>
        </w:rPr>
        <w:lastRenderedPageBreak/>
        <w:t>extrapolációs korrekciós szorzó értéke, amelynek segítségével kiszámíthatók az elutasítandó összegek, amennyiben a kedvezményezett:</w:t>
      </w:r>
    </w:p>
    <w:p w14:paraId="3C15BA00" w14:textId="77777777" w:rsidR="00C67ECC" w:rsidRPr="00515889" w:rsidRDefault="00C67ECC" w:rsidP="00C67ECC">
      <w:pPr>
        <w:pStyle w:val="Listaszerbekezds"/>
        <w:numPr>
          <w:ilvl w:val="0"/>
          <w:numId w:val="64"/>
        </w:numPr>
        <w:tabs>
          <w:tab w:val="left" w:pos="1110"/>
          <w:tab w:val="left" w:pos="4111"/>
        </w:tabs>
        <w:spacing w:before="120"/>
        <w:ind w:left="3119" w:right="133"/>
        <w:jc w:val="both"/>
        <w:rPr>
          <w:rFonts w:asciiTheme="minorHAnsi" w:hAnsiTheme="minorHAnsi" w:cstheme="minorHAnsi"/>
          <w:sz w:val="24"/>
          <w:szCs w:val="24"/>
        </w:rPr>
      </w:pPr>
      <w:r w:rsidRPr="00515889">
        <w:rPr>
          <w:rFonts w:asciiTheme="minorHAnsi" w:hAnsiTheme="minorHAnsi" w:cstheme="minorHAnsi"/>
          <w:sz w:val="24"/>
          <w:szCs w:val="24"/>
        </w:rPr>
        <w:t>úgy ítéli meg, hogy nem lehetséges vagy gyakorlati szempontból kivihetetlen az átdolgozott pénzügyi kimutatások benyújtása; vagy</w:t>
      </w:r>
    </w:p>
    <w:p w14:paraId="288D6BEA" w14:textId="77777777" w:rsidR="00C67ECC" w:rsidRPr="00515889" w:rsidRDefault="00C67ECC" w:rsidP="00C67ECC">
      <w:pPr>
        <w:pStyle w:val="Listaszerbekezds"/>
        <w:numPr>
          <w:ilvl w:val="0"/>
          <w:numId w:val="64"/>
        </w:numPr>
        <w:tabs>
          <w:tab w:val="left" w:pos="1017"/>
          <w:tab w:val="left" w:pos="4111"/>
        </w:tabs>
        <w:spacing w:before="120"/>
        <w:ind w:left="3119"/>
        <w:jc w:val="both"/>
        <w:rPr>
          <w:rFonts w:asciiTheme="minorHAnsi" w:hAnsiTheme="minorHAnsi" w:cstheme="minorHAnsi"/>
          <w:sz w:val="24"/>
          <w:szCs w:val="24"/>
        </w:rPr>
      </w:pPr>
      <w:r w:rsidRPr="00515889">
        <w:rPr>
          <w:rFonts w:asciiTheme="minorHAnsi" w:hAnsiTheme="minorHAnsi" w:cstheme="minorHAnsi"/>
          <w:sz w:val="24"/>
          <w:szCs w:val="24"/>
        </w:rPr>
        <w:t>nem nyújt be átdolgozott pénzügyi kimutatásokat.</w:t>
      </w:r>
    </w:p>
    <w:p w14:paraId="5471C8A6" w14:textId="77777777" w:rsidR="00C67ECC" w:rsidRPr="00515889" w:rsidRDefault="00C67ECC" w:rsidP="00C67ECC">
      <w:pPr>
        <w:pStyle w:val="Listaszerbekezds"/>
        <w:numPr>
          <w:ilvl w:val="0"/>
          <w:numId w:val="12"/>
        </w:numPr>
        <w:tabs>
          <w:tab w:val="left" w:pos="993"/>
        </w:tabs>
        <w:spacing w:before="120"/>
        <w:ind w:left="1418" w:hanging="284"/>
        <w:jc w:val="both"/>
        <w:rPr>
          <w:rFonts w:asciiTheme="minorHAnsi" w:hAnsiTheme="minorHAnsi" w:cstheme="minorHAnsi"/>
          <w:sz w:val="24"/>
          <w:szCs w:val="24"/>
        </w:rPr>
      </w:pPr>
      <w:r w:rsidRPr="00515889">
        <w:rPr>
          <w:rFonts w:asciiTheme="minorHAnsi" w:hAnsiTheme="minorHAnsi" w:cstheme="minorHAnsi"/>
          <w:b/>
          <w:sz w:val="24"/>
          <w:szCs w:val="24"/>
        </w:rPr>
        <w:t>lépés</w:t>
      </w:r>
      <w:r w:rsidRPr="00515889">
        <w:rPr>
          <w:rFonts w:asciiTheme="minorHAnsi" w:hAnsiTheme="minorHAnsi" w:cstheme="minorHAnsi"/>
          <w:sz w:val="24"/>
          <w:szCs w:val="24"/>
        </w:rPr>
        <w:t xml:space="preserve"> – A kedvezményezettnek a hivatalos értesítés kézhezvétele után 60 naptári napja van arra, hogy észrevételeket tegyen, megküldje az átdolgozott pénzügyi kimutatásokat, vagy javaslatot tegyen egy kellően megindokolt alternatív korrekciós módszerre. A Bizottság ezt a határidőt indokolt esetekben meghosszabbíthatja.</w:t>
      </w:r>
    </w:p>
    <w:p w14:paraId="2C2B5D93" w14:textId="77777777" w:rsidR="00C67ECC" w:rsidRPr="00515889" w:rsidRDefault="00C67ECC" w:rsidP="00C67ECC">
      <w:pPr>
        <w:pStyle w:val="Listaszerbekezds"/>
        <w:numPr>
          <w:ilvl w:val="0"/>
          <w:numId w:val="12"/>
        </w:numPr>
        <w:tabs>
          <w:tab w:val="left" w:pos="426"/>
        </w:tabs>
        <w:spacing w:before="120"/>
        <w:ind w:left="1418" w:right="135" w:hanging="284"/>
        <w:jc w:val="both"/>
        <w:rPr>
          <w:rFonts w:asciiTheme="minorHAnsi" w:hAnsiTheme="minorHAnsi" w:cstheme="minorHAnsi"/>
          <w:sz w:val="24"/>
          <w:szCs w:val="24"/>
        </w:rPr>
      </w:pPr>
      <w:r w:rsidRPr="00515889">
        <w:rPr>
          <w:rFonts w:asciiTheme="minorHAnsi" w:hAnsiTheme="minorHAnsi" w:cstheme="minorHAnsi"/>
          <w:b/>
          <w:sz w:val="24"/>
          <w:szCs w:val="24"/>
        </w:rPr>
        <w:t>lépés</w:t>
      </w:r>
      <w:r w:rsidRPr="00515889">
        <w:rPr>
          <w:rFonts w:asciiTheme="minorHAnsi" w:hAnsiTheme="minorHAnsi" w:cstheme="minorHAnsi"/>
          <w:sz w:val="24"/>
          <w:szCs w:val="24"/>
        </w:rPr>
        <w:t xml:space="preserve"> – Amennyiben a kedvezményezett olyan átdolgozott pénzügyi kimutatásokat nyújt be, amelyek figyelembe veszik a megállapításokat, a Bizottság az említett átdolgozott pénzügyi kimutatások alapján meghatározza a korrigálandó összeget.</w:t>
      </w:r>
    </w:p>
    <w:p w14:paraId="16B19F01" w14:textId="77777777" w:rsidR="00C67ECC" w:rsidRPr="00515889" w:rsidRDefault="00C67ECC" w:rsidP="00C67ECC">
      <w:pPr>
        <w:pStyle w:val="Szvegtrzs"/>
        <w:tabs>
          <w:tab w:val="left" w:pos="426"/>
        </w:tabs>
        <w:spacing w:before="120"/>
        <w:ind w:left="426" w:right="133"/>
        <w:jc w:val="both"/>
        <w:rPr>
          <w:rFonts w:asciiTheme="minorHAnsi" w:hAnsiTheme="minorHAnsi" w:cstheme="minorHAnsi"/>
        </w:rPr>
      </w:pPr>
      <w:r w:rsidRPr="00515889">
        <w:rPr>
          <w:rFonts w:asciiTheme="minorHAnsi" w:hAnsiTheme="minorHAnsi" w:cstheme="minorHAnsi"/>
        </w:rPr>
        <w:t xml:space="preserve">Amennyiben a kedvezményezett alternatív korrekciós módszert javasol és a Bizottság azt elfogadja, a Bizottságnak </w:t>
      </w:r>
      <w:r w:rsidRPr="00515889">
        <w:rPr>
          <w:rFonts w:asciiTheme="minorHAnsi" w:hAnsiTheme="minorHAnsi" w:cstheme="minorHAnsi"/>
          <w:i/>
        </w:rPr>
        <w:t xml:space="preserve">hivatalos értesítést </w:t>
      </w:r>
      <w:r w:rsidRPr="00515889">
        <w:rPr>
          <w:rFonts w:asciiTheme="minorHAnsi" w:hAnsiTheme="minorHAnsi" w:cstheme="minorHAnsi"/>
        </w:rPr>
        <w:t>kell küldenie a kedvezményezett részére, amelyben tájékoztatja az alábbiakról:</w:t>
      </w:r>
    </w:p>
    <w:p w14:paraId="372DB198" w14:textId="77777777" w:rsidR="00C67ECC" w:rsidRPr="00515889" w:rsidRDefault="00C67ECC" w:rsidP="00C67ECC">
      <w:pPr>
        <w:pStyle w:val="Listaszerbekezds"/>
        <w:numPr>
          <w:ilvl w:val="1"/>
          <w:numId w:val="12"/>
        </w:numPr>
        <w:tabs>
          <w:tab w:val="left" w:pos="854"/>
          <w:tab w:val="left" w:pos="1985"/>
        </w:tabs>
        <w:spacing w:before="120"/>
        <w:ind w:left="1418" w:hanging="361"/>
        <w:jc w:val="both"/>
        <w:rPr>
          <w:rFonts w:asciiTheme="minorHAnsi" w:hAnsiTheme="minorHAnsi" w:cstheme="minorHAnsi"/>
          <w:sz w:val="24"/>
          <w:szCs w:val="24"/>
        </w:rPr>
      </w:pPr>
      <w:r w:rsidRPr="00515889">
        <w:rPr>
          <w:rFonts w:asciiTheme="minorHAnsi" w:hAnsiTheme="minorHAnsi" w:cstheme="minorHAnsi"/>
          <w:sz w:val="24"/>
          <w:szCs w:val="24"/>
        </w:rPr>
        <w:t>elfogadja az alternatív módszert;</w:t>
      </w:r>
    </w:p>
    <w:p w14:paraId="6F02F1F4" w14:textId="77777777" w:rsidR="00C67ECC" w:rsidRPr="00515889" w:rsidRDefault="00C67ECC" w:rsidP="00C67ECC">
      <w:pPr>
        <w:pStyle w:val="Listaszerbekezds"/>
        <w:numPr>
          <w:ilvl w:val="1"/>
          <w:numId w:val="12"/>
        </w:numPr>
        <w:tabs>
          <w:tab w:val="left" w:pos="854"/>
          <w:tab w:val="left" w:pos="1985"/>
        </w:tabs>
        <w:spacing w:before="120"/>
        <w:ind w:left="1418" w:hanging="361"/>
        <w:jc w:val="both"/>
        <w:rPr>
          <w:rFonts w:asciiTheme="minorHAnsi" w:hAnsiTheme="minorHAnsi" w:cstheme="minorHAnsi"/>
          <w:sz w:val="24"/>
          <w:szCs w:val="24"/>
        </w:rPr>
      </w:pPr>
      <w:r w:rsidRPr="00515889">
        <w:rPr>
          <w:rFonts w:asciiTheme="minorHAnsi" w:hAnsiTheme="minorHAnsi" w:cstheme="minorHAnsi"/>
          <w:sz w:val="24"/>
          <w:szCs w:val="24"/>
        </w:rPr>
        <w:t>az e módszer alkalmazásával meghatározott felülvizsgált elszámolható költségek.</w:t>
      </w:r>
    </w:p>
    <w:p w14:paraId="5F090065" w14:textId="77777777" w:rsidR="00C67ECC" w:rsidRPr="00515889" w:rsidRDefault="00C67ECC" w:rsidP="00C67ECC">
      <w:pPr>
        <w:pStyle w:val="Szvegtrzs"/>
        <w:tabs>
          <w:tab w:val="left" w:pos="426"/>
        </w:tabs>
        <w:spacing w:before="120"/>
        <w:ind w:left="426" w:right="132"/>
        <w:jc w:val="both"/>
        <w:rPr>
          <w:rFonts w:asciiTheme="minorHAnsi" w:hAnsiTheme="minorHAnsi" w:cstheme="minorHAnsi"/>
        </w:rPr>
      </w:pPr>
      <w:r w:rsidRPr="00515889">
        <w:rPr>
          <w:rFonts w:asciiTheme="minorHAnsi" w:hAnsiTheme="minorHAnsi" w:cstheme="minorHAnsi"/>
        </w:rPr>
        <w:t xml:space="preserve">Ennek hiányában a Bizottságnak </w:t>
      </w:r>
      <w:r w:rsidRPr="00515889">
        <w:rPr>
          <w:rFonts w:asciiTheme="minorHAnsi" w:hAnsiTheme="minorHAnsi" w:cstheme="minorHAnsi"/>
          <w:i/>
        </w:rPr>
        <w:t xml:space="preserve">hivatalos értesítést </w:t>
      </w:r>
      <w:r w:rsidRPr="00515889">
        <w:rPr>
          <w:rFonts w:asciiTheme="minorHAnsi" w:hAnsiTheme="minorHAnsi" w:cstheme="minorHAnsi"/>
        </w:rPr>
        <w:t>kell küldenie a kedvezményezett részére, amelyben tájékoztatja az alábbiakról:</w:t>
      </w:r>
    </w:p>
    <w:p w14:paraId="77610C1D" w14:textId="77777777" w:rsidR="00C67ECC" w:rsidRPr="00515889" w:rsidRDefault="00C67ECC" w:rsidP="00C67ECC">
      <w:pPr>
        <w:pStyle w:val="Listaszerbekezds"/>
        <w:numPr>
          <w:ilvl w:val="0"/>
          <w:numId w:val="11"/>
        </w:numPr>
        <w:tabs>
          <w:tab w:val="left" w:pos="854"/>
          <w:tab w:val="left" w:pos="1418"/>
        </w:tabs>
        <w:spacing w:before="120"/>
        <w:ind w:left="1418" w:hanging="361"/>
        <w:jc w:val="both"/>
        <w:rPr>
          <w:rFonts w:asciiTheme="minorHAnsi" w:hAnsiTheme="minorHAnsi" w:cstheme="minorHAnsi"/>
          <w:sz w:val="24"/>
          <w:szCs w:val="24"/>
        </w:rPr>
      </w:pPr>
      <w:r w:rsidRPr="00515889">
        <w:rPr>
          <w:rFonts w:asciiTheme="minorHAnsi" w:hAnsiTheme="minorHAnsi" w:cstheme="minorHAnsi"/>
          <w:sz w:val="24"/>
          <w:szCs w:val="24"/>
        </w:rPr>
        <w:t>nem fogadja el az észrevételeket vagy a javasolt alternatív módszert;</w:t>
      </w:r>
    </w:p>
    <w:p w14:paraId="611AA42D" w14:textId="77777777" w:rsidR="00C67ECC" w:rsidRPr="00515889" w:rsidRDefault="00C67ECC" w:rsidP="00C67ECC">
      <w:pPr>
        <w:pStyle w:val="Listaszerbekezds"/>
        <w:numPr>
          <w:ilvl w:val="0"/>
          <w:numId w:val="11"/>
        </w:numPr>
        <w:tabs>
          <w:tab w:val="left" w:pos="854"/>
          <w:tab w:val="left" w:pos="1418"/>
        </w:tabs>
        <w:spacing w:before="120"/>
        <w:ind w:left="1418" w:right="133"/>
        <w:jc w:val="both"/>
        <w:rPr>
          <w:rFonts w:asciiTheme="minorHAnsi" w:hAnsiTheme="minorHAnsi" w:cstheme="minorHAnsi"/>
          <w:sz w:val="24"/>
          <w:szCs w:val="24"/>
        </w:rPr>
      </w:pPr>
      <w:r w:rsidRPr="00515889">
        <w:rPr>
          <w:rFonts w:asciiTheme="minorHAnsi" w:hAnsiTheme="minorHAnsi" w:cstheme="minorHAnsi"/>
          <w:sz w:val="24"/>
          <w:szCs w:val="24"/>
        </w:rPr>
        <w:t>az eredetileg a kedvezményezettel közölt extrapolációs módszer alkalmazásával meghatározott felülvizsgált elszámolható költségek.</w:t>
      </w:r>
    </w:p>
    <w:p w14:paraId="56194510" w14:textId="77777777" w:rsidR="00C67ECC" w:rsidRPr="00515889" w:rsidRDefault="00C67ECC" w:rsidP="00C67ECC">
      <w:pPr>
        <w:pStyle w:val="Szvegtrzs"/>
        <w:tabs>
          <w:tab w:val="left" w:pos="426"/>
        </w:tabs>
        <w:spacing w:before="120"/>
        <w:ind w:left="426" w:right="129"/>
        <w:jc w:val="both"/>
        <w:rPr>
          <w:rFonts w:asciiTheme="minorHAnsi" w:hAnsiTheme="minorHAnsi" w:cstheme="minorHAnsi"/>
        </w:rPr>
      </w:pPr>
      <w:r w:rsidRPr="00515889">
        <w:rPr>
          <w:rFonts w:asciiTheme="minorHAnsi" w:hAnsiTheme="minorHAnsi" w:cstheme="minorHAnsi"/>
        </w:rPr>
        <w:t xml:space="preserve">Amennyiben a rendszerszintű vagy visszatérő hiba, </w:t>
      </w:r>
      <w:r w:rsidRPr="00515889">
        <w:rPr>
          <w:rFonts w:asciiTheme="minorHAnsi" w:hAnsiTheme="minorHAnsi" w:cstheme="minorHAnsi"/>
          <w:i/>
        </w:rPr>
        <w:t xml:space="preserve">szabálytalanság, csalás </w:t>
      </w:r>
      <w:r w:rsidRPr="00515889">
        <w:rPr>
          <w:rFonts w:asciiTheme="minorHAnsi" w:hAnsiTheme="minorHAnsi" w:cstheme="minorHAnsi"/>
        </w:rPr>
        <w:t>vagy kötelezettségszegés feltárására az egyenlegkifizetést követően kerül sor, a visszafizettetendő összeg megegyezik az alábbiak közötti különbséggel:</w:t>
      </w:r>
    </w:p>
    <w:p w14:paraId="227B542D" w14:textId="77777777" w:rsidR="00C67ECC" w:rsidRPr="00515889" w:rsidRDefault="00C67ECC" w:rsidP="00C67ECC">
      <w:pPr>
        <w:pStyle w:val="Listaszerbekezds"/>
        <w:numPr>
          <w:ilvl w:val="0"/>
          <w:numId w:val="10"/>
        </w:numPr>
        <w:tabs>
          <w:tab w:val="left" w:pos="854"/>
          <w:tab w:val="left" w:pos="1418"/>
        </w:tabs>
        <w:spacing w:before="120"/>
        <w:ind w:left="1418" w:right="135"/>
        <w:jc w:val="both"/>
        <w:rPr>
          <w:rFonts w:asciiTheme="minorHAnsi" w:hAnsiTheme="minorHAnsi" w:cstheme="minorHAnsi"/>
          <w:sz w:val="24"/>
          <w:szCs w:val="24"/>
        </w:rPr>
      </w:pPr>
      <w:r w:rsidRPr="00515889">
        <w:rPr>
          <w:rFonts w:asciiTheme="minorHAnsi" w:hAnsiTheme="minorHAnsi" w:cstheme="minorHAnsi"/>
          <w:sz w:val="24"/>
          <w:szCs w:val="24"/>
        </w:rPr>
        <w:t>a vissza nem térítendő támogatás felülvizsgált végleges összege, amelyet a kedvezményezett által bejelentett és a Bizottság által jóváhagyott felülvizsgált elszámolható költségek vagy az extrapolációt követő felülvizsgált elszámolható költségek alapján a II.25. cikknek megfelelően határoznak meg; valamint</w:t>
      </w:r>
    </w:p>
    <w:p w14:paraId="70590242" w14:textId="77777777" w:rsidR="00C67ECC" w:rsidRPr="00515889" w:rsidRDefault="00C67ECC" w:rsidP="00C67ECC">
      <w:pPr>
        <w:pStyle w:val="Listaszerbekezds"/>
        <w:numPr>
          <w:ilvl w:val="0"/>
          <w:numId w:val="10"/>
        </w:numPr>
        <w:tabs>
          <w:tab w:val="left" w:pos="854"/>
          <w:tab w:val="left" w:pos="1418"/>
        </w:tabs>
        <w:spacing w:before="120"/>
        <w:ind w:left="1418" w:right="131"/>
        <w:jc w:val="both"/>
        <w:rPr>
          <w:rFonts w:asciiTheme="minorHAnsi" w:hAnsiTheme="minorHAnsi" w:cstheme="minorHAnsi"/>
          <w:sz w:val="24"/>
          <w:szCs w:val="24"/>
        </w:rPr>
      </w:pPr>
      <w:r w:rsidRPr="00515889">
        <w:rPr>
          <w:rFonts w:asciiTheme="minorHAnsi" w:hAnsiTheme="minorHAnsi" w:cstheme="minorHAnsi"/>
          <w:sz w:val="24"/>
          <w:szCs w:val="24"/>
        </w:rPr>
        <w:t xml:space="preserve">a megállapodás értelmében a </w:t>
      </w:r>
      <w:r w:rsidRPr="00515889">
        <w:rPr>
          <w:rFonts w:asciiTheme="minorHAnsi" w:hAnsiTheme="minorHAnsi" w:cstheme="minorHAnsi"/>
          <w:i/>
          <w:sz w:val="24"/>
          <w:szCs w:val="24"/>
        </w:rPr>
        <w:t xml:space="preserve">tevékenység </w:t>
      </w:r>
      <w:r w:rsidRPr="00515889">
        <w:rPr>
          <w:rFonts w:asciiTheme="minorHAnsi" w:hAnsiTheme="minorHAnsi" w:cstheme="minorHAnsi"/>
          <w:sz w:val="24"/>
          <w:szCs w:val="24"/>
        </w:rPr>
        <w:t>végrehajtásáért a kedvezményezett javára kifizetett teljes összeg;</w:t>
      </w:r>
    </w:p>
    <w:p w14:paraId="21B89BDC" w14:textId="77777777" w:rsidR="00C67ECC" w:rsidRPr="00515889" w:rsidRDefault="00C67ECC" w:rsidP="00C67ECC">
      <w:pPr>
        <w:pStyle w:val="Szvegtrzs"/>
        <w:numPr>
          <w:ilvl w:val="4"/>
          <w:numId w:val="14"/>
        </w:numPr>
        <w:spacing w:before="120"/>
        <w:ind w:right="135"/>
        <w:jc w:val="both"/>
        <w:rPr>
          <w:rFonts w:asciiTheme="minorHAnsi" w:hAnsiTheme="minorHAnsi" w:cstheme="minorHAnsi"/>
        </w:rPr>
      </w:pPr>
      <w:r w:rsidRPr="00515889">
        <w:rPr>
          <w:rFonts w:asciiTheme="minorHAnsi" w:hAnsiTheme="minorHAnsi" w:cstheme="minorHAnsi"/>
        </w:rPr>
        <w:t>Ha a megállapítások szabálytalan végrehajtásra vagy más kötelezettségszegésre vonatkoznak, az eljárás a következő:</w:t>
      </w:r>
    </w:p>
    <w:p w14:paraId="42400064" w14:textId="77777777" w:rsidR="00C67ECC" w:rsidRPr="00515889" w:rsidRDefault="00C67ECC" w:rsidP="00C67ECC">
      <w:pPr>
        <w:pStyle w:val="Szvegtrzs"/>
        <w:numPr>
          <w:ilvl w:val="0"/>
          <w:numId w:val="9"/>
        </w:numPr>
        <w:spacing w:before="120"/>
        <w:ind w:left="1418" w:right="135" w:hanging="425"/>
        <w:jc w:val="both"/>
        <w:rPr>
          <w:rFonts w:asciiTheme="minorHAnsi" w:hAnsiTheme="minorHAnsi" w:cstheme="minorHAnsi"/>
        </w:rPr>
      </w:pPr>
      <w:r w:rsidRPr="00515889">
        <w:rPr>
          <w:rFonts w:asciiTheme="minorHAnsi" w:hAnsiTheme="minorHAnsi" w:cstheme="minorHAnsi"/>
          <w:b/>
        </w:rPr>
        <w:t xml:space="preserve">lépés </w:t>
      </w:r>
      <w:r w:rsidRPr="00515889">
        <w:rPr>
          <w:rFonts w:asciiTheme="minorHAnsi" w:hAnsiTheme="minorHAnsi" w:cstheme="minorHAnsi"/>
        </w:rPr>
        <w:t xml:space="preserve">– A </w:t>
      </w:r>
      <w:r w:rsidRPr="00515889">
        <w:rPr>
          <w:rFonts w:asciiTheme="minorHAnsi" w:hAnsiTheme="minorHAnsi" w:cstheme="minorHAnsi"/>
          <w:i/>
        </w:rPr>
        <w:t xml:space="preserve">hivatalos értesítésnek </w:t>
      </w:r>
      <w:r w:rsidRPr="00515889">
        <w:rPr>
          <w:rFonts w:asciiTheme="minorHAnsi" w:hAnsiTheme="minorHAnsi" w:cstheme="minorHAnsi"/>
        </w:rPr>
        <w:t>tartalmaznia kell az alábbiakat:</w:t>
      </w:r>
    </w:p>
    <w:p w14:paraId="2C5BE262" w14:textId="77777777" w:rsidR="00C67ECC" w:rsidRPr="00515889" w:rsidRDefault="00C67ECC" w:rsidP="00C67ECC">
      <w:pPr>
        <w:pStyle w:val="Listaszerbekezds"/>
        <w:numPr>
          <w:ilvl w:val="1"/>
          <w:numId w:val="9"/>
        </w:numPr>
        <w:tabs>
          <w:tab w:val="left" w:pos="1134"/>
          <w:tab w:val="left" w:pos="1176"/>
          <w:tab w:val="left" w:pos="3103"/>
          <w:tab w:val="left" w:pos="4204"/>
          <w:tab w:val="left" w:pos="4528"/>
          <w:tab w:val="left" w:pos="6483"/>
          <w:tab w:val="left" w:pos="7439"/>
          <w:tab w:val="left" w:pos="8207"/>
          <w:tab w:val="left" w:pos="8852"/>
        </w:tabs>
        <w:spacing w:before="120"/>
        <w:ind w:left="1560" w:right="135"/>
        <w:jc w:val="both"/>
        <w:rPr>
          <w:rFonts w:asciiTheme="minorHAnsi" w:hAnsiTheme="minorHAnsi" w:cstheme="minorHAnsi"/>
          <w:sz w:val="24"/>
          <w:szCs w:val="24"/>
        </w:rPr>
      </w:pPr>
      <w:r w:rsidRPr="00515889">
        <w:rPr>
          <w:rFonts w:asciiTheme="minorHAnsi" w:hAnsiTheme="minorHAnsi" w:cstheme="minorHAnsi"/>
          <w:sz w:val="24"/>
          <w:szCs w:val="24"/>
        </w:rPr>
        <w:t>a kedvezményezett felkérése a megállapításokkal érintett vissza nem térítendő támogatások jegyzékével kapcsolatos észrevételek megtételére; valamint</w:t>
      </w:r>
    </w:p>
    <w:p w14:paraId="5C088C36" w14:textId="77777777" w:rsidR="00C67ECC" w:rsidRPr="00515889" w:rsidRDefault="00C67ECC" w:rsidP="00C67ECC">
      <w:pPr>
        <w:pStyle w:val="Listaszerbekezds"/>
        <w:numPr>
          <w:ilvl w:val="1"/>
          <w:numId w:val="9"/>
        </w:numPr>
        <w:tabs>
          <w:tab w:val="left" w:pos="1134"/>
        </w:tabs>
        <w:spacing w:before="120"/>
        <w:ind w:left="1560" w:right="131"/>
        <w:jc w:val="both"/>
        <w:rPr>
          <w:rFonts w:asciiTheme="minorHAnsi" w:hAnsiTheme="minorHAnsi" w:cstheme="minorHAnsi"/>
          <w:sz w:val="24"/>
          <w:szCs w:val="24"/>
        </w:rPr>
      </w:pPr>
      <w:r w:rsidRPr="00515889">
        <w:rPr>
          <w:rFonts w:asciiTheme="minorHAnsi" w:hAnsiTheme="minorHAnsi" w:cstheme="minorHAnsi"/>
          <w:sz w:val="24"/>
          <w:szCs w:val="24"/>
        </w:rPr>
        <w:t xml:space="preserve">a Bizottság által a </w:t>
      </w:r>
      <w:r w:rsidRPr="00515889">
        <w:rPr>
          <w:rFonts w:asciiTheme="minorHAnsi" w:hAnsiTheme="minorHAnsi" w:cstheme="minorHAnsi"/>
          <w:i/>
          <w:sz w:val="24"/>
          <w:szCs w:val="24"/>
        </w:rPr>
        <w:t xml:space="preserve">vissza nem térítendő támogatás maximális összegére </w:t>
      </w:r>
      <w:r w:rsidRPr="00515889">
        <w:rPr>
          <w:rFonts w:asciiTheme="minorHAnsi" w:hAnsiTheme="minorHAnsi" w:cstheme="minorHAnsi"/>
          <w:sz w:val="24"/>
          <w:szCs w:val="24"/>
        </w:rPr>
        <w:t>vagy annak egy részére az arányosság elve alapján alkalmazni kívánt átalánykorrekció.</w:t>
      </w:r>
    </w:p>
    <w:p w14:paraId="4EF7DFD0" w14:textId="77777777" w:rsidR="00C67ECC" w:rsidRPr="00515889" w:rsidRDefault="00C67ECC" w:rsidP="00C67ECC">
      <w:pPr>
        <w:pStyle w:val="Listaszerbekezds"/>
        <w:numPr>
          <w:ilvl w:val="0"/>
          <w:numId w:val="9"/>
        </w:numPr>
        <w:tabs>
          <w:tab w:val="left" w:pos="375"/>
        </w:tabs>
        <w:spacing w:before="120"/>
        <w:ind w:left="993" w:right="131" w:firstLine="0"/>
        <w:jc w:val="both"/>
        <w:rPr>
          <w:rFonts w:asciiTheme="minorHAnsi" w:hAnsiTheme="minorHAnsi" w:cstheme="minorHAnsi"/>
          <w:sz w:val="24"/>
          <w:szCs w:val="24"/>
        </w:rPr>
      </w:pPr>
      <w:r w:rsidRPr="00515889">
        <w:rPr>
          <w:rFonts w:asciiTheme="minorHAnsi" w:hAnsiTheme="minorHAnsi" w:cstheme="minorHAnsi"/>
          <w:b/>
          <w:sz w:val="24"/>
          <w:szCs w:val="24"/>
        </w:rPr>
        <w:t xml:space="preserve">lépés </w:t>
      </w:r>
      <w:r w:rsidRPr="00515889">
        <w:rPr>
          <w:rFonts w:asciiTheme="minorHAnsi" w:hAnsiTheme="minorHAnsi" w:cstheme="minorHAnsi"/>
          <w:sz w:val="24"/>
          <w:szCs w:val="24"/>
        </w:rPr>
        <w:t xml:space="preserve">– A kedvezményezettnek a </w:t>
      </w:r>
      <w:r w:rsidRPr="00515889">
        <w:rPr>
          <w:rFonts w:asciiTheme="minorHAnsi" w:hAnsiTheme="minorHAnsi" w:cstheme="minorHAnsi"/>
          <w:i/>
          <w:sz w:val="24"/>
          <w:szCs w:val="24"/>
        </w:rPr>
        <w:t xml:space="preserve">hivatalos értesítés </w:t>
      </w:r>
      <w:r w:rsidRPr="00515889">
        <w:rPr>
          <w:rFonts w:asciiTheme="minorHAnsi" w:hAnsiTheme="minorHAnsi" w:cstheme="minorHAnsi"/>
          <w:sz w:val="24"/>
          <w:szCs w:val="24"/>
        </w:rPr>
        <w:t>kézhezvétele után 60 naptári napja van arra, hogy észrevételeket tegyen, vagy kellően megindokolt alternatív átalányt javasoljon.</w:t>
      </w:r>
    </w:p>
    <w:p w14:paraId="1652137E" w14:textId="77777777" w:rsidR="00C67ECC" w:rsidRPr="00515889" w:rsidRDefault="00C67ECC" w:rsidP="00C67ECC">
      <w:pPr>
        <w:pStyle w:val="Listaszerbekezds"/>
        <w:numPr>
          <w:ilvl w:val="0"/>
          <w:numId w:val="9"/>
        </w:numPr>
        <w:tabs>
          <w:tab w:val="left" w:pos="447"/>
        </w:tabs>
        <w:spacing w:before="120"/>
        <w:ind w:left="993" w:right="131" w:firstLine="0"/>
        <w:jc w:val="both"/>
        <w:rPr>
          <w:rFonts w:asciiTheme="minorHAnsi" w:hAnsiTheme="minorHAnsi" w:cstheme="minorHAnsi"/>
          <w:sz w:val="24"/>
          <w:szCs w:val="24"/>
        </w:rPr>
      </w:pPr>
      <w:r w:rsidRPr="00515889">
        <w:rPr>
          <w:rFonts w:asciiTheme="minorHAnsi" w:hAnsiTheme="minorHAnsi" w:cstheme="minorHAnsi"/>
          <w:b/>
          <w:sz w:val="24"/>
          <w:szCs w:val="24"/>
        </w:rPr>
        <w:lastRenderedPageBreak/>
        <w:t xml:space="preserve">lépés </w:t>
      </w:r>
      <w:r w:rsidRPr="00515889">
        <w:rPr>
          <w:rFonts w:asciiTheme="minorHAnsi" w:hAnsiTheme="minorHAnsi" w:cstheme="minorHAnsi"/>
          <w:sz w:val="24"/>
          <w:szCs w:val="24"/>
        </w:rPr>
        <w:t xml:space="preserve">– Amennyiben a Bizottság elfogadja az alternatív átalányt, </w:t>
      </w:r>
      <w:r w:rsidRPr="00515889">
        <w:rPr>
          <w:rFonts w:asciiTheme="minorHAnsi" w:hAnsiTheme="minorHAnsi" w:cstheme="minorHAnsi"/>
          <w:i/>
          <w:sz w:val="24"/>
          <w:szCs w:val="24"/>
        </w:rPr>
        <w:t xml:space="preserve">hivatalos értesítést </w:t>
      </w:r>
      <w:r w:rsidRPr="00515889">
        <w:rPr>
          <w:rFonts w:asciiTheme="minorHAnsi" w:hAnsiTheme="minorHAnsi" w:cstheme="minorHAnsi"/>
          <w:sz w:val="24"/>
          <w:szCs w:val="24"/>
        </w:rPr>
        <w:t>kell küldenie a kedvezményezett részére, amelyben tájékoztatja az alábbiakról:</w:t>
      </w:r>
    </w:p>
    <w:p w14:paraId="65C295F3" w14:textId="77777777" w:rsidR="00C67ECC" w:rsidRPr="00515889" w:rsidRDefault="00C67ECC" w:rsidP="00C67ECC">
      <w:pPr>
        <w:pStyle w:val="Listaszerbekezds"/>
        <w:numPr>
          <w:ilvl w:val="1"/>
          <w:numId w:val="9"/>
        </w:numPr>
        <w:tabs>
          <w:tab w:val="left" w:pos="1134"/>
        </w:tabs>
        <w:spacing w:before="120"/>
        <w:ind w:left="1560" w:hanging="361"/>
        <w:jc w:val="both"/>
        <w:rPr>
          <w:rFonts w:asciiTheme="minorHAnsi" w:hAnsiTheme="minorHAnsi" w:cstheme="minorHAnsi"/>
          <w:sz w:val="24"/>
          <w:szCs w:val="24"/>
        </w:rPr>
      </w:pPr>
      <w:r w:rsidRPr="00515889">
        <w:rPr>
          <w:rFonts w:asciiTheme="minorHAnsi" w:hAnsiTheme="minorHAnsi" w:cstheme="minorHAnsi"/>
          <w:sz w:val="24"/>
          <w:szCs w:val="24"/>
        </w:rPr>
        <w:t>elfogadja az alternatív átalányt;</w:t>
      </w:r>
    </w:p>
    <w:p w14:paraId="74FF688F" w14:textId="77777777" w:rsidR="00C67ECC" w:rsidRPr="00515889" w:rsidRDefault="00C67ECC" w:rsidP="00C67ECC">
      <w:pPr>
        <w:pStyle w:val="Listaszerbekezds"/>
        <w:numPr>
          <w:ilvl w:val="1"/>
          <w:numId w:val="9"/>
        </w:numPr>
        <w:tabs>
          <w:tab w:val="left" w:pos="1134"/>
        </w:tabs>
        <w:spacing w:before="120"/>
        <w:ind w:left="1560" w:hanging="361"/>
        <w:jc w:val="both"/>
        <w:rPr>
          <w:rFonts w:asciiTheme="minorHAnsi" w:hAnsiTheme="minorHAnsi" w:cstheme="minorHAnsi"/>
          <w:sz w:val="24"/>
          <w:szCs w:val="24"/>
        </w:rPr>
      </w:pPr>
      <w:r w:rsidRPr="00515889">
        <w:rPr>
          <w:rFonts w:asciiTheme="minorHAnsi" w:hAnsiTheme="minorHAnsi" w:cstheme="minorHAnsi"/>
          <w:sz w:val="24"/>
          <w:szCs w:val="24"/>
        </w:rPr>
        <w:t>a vissza nem térítendő támogatás ezen átalány alkalmazásával kapott korrigált összege.</w:t>
      </w:r>
    </w:p>
    <w:p w14:paraId="055B3BA0" w14:textId="77777777" w:rsidR="00C67ECC" w:rsidRPr="00515889" w:rsidRDefault="00C67ECC" w:rsidP="00C67ECC">
      <w:pPr>
        <w:pStyle w:val="Szvegtrzs"/>
        <w:spacing w:before="120"/>
        <w:ind w:left="567" w:right="132"/>
        <w:jc w:val="both"/>
        <w:rPr>
          <w:rFonts w:asciiTheme="minorHAnsi" w:hAnsiTheme="minorHAnsi" w:cstheme="minorHAnsi"/>
        </w:rPr>
      </w:pPr>
      <w:r w:rsidRPr="00515889">
        <w:rPr>
          <w:rFonts w:asciiTheme="minorHAnsi" w:hAnsiTheme="minorHAnsi" w:cstheme="minorHAnsi"/>
        </w:rPr>
        <w:t xml:space="preserve">Ennek hiányában a Bizottságnak </w:t>
      </w:r>
      <w:r w:rsidRPr="00515889">
        <w:rPr>
          <w:rFonts w:asciiTheme="minorHAnsi" w:hAnsiTheme="minorHAnsi" w:cstheme="minorHAnsi"/>
          <w:i/>
        </w:rPr>
        <w:t xml:space="preserve">hivatalos értesítést </w:t>
      </w:r>
      <w:r w:rsidRPr="00515889">
        <w:rPr>
          <w:rFonts w:asciiTheme="minorHAnsi" w:hAnsiTheme="minorHAnsi" w:cstheme="minorHAnsi"/>
        </w:rPr>
        <w:t>kell küldenie a kedvezményezett részére, amelyben tájékoztatja az alábbiakról:</w:t>
      </w:r>
    </w:p>
    <w:p w14:paraId="180B1E67" w14:textId="77777777" w:rsidR="00C67ECC" w:rsidRPr="00515889" w:rsidRDefault="00C67ECC" w:rsidP="00C67ECC">
      <w:pPr>
        <w:pStyle w:val="Listaszerbekezds"/>
        <w:numPr>
          <w:ilvl w:val="0"/>
          <w:numId w:val="8"/>
        </w:numPr>
        <w:spacing w:before="120"/>
        <w:ind w:left="1560" w:hanging="361"/>
        <w:jc w:val="both"/>
        <w:rPr>
          <w:rFonts w:asciiTheme="minorHAnsi" w:hAnsiTheme="minorHAnsi" w:cstheme="minorHAnsi"/>
          <w:sz w:val="24"/>
          <w:szCs w:val="24"/>
        </w:rPr>
      </w:pPr>
      <w:r w:rsidRPr="00515889">
        <w:rPr>
          <w:rFonts w:asciiTheme="minorHAnsi" w:hAnsiTheme="minorHAnsi" w:cstheme="minorHAnsi"/>
          <w:sz w:val="24"/>
          <w:szCs w:val="24"/>
        </w:rPr>
        <w:t>nem fogadja el az észrevételeket vagy a javasolt alternatív átalányt;</w:t>
      </w:r>
    </w:p>
    <w:p w14:paraId="7D9A0E83" w14:textId="77777777" w:rsidR="00C67ECC" w:rsidRPr="00515889" w:rsidRDefault="00C67ECC" w:rsidP="00C67ECC">
      <w:pPr>
        <w:pStyle w:val="Listaszerbekezds"/>
        <w:numPr>
          <w:ilvl w:val="0"/>
          <w:numId w:val="8"/>
        </w:numPr>
        <w:spacing w:before="120"/>
        <w:ind w:left="1560" w:right="134"/>
        <w:jc w:val="both"/>
        <w:rPr>
          <w:rFonts w:asciiTheme="minorHAnsi" w:hAnsiTheme="minorHAnsi" w:cstheme="minorHAnsi"/>
          <w:sz w:val="24"/>
          <w:szCs w:val="24"/>
        </w:rPr>
      </w:pPr>
      <w:r w:rsidRPr="00515889">
        <w:rPr>
          <w:rFonts w:asciiTheme="minorHAnsi" w:hAnsiTheme="minorHAnsi" w:cstheme="minorHAnsi"/>
          <w:sz w:val="24"/>
          <w:szCs w:val="24"/>
        </w:rPr>
        <w:t>a vissza nem térítendő támogatásnak az eredetileg a kedvezményezettel közölt átalány alkalmazásával kapott korrigált összege.</w:t>
      </w:r>
    </w:p>
    <w:p w14:paraId="1A2BA12B" w14:textId="77777777" w:rsidR="00C67ECC" w:rsidRPr="00515889" w:rsidRDefault="00C67ECC" w:rsidP="00C67ECC">
      <w:pPr>
        <w:pStyle w:val="Szvegtrzs"/>
        <w:spacing w:before="120"/>
        <w:ind w:left="567" w:right="130"/>
        <w:jc w:val="both"/>
        <w:rPr>
          <w:rFonts w:asciiTheme="minorHAnsi" w:hAnsiTheme="minorHAnsi" w:cstheme="minorHAnsi"/>
        </w:rPr>
      </w:pPr>
      <w:r w:rsidRPr="00515889">
        <w:rPr>
          <w:rFonts w:asciiTheme="minorHAnsi" w:hAnsiTheme="minorHAnsi" w:cstheme="minorHAnsi"/>
        </w:rPr>
        <w:t xml:space="preserve">Amennyiben a rendszerszintű vagy visszatérő hiba, </w:t>
      </w:r>
      <w:r w:rsidRPr="00515889">
        <w:rPr>
          <w:rFonts w:asciiTheme="minorHAnsi" w:hAnsiTheme="minorHAnsi" w:cstheme="minorHAnsi"/>
          <w:i/>
        </w:rPr>
        <w:t xml:space="preserve">szabálytalanság, csalás </w:t>
      </w:r>
      <w:r w:rsidRPr="00515889">
        <w:rPr>
          <w:rFonts w:asciiTheme="minorHAnsi" w:hAnsiTheme="minorHAnsi" w:cstheme="minorHAnsi"/>
        </w:rPr>
        <w:t>vagy kötelezettségszegés feltárására az egyenlegkifizetést követően kerül sor, a visszafizettetendő összeg megegyezik az alábbiak közötti különbséggel:</w:t>
      </w:r>
    </w:p>
    <w:p w14:paraId="16D29F8D" w14:textId="77777777" w:rsidR="00C67ECC" w:rsidRPr="00515889" w:rsidRDefault="00C67ECC" w:rsidP="00C67ECC">
      <w:pPr>
        <w:pStyle w:val="Listaszerbekezds"/>
        <w:numPr>
          <w:ilvl w:val="0"/>
          <w:numId w:val="7"/>
        </w:numPr>
        <w:tabs>
          <w:tab w:val="left" w:pos="1560"/>
        </w:tabs>
        <w:spacing w:before="120"/>
        <w:ind w:left="1560" w:right="135"/>
        <w:jc w:val="both"/>
        <w:rPr>
          <w:rFonts w:asciiTheme="minorHAnsi" w:hAnsiTheme="minorHAnsi" w:cstheme="minorHAnsi"/>
          <w:sz w:val="24"/>
          <w:szCs w:val="24"/>
        </w:rPr>
      </w:pPr>
      <w:r w:rsidRPr="00515889">
        <w:rPr>
          <w:rFonts w:asciiTheme="minorHAnsi" w:hAnsiTheme="minorHAnsi" w:cstheme="minorHAnsi"/>
          <w:sz w:val="24"/>
          <w:szCs w:val="24"/>
        </w:rPr>
        <w:t>a vissza nem térítendő támogatásnak az átalánykorrekciót követően kapott felülvizsgált végleges összege; valamint</w:t>
      </w:r>
    </w:p>
    <w:p w14:paraId="293FAF27" w14:textId="77777777" w:rsidR="00C67ECC" w:rsidRPr="005B6153" w:rsidRDefault="00C67ECC" w:rsidP="00C67ECC">
      <w:pPr>
        <w:pStyle w:val="Listaszerbekezds"/>
        <w:numPr>
          <w:ilvl w:val="0"/>
          <w:numId w:val="7"/>
        </w:numPr>
        <w:tabs>
          <w:tab w:val="left" w:pos="1560"/>
        </w:tabs>
        <w:spacing w:before="120"/>
        <w:ind w:left="1560" w:right="131"/>
        <w:jc w:val="both"/>
      </w:pPr>
      <w:r w:rsidRPr="00515889">
        <w:rPr>
          <w:rFonts w:asciiTheme="minorHAnsi" w:hAnsiTheme="minorHAnsi" w:cstheme="minorHAnsi"/>
          <w:sz w:val="24"/>
          <w:szCs w:val="24"/>
        </w:rPr>
        <w:t xml:space="preserve">a megállapodás értelmében a </w:t>
      </w:r>
      <w:r w:rsidRPr="00515889">
        <w:rPr>
          <w:rFonts w:asciiTheme="minorHAnsi" w:hAnsiTheme="minorHAnsi" w:cstheme="minorHAnsi"/>
          <w:i/>
          <w:sz w:val="24"/>
          <w:szCs w:val="24"/>
        </w:rPr>
        <w:t xml:space="preserve">tevékenység </w:t>
      </w:r>
      <w:r w:rsidRPr="00515889">
        <w:rPr>
          <w:rFonts w:asciiTheme="minorHAnsi" w:hAnsiTheme="minorHAnsi" w:cstheme="minorHAnsi"/>
          <w:sz w:val="24"/>
          <w:szCs w:val="24"/>
        </w:rPr>
        <w:t>végrehajtásáért a kedvezményezett javára kifizetett teljes összeg.</w:t>
      </w:r>
      <w:bookmarkEnd w:id="1070"/>
    </w:p>
    <w:p w14:paraId="0B2F3739" w14:textId="77777777" w:rsidR="00C67ECC" w:rsidRPr="001E4097" w:rsidRDefault="00C67ECC" w:rsidP="00C67ECC">
      <w:pPr>
        <w:pStyle w:val="Cmsor3"/>
      </w:pPr>
      <w:bookmarkStart w:id="1071" w:name="_Toc10285584"/>
      <w:r w:rsidRPr="005B6153">
        <w:t>II.27.8</w:t>
      </w:r>
      <w:r w:rsidRPr="005B6153">
        <w:tab/>
      </w:r>
      <w:bookmarkStart w:id="1072" w:name="_Toc10238201"/>
      <w:bookmarkStart w:id="1073" w:name="_Toc10238495"/>
      <w:bookmarkStart w:id="1074" w:name="_Toc10239184"/>
      <w:r w:rsidRPr="001E4097">
        <w:t xml:space="preserve">OLAF </w:t>
      </w:r>
      <w:r w:rsidRPr="005B6153">
        <w:t>jogai</w:t>
      </w:r>
      <w:bookmarkStart w:id="1075" w:name="_Toc10238202"/>
      <w:bookmarkStart w:id="1076" w:name="_Toc10238496"/>
      <w:bookmarkStart w:id="1077" w:name="_Toc10239185"/>
      <w:bookmarkEnd w:id="1071"/>
      <w:bookmarkEnd w:id="1072"/>
      <w:bookmarkEnd w:id="1073"/>
      <w:bookmarkEnd w:id="1074"/>
      <w:bookmarkEnd w:id="1075"/>
      <w:bookmarkEnd w:id="1076"/>
      <w:bookmarkEnd w:id="1077"/>
    </w:p>
    <w:p w14:paraId="2D664732" w14:textId="77777777" w:rsidR="00C67ECC" w:rsidRPr="001E4097" w:rsidRDefault="00C67ECC" w:rsidP="00C67ECC">
      <w:pPr>
        <w:pStyle w:val="Szvegtrzs"/>
        <w:spacing w:before="120" w:after="120"/>
        <w:ind w:left="130" w:right="135"/>
        <w:jc w:val="both"/>
        <w:rPr>
          <w:rFonts w:asciiTheme="minorHAnsi" w:hAnsiTheme="minorHAnsi" w:cstheme="minorHAnsi"/>
        </w:rPr>
      </w:pPr>
      <w:r w:rsidRPr="00515889">
        <w:rPr>
          <w:rFonts w:asciiTheme="minorHAnsi" w:hAnsiTheme="minorHAnsi" w:cstheme="minorHAnsi"/>
        </w:rPr>
        <w:t>A</w:t>
      </w:r>
      <w:r w:rsidRPr="001E4097">
        <w:rPr>
          <w:rFonts w:asciiTheme="minorHAnsi" w:hAnsiTheme="minorHAnsi" w:cstheme="minorHAnsi"/>
        </w:rPr>
        <w:t xml:space="preserve">z ellenőrzések és vizsgálatok tekintetében </w:t>
      </w:r>
      <w:r w:rsidRPr="00515889">
        <w:rPr>
          <w:rFonts w:asciiTheme="minorHAnsi" w:hAnsiTheme="minorHAnsi" w:cstheme="minorHAnsi"/>
        </w:rPr>
        <w:t xml:space="preserve">az Európai Csalás Elleni Hivatal (OLAF) és a Bizottság </w:t>
      </w:r>
      <w:r w:rsidRPr="001E4097">
        <w:rPr>
          <w:rFonts w:asciiTheme="minorHAnsi" w:hAnsiTheme="minorHAnsi" w:cstheme="minorHAnsi"/>
        </w:rPr>
        <w:t>azonos jogokkal rendelkez</w:t>
      </w:r>
      <w:r w:rsidRPr="00515889">
        <w:rPr>
          <w:rFonts w:asciiTheme="minorHAnsi" w:hAnsiTheme="minorHAnsi" w:cstheme="minorHAnsi"/>
        </w:rPr>
        <w:t>nek</w:t>
      </w:r>
      <w:r w:rsidRPr="001E4097">
        <w:rPr>
          <w:rFonts w:asciiTheme="minorHAnsi" w:hAnsiTheme="minorHAnsi" w:cstheme="minorHAnsi"/>
        </w:rPr>
        <w:t>, különösen a hozzáférés vonatkozásában.</w:t>
      </w:r>
    </w:p>
    <w:p w14:paraId="47C61990" w14:textId="77777777" w:rsidR="00C67ECC" w:rsidRPr="001E4097" w:rsidRDefault="00C67ECC" w:rsidP="00C67ECC">
      <w:pPr>
        <w:pStyle w:val="Szvegtrzs"/>
        <w:spacing w:before="120" w:after="120"/>
        <w:ind w:left="130" w:right="132"/>
        <w:jc w:val="both"/>
        <w:rPr>
          <w:rFonts w:asciiTheme="minorHAnsi" w:hAnsiTheme="minorHAnsi" w:cstheme="minorHAnsi"/>
        </w:rPr>
      </w:pPr>
      <w:r w:rsidRPr="001E4097">
        <w:rPr>
          <w:rFonts w:asciiTheme="minorHAnsi" w:hAnsiTheme="minorHAnsi" w:cstheme="minorHAnsi"/>
        </w:rPr>
        <w:t xml:space="preserve">A </w:t>
      </w:r>
      <w:r w:rsidRPr="00515889">
        <w:rPr>
          <w:rFonts w:asciiTheme="minorHAnsi" w:hAnsiTheme="minorHAnsi" w:cstheme="minorHAnsi"/>
        </w:rPr>
        <w:t>2185/96/Euratom</w:t>
      </w:r>
      <w:r w:rsidRPr="00515889">
        <w:rPr>
          <w:rStyle w:val="Lbjegyzet-hivatkozs"/>
          <w:rFonts w:asciiTheme="minorHAnsi" w:hAnsiTheme="minorHAnsi" w:cstheme="minorHAnsi"/>
        </w:rPr>
        <w:footnoteReference w:id="5"/>
      </w:r>
      <w:r w:rsidRPr="00515889">
        <w:rPr>
          <w:rFonts w:asciiTheme="minorHAnsi" w:hAnsiTheme="minorHAnsi" w:cstheme="minorHAnsi"/>
        </w:rPr>
        <w:t xml:space="preserve"> </w:t>
      </w:r>
      <w:r w:rsidRPr="001E4097">
        <w:rPr>
          <w:rFonts w:asciiTheme="minorHAnsi" w:hAnsiTheme="minorHAnsi" w:cstheme="minorHAnsi"/>
        </w:rPr>
        <w:t>és a 883/2013/EU</w:t>
      </w:r>
      <w:r w:rsidRPr="00515889">
        <w:rPr>
          <w:rStyle w:val="Lbjegyzet-hivatkozs"/>
          <w:rFonts w:asciiTheme="minorHAnsi" w:hAnsiTheme="minorHAnsi" w:cstheme="minorHAnsi"/>
        </w:rPr>
        <w:footnoteReference w:id="6"/>
      </w:r>
      <w:r w:rsidRPr="001E4097">
        <w:rPr>
          <w:rFonts w:asciiTheme="minorHAnsi" w:hAnsiTheme="minorHAnsi" w:cstheme="minorHAnsi"/>
        </w:rPr>
        <w:t xml:space="preserve"> európai parlamenti és tanácsi rendelet</w:t>
      </w:r>
      <w:r w:rsidRPr="001E4097">
        <w:rPr>
          <w:rFonts w:asciiTheme="minorHAnsi" w:hAnsiTheme="minorHAnsi" w:cstheme="minorHAnsi"/>
          <w:position w:val="8"/>
        </w:rPr>
        <w:t xml:space="preserve"> </w:t>
      </w:r>
      <w:r w:rsidRPr="001E4097">
        <w:rPr>
          <w:rFonts w:asciiTheme="minorHAnsi" w:hAnsiTheme="minorHAnsi" w:cstheme="minorHAnsi"/>
        </w:rPr>
        <w:t xml:space="preserve">értelmében az OLAF is végezhet helyszíni ellenőrzéseket és vizsgálatokat az Európai Unió pénzügyi érdekeinek </w:t>
      </w:r>
      <w:r w:rsidRPr="001E4097">
        <w:rPr>
          <w:rFonts w:asciiTheme="minorHAnsi" w:hAnsiTheme="minorHAnsi" w:cstheme="minorHAnsi"/>
          <w:i/>
        </w:rPr>
        <w:t xml:space="preserve">csalással </w:t>
      </w:r>
      <w:r w:rsidRPr="001E4097">
        <w:rPr>
          <w:rFonts w:asciiTheme="minorHAnsi" w:hAnsiTheme="minorHAnsi" w:cstheme="minorHAnsi"/>
        </w:rPr>
        <w:t xml:space="preserve">és egyéb </w:t>
      </w:r>
      <w:r w:rsidRPr="001E4097">
        <w:rPr>
          <w:rFonts w:asciiTheme="minorHAnsi" w:hAnsiTheme="minorHAnsi" w:cstheme="minorHAnsi"/>
          <w:i/>
        </w:rPr>
        <w:t xml:space="preserve">szabálytalanságokkal </w:t>
      </w:r>
      <w:r w:rsidRPr="001E4097">
        <w:rPr>
          <w:rFonts w:asciiTheme="minorHAnsi" w:hAnsiTheme="minorHAnsi" w:cstheme="minorHAnsi"/>
        </w:rPr>
        <w:t>szembeni védelméről szóló uniós jogszabályokban rögzített eljárásoknak megfelelően.</w:t>
      </w:r>
    </w:p>
    <w:p w14:paraId="15CF7F55" w14:textId="77777777" w:rsidR="00C67ECC" w:rsidRPr="001E4097" w:rsidRDefault="00C67ECC" w:rsidP="00C67ECC">
      <w:pPr>
        <w:pStyle w:val="Szvegtrzs"/>
        <w:spacing w:before="120" w:after="120"/>
        <w:ind w:left="130"/>
        <w:jc w:val="both"/>
        <w:rPr>
          <w:rFonts w:asciiTheme="minorHAnsi" w:hAnsiTheme="minorHAnsi" w:cstheme="minorHAnsi"/>
        </w:rPr>
      </w:pPr>
      <w:r w:rsidRPr="001E4097">
        <w:rPr>
          <w:rFonts w:asciiTheme="minorHAnsi" w:hAnsiTheme="minorHAnsi" w:cstheme="minorHAnsi"/>
        </w:rPr>
        <w:t>Adott esetben a Bizottság az OLAF megállapításai alapján összegeket fizettethet vissza a kedvezményezettel.</w:t>
      </w:r>
    </w:p>
    <w:p w14:paraId="5454A76F" w14:textId="77777777" w:rsidR="00C67ECC" w:rsidRPr="001E4097" w:rsidRDefault="00C67ECC" w:rsidP="00C67ECC">
      <w:pPr>
        <w:pStyle w:val="Szvegtrzs"/>
        <w:tabs>
          <w:tab w:val="left" w:pos="607"/>
          <w:tab w:val="left" w:pos="1356"/>
          <w:tab w:val="left" w:pos="2595"/>
          <w:tab w:val="left" w:pos="3632"/>
          <w:tab w:val="left" w:pos="4232"/>
          <w:tab w:val="left" w:pos="5943"/>
          <w:tab w:val="left" w:pos="7317"/>
          <w:tab w:val="left" w:pos="8730"/>
          <w:tab w:val="left" w:pos="9620"/>
        </w:tabs>
        <w:spacing w:before="120" w:after="120"/>
        <w:ind w:left="130" w:right="134"/>
        <w:jc w:val="both"/>
        <w:rPr>
          <w:rFonts w:asciiTheme="minorHAnsi" w:hAnsiTheme="minorHAnsi" w:cstheme="minorHAnsi"/>
        </w:rPr>
      </w:pPr>
      <w:r w:rsidRPr="001E4097">
        <w:rPr>
          <w:rFonts w:asciiTheme="minorHAnsi" w:hAnsiTheme="minorHAnsi" w:cstheme="minorHAnsi"/>
        </w:rPr>
        <w:t>Az</w:t>
      </w:r>
      <w:r w:rsidRPr="00515889">
        <w:rPr>
          <w:rFonts w:asciiTheme="minorHAnsi" w:hAnsiTheme="minorHAnsi" w:cstheme="minorHAnsi"/>
        </w:rPr>
        <w:t xml:space="preserve"> </w:t>
      </w:r>
      <w:r w:rsidRPr="001E4097">
        <w:rPr>
          <w:rFonts w:asciiTheme="minorHAnsi" w:hAnsiTheme="minorHAnsi" w:cstheme="minorHAnsi"/>
        </w:rPr>
        <w:t>OLAF</w:t>
      </w:r>
      <w:r w:rsidRPr="00515889">
        <w:rPr>
          <w:rFonts w:asciiTheme="minorHAnsi" w:hAnsiTheme="minorHAnsi" w:cstheme="minorHAnsi"/>
        </w:rPr>
        <w:t xml:space="preserve"> </w:t>
      </w:r>
      <w:r w:rsidRPr="001E4097">
        <w:rPr>
          <w:rFonts w:asciiTheme="minorHAnsi" w:hAnsiTheme="minorHAnsi" w:cstheme="minorHAnsi"/>
        </w:rPr>
        <w:t>vizsgálatai</w:t>
      </w:r>
      <w:r w:rsidRPr="00515889">
        <w:rPr>
          <w:rFonts w:asciiTheme="minorHAnsi" w:hAnsiTheme="minorHAnsi" w:cstheme="minorHAnsi"/>
        </w:rPr>
        <w:t xml:space="preserve"> </w:t>
      </w:r>
      <w:r w:rsidRPr="001E4097">
        <w:rPr>
          <w:rFonts w:asciiTheme="minorHAnsi" w:hAnsiTheme="minorHAnsi" w:cstheme="minorHAnsi"/>
        </w:rPr>
        <w:t>nyomán</w:t>
      </w:r>
      <w:r w:rsidRPr="00515889">
        <w:rPr>
          <w:rFonts w:asciiTheme="minorHAnsi" w:hAnsiTheme="minorHAnsi" w:cstheme="minorHAnsi"/>
        </w:rPr>
        <w:t xml:space="preserve"> </w:t>
      </w:r>
      <w:r w:rsidRPr="001E4097">
        <w:rPr>
          <w:rFonts w:asciiTheme="minorHAnsi" w:hAnsiTheme="minorHAnsi" w:cstheme="minorHAnsi"/>
        </w:rPr>
        <w:t>tett</w:t>
      </w:r>
      <w:r w:rsidRPr="00515889">
        <w:rPr>
          <w:rFonts w:asciiTheme="minorHAnsi" w:hAnsiTheme="minorHAnsi" w:cstheme="minorHAnsi"/>
        </w:rPr>
        <w:t xml:space="preserve"> </w:t>
      </w:r>
      <w:r w:rsidRPr="001E4097">
        <w:rPr>
          <w:rFonts w:asciiTheme="minorHAnsi" w:hAnsiTheme="minorHAnsi" w:cstheme="minorHAnsi"/>
        </w:rPr>
        <w:t>megállapítások</w:t>
      </w:r>
      <w:r w:rsidRPr="00515889">
        <w:rPr>
          <w:rFonts w:asciiTheme="minorHAnsi" w:hAnsiTheme="minorHAnsi" w:cstheme="minorHAnsi"/>
        </w:rPr>
        <w:t xml:space="preserve"> </w:t>
      </w:r>
      <w:r w:rsidRPr="001E4097">
        <w:rPr>
          <w:rFonts w:asciiTheme="minorHAnsi" w:hAnsiTheme="minorHAnsi" w:cstheme="minorHAnsi"/>
        </w:rPr>
        <w:t>büntetőjogi</w:t>
      </w:r>
      <w:r w:rsidRPr="00515889">
        <w:rPr>
          <w:rFonts w:asciiTheme="minorHAnsi" w:hAnsiTheme="minorHAnsi" w:cstheme="minorHAnsi"/>
        </w:rPr>
        <w:t xml:space="preserve"> </w:t>
      </w:r>
      <w:r w:rsidRPr="001E4097">
        <w:rPr>
          <w:rFonts w:asciiTheme="minorHAnsi" w:hAnsiTheme="minorHAnsi" w:cstheme="minorHAnsi"/>
        </w:rPr>
        <w:t>felelősségre</w:t>
      </w:r>
      <w:r w:rsidRPr="00515889">
        <w:rPr>
          <w:rFonts w:asciiTheme="minorHAnsi" w:hAnsiTheme="minorHAnsi" w:cstheme="minorHAnsi"/>
        </w:rPr>
        <w:t xml:space="preserve"> </w:t>
      </w:r>
      <w:r w:rsidRPr="001E4097">
        <w:rPr>
          <w:rFonts w:asciiTheme="minorHAnsi" w:hAnsiTheme="minorHAnsi" w:cstheme="minorHAnsi"/>
        </w:rPr>
        <w:t>vonást</w:t>
      </w:r>
      <w:r w:rsidRPr="00515889">
        <w:rPr>
          <w:rFonts w:asciiTheme="minorHAnsi" w:hAnsiTheme="minorHAnsi" w:cstheme="minorHAnsi"/>
        </w:rPr>
        <w:t xml:space="preserve"> </w:t>
      </w:r>
      <w:r w:rsidRPr="001E4097">
        <w:rPr>
          <w:rFonts w:asciiTheme="minorHAnsi" w:hAnsiTheme="minorHAnsi" w:cstheme="minorHAnsi"/>
        </w:rPr>
        <w:t>is eredményezhetnek a nemzeti jog alapján.</w:t>
      </w:r>
    </w:p>
    <w:p w14:paraId="4EA83912" w14:textId="77777777" w:rsidR="00C67ECC" w:rsidRPr="001E4097" w:rsidRDefault="00C67ECC" w:rsidP="00C67ECC">
      <w:pPr>
        <w:pStyle w:val="Cmsor3"/>
      </w:pPr>
      <w:bookmarkStart w:id="1078" w:name="_Toc10238203"/>
      <w:bookmarkStart w:id="1079" w:name="_Toc10238497"/>
      <w:bookmarkStart w:id="1080" w:name="_Toc10239186"/>
      <w:bookmarkStart w:id="1081" w:name="_Toc10285585"/>
      <w:r w:rsidRPr="005B6153">
        <w:t>II.27.9</w:t>
      </w:r>
      <w:r w:rsidRPr="005B6153">
        <w:tab/>
        <w:t>Az Európai Számvevőszék és az EPPO (</w:t>
      </w:r>
      <w:r w:rsidRPr="001E4097">
        <w:rPr>
          <w:rFonts w:cs="Calibri"/>
        </w:rPr>
        <w:t xml:space="preserve">Európai </w:t>
      </w:r>
      <w:r w:rsidRPr="005B6153">
        <w:rPr>
          <w:bCs/>
        </w:rPr>
        <w:t>Ügyészség</w:t>
      </w:r>
      <w:r w:rsidRPr="005B6153">
        <w:t>) jogai</w:t>
      </w:r>
      <w:bookmarkEnd w:id="1078"/>
      <w:bookmarkEnd w:id="1079"/>
      <w:bookmarkEnd w:id="1080"/>
      <w:bookmarkEnd w:id="1081"/>
      <w:r w:rsidRPr="005B6153" w:rsidDel="000A38DA">
        <w:t xml:space="preserve"> </w:t>
      </w:r>
      <w:bookmarkStart w:id="1082" w:name="_Toc10238204"/>
      <w:bookmarkStart w:id="1083" w:name="_Toc10238498"/>
      <w:bookmarkStart w:id="1084" w:name="_Toc10239187"/>
      <w:bookmarkEnd w:id="1082"/>
      <w:bookmarkEnd w:id="1083"/>
      <w:bookmarkEnd w:id="1084"/>
    </w:p>
    <w:p w14:paraId="0A152C9C" w14:textId="5BFECBB4" w:rsidR="004F0388" w:rsidRPr="001E4097" w:rsidRDefault="00C67ECC" w:rsidP="00C67ECC">
      <w:pPr>
        <w:pStyle w:val="Szvegtrzs"/>
        <w:spacing w:before="1"/>
        <w:ind w:left="132"/>
        <w:jc w:val="both"/>
        <w:rPr>
          <w:rFonts w:asciiTheme="minorHAnsi" w:hAnsiTheme="minorHAnsi" w:cstheme="minorHAnsi"/>
        </w:rPr>
      </w:pPr>
      <w:r w:rsidRPr="001E4097">
        <w:rPr>
          <w:rFonts w:asciiTheme="minorHAnsi" w:hAnsiTheme="minorHAnsi" w:cstheme="minorHAnsi"/>
        </w:rPr>
        <w:t xml:space="preserve">Az </w:t>
      </w:r>
      <w:r w:rsidRPr="00515889">
        <w:rPr>
          <w:rFonts w:asciiTheme="minorHAnsi" w:hAnsiTheme="minorHAnsi" w:cstheme="minorHAnsi"/>
        </w:rPr>
        <w:t xml:space="preserve">ellenőrzések és vizsgálatok tekintetében az </w:t>
      </w:r>
      <w:r w:rsidRPr="001E4097">
        <w:rPr>
          <w:rFonts w:asciiTheme="minorHAnsi" w:hAnsiTheme="minorHAnsi" w:cstheme="minorHAnsi"/>
        </w:rPr>
        <w:t>Európai Számvevőszék</w:t>
      </w:r>
      <w:r w:rsidRPr="00515889">
        <w:rPr>
          <w:rFonts w:asciiTheme="minorHAnsi" w:hAnsiTheme="minorHAnsi" w:cstheme="minorHAnsi"/>
        </w:rPr>
        <w:t>, az 2017/1939 (EU) tanácsi rendelettel létrehozott Európai Ügyészség (’az EPPO’) és a Bizottság azonos jogokkal rendelkeznek, különösen a hozzáférés vonatkozásában.</w:t>
      </w:r>
    </w:p>
    <w:sectPr w:rsidR="004F0388" w:rsidRPr="001E4097" w:rsidSect="001E4097">
      <w:headerReference w:type="default" r:id="rId8"/>
      <w:pgSz w:w="11910" w:h="16840"/>
      <w:pgMar w:top="1360" w:right="1000" w:bottom="920" w:left="1000" w:header="543"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2E1A5" w14:textId="77777777" w:rsidR="00E93E9B" w:rsidRDefault="00E93E9B">
      <w:r>
        <w:separator/>
      </w:r>
    </w:p>
  </w:endnote>
  <w:endnote w:type="continuationSeparator" w:id="0">
    <w:p w14:paraId="0B1D6B76" w14:textId="77777777" w:rsidR="00E93E9B" w:rsidRDefault="00E9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B2F5" w14:textId="77777777" w:rsidR="00E93E9B" w:rsidRDefault="00E93E9B">
      <w:r>
        <w:separator/>
      </w:r>
    </w:p>
  </w:footnote>
  <w:footnote w:type="continuationSeparator" w:id="0">
    <w:p w14:paraId="51DCDFD0" w14:textId="77777777" w:rsidR="00E93E9B" w:rsidRDefault="00E93E9B">
      <w:r>
        <w:continuationSeparator/>
      </w:r>
    </w:p>
  </w:footnote>
  <w:footnote w:id="1">
    <w:p w14:paraId="28EE29A6" w14:textId="5DE237AD" w:rsidR="00E93E9B" w:rsidRDefault="00E93E9B">
      <w:pPr>
        <w:pStyle w:val="Lbjegyzetszveg"/>
      </w:pPr>
      <w:r>
        <w:rPr>
          <w:rStyle w:val="Lbjegyzet-hivatkozs"/>
        </w:rPr>
        <w:footnoteRef/>
      </w:r>
      <w:r>
        <w:t xml:space="preserve"> </w:t>
      </w:r>
      <w:r w:rsidRPr="00D57A9D">
        <w:t>Az Európai Parlament és a Tanács (EU) 2018/1725 rendelete (2018. október 23</w:t>
      </w:r>
      <w:r>
        <w:t xml:space="preserve">.) a természetes személyeknek a </w:t>
      </w:r>
      <w:r w:rsidRPr="00D57A9D">
        <w:t>személyes adatok uniós intézmények, szervek, hivatalok és ügynökségek általi kezelése tekintetében való védelméről és az ilyen adatok szabad áramlásáról, valamint a 45/2001/EK rendelet és az 1247/2002/EK határozat hatályon kívül helyezéséről</w:t>
      </w:r>
    </w:p>
  </w:footnote>
  <w:footnote w:id="2">
    <w:p w14:paraId="4C74F060" w14:textId="138215BF" w:rsidR="00E93E9B" w:rsidRDefault="00E93E9B" w:rsidP="001E4097">
      <w:pPr>
        <w:pStyle w:val="Lbjegyzetszveg"/>
        <w:jc w:val="both"/>
      </w:pPr>
      <w:r>
        <w:rPr>
          <w:rStyle w:val="Lbjegyzet-hivatkozs"/>
        </w:rPr>
        <w:footnoteRef/>
      </w:r>
      <w:r>
        <w:t xml:space="preserve"> </w:t>
      </w:r>
      <w:r w:rsidRPr="00846460">
        <w:t xml:space="preserve">Az Európai Parlament és </w:t>
      </w:r>
      <w:r>
        <w:t>a Tanács 2014/24/EU irányelve (2014. február 26.</w:t>
      </w:r>
      <w:r w:rsidRPr="00846460">
        <w:t>) a közbeszerzésről és a 2004/18/EK irányelv hatályon kívül helyezéséről</w:t>
      </w:r>
      <w:r>
        <w:t>.</w:t>
      </w:r>
    </w:p>
  </w:footnote>
  <w:footnote w:id="3">
    <w:p w14:paraId="5523650E" w14:textId="03796F23" w:rsidR="00E93E9B" w:rsidRDefault="00E93E9B" w:rsidP="001E4097">
      <w:pPr>
        <w:pStyle w:val="Lbjegyzetszveg"/>
        <w:spacing w:before="120"/>
        <w:jc w:val="both"/>
      </w:pPr>
      <w:r>
        <w:rPr>
          <w:rStyle w:val="Lbjegyzet-hivatkozs"/>
        </w:rPr>
        <w:footnoteRef/>
      </w:r>
      <w:r>
        <w:t xml:space="preserve"> </w:t>
      </w:r>
      <w:r w:rsidRPr="00846460">
        <w:t xml:space="preserve">Az Európai Parlament és </w:t>
      </w:r>
      <w:r>
        <w:t>a Tanács 2014/25/EU irányelve (2014. február 26.</w:t>
      </w:r>
      <w:r w:rsidRPr="00846460">
        <w:t>) a vízügyi, energiaipari, közlekedési és postai szolgáltatási ágazatban működő ajánlatkérők beszerzéseiről és a 2004/17/EK irányelv hatályon kívül helyezéséről</w:t>
      </w:r>
    </w:p>
  </w:footnote>
  <w:footnote w:id="4">
    <w:p w14:paraId="571E4316" w14:textId="77777777" w:rsidR="00C67ECC" w:rsidRPr="00B00D0E" w:rsidRDefault="00C67ECC" w:rsidP="00C67ECC">
      <w:pPr>
        <w:pStyle w:val="Lbjegyzetszveg"/>
      </w:pPr>
      <w:r w:rsidRPr="00B00D0E">
        <w:rPr>
          <w:rStyle w:val="Lbjegyzet-hivatkozs"/>
        </w:rPr>
        <w:footnoteRef/>
      </w:r>
      <w:r w:rsidRPr="00B00D0E">
        <w:t xml:space="preserve"> </w:t>
      </w:r>
      <w:r w:rsidRPr="001E4097">
        <w:rPr>
          <w:rFonts w:asciiTheme="minorHAnsi" w:hAnsiTheme="minorHAnsi" w:cstheme="minorHAnsi"/>
          <w:color w:val="444444"/>
          <w:shd w:val="clear" w:color="auto" w:fill="FFFFFF"/>
        </w:rPr>
        <w:t>Az Európai Parlament és a Tanács 2007/64/EK irányelve (2007. november 13.) a belső piaci pénzforgalmi szolgáltatásokról és a 97/7/EK, a 2002/65/EK, a 2005/60/EK és a 2006/48/EK irányelv módosításáról és a 97/5/EK irányelv hatályon kívül helyezéséről</w:t>
      </w:r>
    </w:p>
  </w:footnote>
  <w:footnote w:id="5">
    <w:p w14:paraId="3F008B98" w14:textId="77777777" w:rsidR="00C67ECC" w:rsidRPr="001E4097" w:rsidRDefault="00C67ECC" w:rsidP="00C67ECC">
      <w:pPr>
        <w:pStyle w:val="Lbjegyzetszveg"/>
        <w:spacing w:before="120" w:after="120"/>
        <w:jc w:val="both"/>
        <w:rPr>
          <w:rFonts w:asciiTheme="minorHAnsi" w:hAnsiTheme="minorHAnsi" w:cstheme="minorHAnsi"/>
        </w:rPr>
      </w:pPr>
      <w:r w:rsidRPr="001E4097">
        <w:rPr>
          <w:rStyle w:val="Lbjegyzet-hivatkozs"/>
          <w:rFonts w:asciiTheme="minorHAnsi" w:hAnsiTheme="minorHAnsi" w:cstheme="minorHAnsi"/>
        </w:rPr>
        <w:footnoteRef/>
      </w:r>
      <w:r w:rsidRPr="001E4097">
        <w:rPr>
          <w:rFonts w:asciiTheme="minorHAnsi" w:hAnsiTheme="minorHAnsi" w:cstheme="minorHAnsi"/>
        </w:rPr>
        <w:t xml:space="preserve"> </w:t>
      </w:r>
      <w:r w:rsidRPr="001E4097">
        <w:rPr>
          <w:rFonts w:asciiTheme="minorHAnsi" w:hAnsiTheme="minorHAnsi" w:cstheme="minorHAnsi"/>
          <w:color w:val="444444"/>
          <w:shd w:val="clear" w:color="auto" w:fill="FFFFFF"/>
        </w:rPr>
        <w:t>A Tanács 2185/96/Euratom, EK rendelete (1996. november 11.) az Európai Közösségek pénzügyi érdekeinek csalással és egyéb szabálytalanságokkal szembeni védelmében a Bizottság által végzett helyszíni ellenőrzésekről és vizsgálatokról</w:t>
      </w:r>
    </w:p>
  </w:footnote>
  <w:footnote w:id="6">
    <w:p w14:paraId="12F80F94" w14:textId="77777777" w:rsidR="00C67ECC" w:rsidRDefault="00C67ECC" w:rsidP="00C67ECC">
      <w:pPr>
        <w:pStyle w:val="Lbjegyzetszveg"/>
        <w:spacing w:before="120" w:after="120"/>
        <w:jc w:val="both"/>
      </w:pPr>
      <w:r w:rsidRPr="001E4097">
        <w:rPr>
          <w:rStyle w:val="Lbjegyzet-hivatkozs"/>
          <w:rFonts w:asciiTheme="minorHAnsi" w:hAnsiTheme="minorHAnsi" w:cstheme="minorHAnsi"/>
        </w:rPr>
        <w:footnoteRef/>
      </w:r>
      <w:r w:rsidRPr="001E4097">
        <w:rPr>
          <w:rFonts w:asciiTheme="minorHAnsi" w:hAnsiTheme="minorHAnsi" w:cstheme="minorHAnsi"/>
        </w:rPr>
        <w:t xml:space="preserve"> </w:t>
      </w:r>
      <w:r w:rsidRPr="001E4097">
        <w:rPr>
          <w:rFonts w:asciiTheme="minorHAnsi" w:hAnsiTheme="minorHAnsi" w:cstheme="minorHAnsi"/>
          <w:color w:val="444444"/>
          <w:shd w:val="clear" w:color="auto" w:fill="FFFFFF"/>
        </w:rPr>
        <w:t>Az Európai Parlament és a Tanács 883/2013/EU, Euratom rendelete (2013. szeptember 11.) az Európai Csalás Elleni Hivatal (OLAF) által lefolytatott vizsgálatokról, valamint az 1073/1999/EK európai parlamenti és tanácsi rendelet és az 1074/1999/Euratom tanácsi rendelet hatályon kívül helyezéséről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E9AA" w14:textId="77777777" w:rsidR="00E93E9B" w:rsidRDefault="00E93E9B">
    <w:pPr>
      <w:pStyle w:val="Szvegtrzs"/>
      <w:spacing w:line="14" w:lineRule="auto"/>
      <w:rPr>
        <w:sz w:val="20"/>
      </w:rPr>
    </w:pPr>
    <w:r>
      <w:rPr>
        <w:noProof/>
        <w:lang w:bidi="ar-SA"/>
      </w:rPr>
      <w:drawing>
        <wp:anchor distT="0" distB="0" distL="0" distR="0" simplePos="0" relativeHeight="251657728" behindDoc="1" locked="0" layoutInCell="1" allowOverlap="1" wp14:anchorId="6E0EA502" wp14:editId="42DD395C">
          <wp:simplePos x="0" y="0"/>
          <wp:positionH relativeFrom="page">
            <wp:posOffset>5140325</wp:posOffset>
          </wp:positionH>
          <wp:positionV relativeFrom="page">
            <wp:posOffset>344804</wp:posOffset>
          </wp:positionV>
          <wp:extent cx="1432559" cy="431800"/>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432559" cy="431800"/>
                  </a:xfrm>
                  <a:prstGeom prst="rect">
                    <a:avLst/>
                  </a:prstGeom>
                </pic:spPr>
              </pic:pic>
            </a:graphicData>
          </a:graphic>
        </wp:anchor>
      </w:drawing>
    </w:r>
    <w:r>
      <w:rPr>
        <w:noProof/>
        <w:lang w:bidi="ar-SA"/>
      </w:rPr>
      <w:drawing>
        <wp:anchor distT="0" distB="0" distL="0" distR="0" simplePos="0" relativeHeight="251658752" behindDoc="1" locked="0" layoutInCell="1" allowOverlap="1" wp14:anchorId="3BEE4D2C" wp14:editId="40136727">
          <wp:simplePos x="0" y="0"/>
          <wp:positionH relativeFrom="page">
            <wp:posOffset>889752</wp:posOffset>
          </wp:positionH>
          <wp:positionV relativeFrom="page">
            <wp:posOffset>377002</wp:posOffset>
          </wp:positionV>
          <wp:extent cx="1537908" cy="342639"/>
          <wp:effectExtent l="0" t="0" r="0" b="0"/>
          <wp:wrapNone/>
          <wp:docPr id="7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537908" cy="3426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3A5"/>
    <w:multiLevelType w:val="hybridMultilevel"/>
    <w:tmpl w:val="D814FD4A"/>
    <w:lvl w:ilvl="0" w:tplc="ACB06946">
      <w:numFmt w:val="bullet"/>
      <w:lvlText w:val="–"/>
      <w:lvlJc w:val="left"/>
      <w:pPr>
        <w:ind w:left="3839" w:hanging="360"/>
      </w:pPr>
      <w:rPr>
        <w:rFonts w:ascii="Calibri" w:eastAsia="Calibri" w:hAnsi="Calibri" w:cs="Calibri" w:hint="default"/>
        <w:spacing w:val="-17"/>
        <w:w w:val="100"/>
        <w:sz w:val="24"/>
        <w:szCs w:val="24"/>
        <w:lang w:val="hu-HU" w:eastAsia="hu-HU" w:bidi="hu-HU"/>
      </w:rPr>
    </w:lvl>
    <w:lvl w:ilvl="1" w:tplc="040E0003" w:tentative="1">
      <w:start w:val="1"/>
      <w:numFmt w:val="bullet"/>
      <w:lvlText w:val="o"/>
      <w:lvlJc w:val="left"/>
      <w:pPr>
        <w:ind w:left="4559" w:hanging="360"/>
      </w:pPr>
      <w:rPr>
        <w:rFonts w:ascii="Courier New" w:hAnsi="Courier New" w:cs="Courier New" w:hint="default"/>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abstractNum w:abstractNumId="1" w15:restartNumberingAfterBreak="0">
    <w:nsid w:val="027A3E2A"/>
    <w:multiLevelType w:val="hybridMultilevel"/>
    <w:tmpl w:val="BB2C2486"/>
    <w:lvl w:ilvl="0" w:tplc="4E384B86">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 w15:restartNumberingAfterBreak="0">
    <w:nsid w:val="07CE1F0A"/>
    <w:multiLevelType w:val="hybridMultilevel"/>
    <w:tmpl w:val="F1FABDEC"/>
    <w:lvl w:ilvl="0" w:tplc="6D5AB5CA">
      <w:start w:val="1"/>
      <w:numFmt w:val="lowerLetter"/>
      <w:lvlText w:val="(%1)"/>
      <w:lvlJc w:val="left"/>
      <w:pPr>
        <w:ind w:left="1213" w:hanging="360"/>
      </w:pPr>
      <w:rPr>
        <w:rFonts w:hint="default"/>
      </w:rPr>
    </w:lvl>
    <w:lvl w:ilvl="1" w:tplc="040E0019" w:tentative="1">
      <w:start w:val="1"/>
      <w:numFmt w:val="lowerLetter"/>
      <w:lvlText w:val="%2."/>
      <w:lvlJc w:val="left"/>
      <w:pPr>
        <w:ind w:left="1933" w:hanging="360"/>
      </w:pPr>
    </w:lvl>
    <w:lvl w:ilvl="2" w:tplc="040E001B" w:tentative="1">
      <w:start w:val="1"/>
      <w:numFmt w:val="lowerRoman"/>
      <w:lvlText w:val="%3."/>
      <w:lvlJc w:val="right"/>
      <w:pPr>
        <w:ind w:left="2653" w:hanging="180"/>
      </w:pPr>
    </w:lvl>
    <w:lvl w:ilvl="3" w:tplc="040E000F" w:tentative="1">
      <w:start w:val="1"/>
      <w:numFmt w:val="decimal"/>
      <w:lvlText w:val="%4."/>
      <w:lvlJc w:val="left"/>
      <w:pPr>
        <w:ind w:left="3373" w:hanging="360"/>
      </w:pPr>
    </w:lvl>
    <w:lvl w:ilvl="4" w:tplc="040E0019" w:tentative="1">
      <w:start w:val="1"/>
      <w:numFmt w:val="lowerLetter"/>
      <w:lvlText w:val="%5."/>
      <w:lvlJc w:val="left"/>
      <w:pPr>
        <w:ind w:left="4093" w:hanging="360"/>
      </w:pPr>
    </w:lvl>
    <w:lvl w:ilvl="5" w:tplc="040E001B" w:tentative="1">
      <w:start w:val="1"/>
      <w:numFmt w:val="lowerRoman"/>
      <w:lvlText w:val="%6."/>
      <w:lvlJc w:val="right"/>
      <w:pPr>
        <w:ind w:left="4813" w:hanging="180"/>
      </w:pPr>
    </w:lvl>
    <w:lvl w:ilvl="6" w:tplc="040E000F" w:tentative="1">
      <w:start w:val="1"/>
      <w:numFmt w:val="decimal"/>
      <w:lvlText w:val="%7."/>
      <w:lvlJc w:val="left"/>
      <w:pPr>
        <w:ind w:left="5533" w:hanging="360"/>
      </w:pPr>
    </w:lvl>
    <w:lvl w:ilvl="7" w:tplc="040E0019" w:tentative="1">
      <w:start w:val="1"/>
      <w:numFmt w:val="lowerLetter"/>
      <w:lvlText w:val="%8."/>
      <w:lvlJc w:val="left"/>
      <w:pPr>
        <w:ind w:left="6253" w:hanging="360"/>
      </w:pPr>
    </w:lvl>
    <w:lvl w:ilvl="8" w:tplc="040E001B" w:tentative="1">
      <w:start w:val="1"/>
      <w:numFmt w:val="lowerRoman"/>
      <w:lvlText w:val="%9."/>
      <w:lvlJc w:val="right"/>
      <w:pPr>
        <w:ind w:left="6973" w:hanging="180"/>
      </w:pPr>
    </w:lvl>
  </w:abstractNum>
  <w:abstractNum w:abstractNumId="3" w15:restartNumberingAfterBreak="0">
    <w:nsid w:val="0909585A"/>
    <w:multiLevelType w:val="hybridMultilevel"/>
    <w:tmpl w:val="93A495CE"/>
    <w:lvl w:ilvl="0" w:tplc="D7127626">
      <w:numFmt w:val="bullet"/>
      <w:lvlText w:val="–"/>
      <w:lvlJc w:val="left"/>
      <w:pPr>
        <w:ind w:left="3216" w:hanging="360"/>
      </w:pPr>
      <w:rPr>
        <w:rFonts w:ascii="Calibri" w:eastAsia="Calibri" w:hAnsi="Calibri" w:cs="Calibri" w:hint="default"/>
        <w:spacing w:val="-28"/>
        <w:w w:val="100"/>
        <w:sz w:val="24"/>
        <w:szCs w:val="24"/>
        <w:lang w:val="hu-HU" w:eastAsia="hu-HU" w:bidi="hu-HU"/>
      </w:rPr>
    </w:lvl>
    <w:lvl w:ilvl="1" w:tplc="040E0003" w:tentative="1">
      <w:start w:val="1"/>
      <w:numFmt w:val="bullet"/>
      <w:lvlText w:val="o"/>
      <w:lvlJc w:val="left"/>
      <w:pPr>
        <w:ind w:left="3936" w:hanging="360"/>
      </w:pPr>
      <w:rPr>
        <w:rFonts w:ascii="Courier New" w:hAnsi="Courier New" w:cs="Courier New" w:hint="default"/>
      </w:rPr>
    </w:lvl>
    <w:lvl w:ilvl="2" w:tplc="040E0005" w:tentative="1">
      <w:start w:val="1"/>
      <w:numFmt w:val="bullet"/>
      <w:lvlText w:val=""/>
      <w:lvlJc w:val="left"/>
      <w:pPr>
        <w:ind w:left="4656" w:hanging="360"/>
      </w:pPr>
      <w:rPr>
        <w:rFonts w:ascii="Wingdings" w:hAnsi="Wingdings" w:hint="default"/>
      </w:rPr>
    </w:lvl>
    <w:lvl w:ilvl="3" w:tplc="040E0001" w:tentative="1">
      <w:start w:val="1"/>
      <w:numFmt w:val="bullet"/>
      <w:lvlText w:val=""/>
      <w:lvlJc w:val="left"/>
      <w:pPr>
        <w:ind w:left="5376" w:hanging="360"/>
      </w:pPr>
      <w:rPr>
        <w:rFonts w:ascii="Symbol" w:hAnsi="Symbol" w:hint="default"/>
      </w:rPr>
    </w:lvl>
    <w:lvl w:ilvl="4" w:tplc="040E0003" w:tentative="1">
      <w:start w:val="1"/>
      <w:numFmt w:val="bullet"/>
      <w:lvlText w:val="o"/>
      <w:lvlJc w:val="left"/>
      <w:pPr>
        <w:ind w:left="6096" w:hanging="360"/>
      </w:pPr>
      <w:rPr>
        <w:rFonts w:ascii="Courier New" w:hAnsi="Courier New" w:cs="Courier New" w:hint="default"/>
      </w:rPr>
    </w:lvl>
    <w:lvl w:ilvl="5" w:tplc="040E0005" w:tentative="1">
      <w:start w:val="1"/>
      <w:numFmt w:val="bullet"/>
      <w:lvlText w:val=""/>
      <w:lvlJc w:val="left"/>
      <w:pPr>
        <w:ind w:left="6816" w:hanging="360"/>
      </w:pPr>
      <w:rPr>
        <w:rFonts w:ascii="Wingdings" w:hAnsi="Wingdings" w:hint="default"/>
      </w:rPr>
    </w:lvl>
    <w:lvl w:ilvl="6" w:tplc="040E0001" w:tentative="1">
      <w:start w:val="1"/>
      <w:numFmt w:val="bullet"/>
      <w:lvlText w:val=""/>
      <w:lvlJc w:val="left"/>
      <w:pPr>
        <w:ind w:left="7536" w:hanging="360"/>
      </w:pPr>
      <w:rPr>
        <w:rFonts w:ascii="Symbol" w:hAnsi="Symbol" w:hint="default"/>
      </w:rPr>
    </w:lvl>
    <w:lvl w:ilvl="7" w:tplc="040E0003" w:tentative="1">
      <w:start w:val="1"/>
      <w:numFmt w:val="bullet"/>
      <w:lvlText w:val="o"/>
      <w:lvlJc w:val="left"/>
      <w:pPr>
        <w:ind w:left="8256" w:hanging="360"/>
      </w:pPr>
      <w:rPr>
        <w:rFonts w:ascii="Courier New" w:hAnsi="Courier New" w:cs="Courier New" w:hint="default"/>
      </w:rPr>
    </w:lvl>
    <w:lvl w:ilvl="8" w:tplc="040E0005" w:tentative="1">
      <w:start w:val="1"/>
      <w:numFmt w:val="bullet"/>
      <w:lvlText w:val=""/>
      <w:lvlJc w:val="left"/>
      <w:pPr>
        <w:ind w:left="8976" w:hanging="360"/>
      </w:pPr>
      <w:rPr>
        <w:rFonts w:ascii="Wingdings" w:hAnsi="Wingdings" w:hint="default"/>
      </w:rPr>
    </w:lvl>
  </w:abstractNum>
  <w:abstractNum w:abstractNumId="4" w15:restartNumberingAfterBreak="0">
    <w:nsid w:val="0A9E6DF9"/>
    <w:multiLevelType w:val="hybridMultilevel"/>
    <w:tmpl w:val="5A82AAD0"/>
    <w:lvl w:ilvl="0" w:tplc="5EFA199C">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C9C89DC8">
      <w:numFmt w:val="bullet"/>
      <w:lvlText w:val="•"/>
      <w:lvlJc w:val="left"/>
      <w:pPr>
        <w:ind w:left="1764" w:hanging="360"/>
      </w:pPr>
      <w:rPr>
        <w:rFonts w:hint="default"/>
        <w:lang w:val="hu-HU" w:eastAsia="hu-HU" w:bidi="hu-HU"/>
      </w:rPr>
    </w:lvl>
    <w:lvl w:ilvl="2" w:tplc="AF061E52">
      <w:numFmt w:val="bullet"/>
      <w:lvlText w:val="•"/>
      <w:lvlJc w:val="left"/>
      <w:pPr>
        <w:ind w:left="2669" w:hanging="360"/>
      </w:pPr>
      <w:rPr>
        <w:rFonts w:hint="default"/>
        <w:lang w:val="hu-HU" w:eastAsia="hu-HU" w:bidi="hu-HU"/>
      </w:rPr>
    </w:lvl>
    <w:lvl w:ilvl="3" w:tplc="9B3CFCFA">
      <w:numFmt w:val="bullet"/>
      <w:lvlText w:val="•"/>
      <w:lvlJc w:val="left"/>
      <w:pPr>
        <w:ind w:left="3573" w:hanging="360"/>
      </w:pPr>
      <w:rPr>
        <w:rFonts w:hint="default"/>
        <w:lang w:val="hu-HU" w:eastAsia="hu-HU" w:bidi="hu-HU"/>
      </w:rPr>
    </w:lvl>
    <w:lvl w:ilvl="4" w:tplc="90CE9D2C">
      <w:numFmt w:val="bullet"/>
      <w:lvlText w:val="•"/>
      <w:lvlJc w:val="left"/>
      <w:pPr>
        <w:ind w:left="4478" w:hanging="360"/>
      </w:pPr>
      <w:rPr>
        <w:rFonts w:hint="default"/>
        <w:lang w:val="hu-HU" w:eastAsia="hu-HU" w:bidi="hu-HU"/>
      </w:rPr>
    </w:lvl>
    <w:lvl w:ilvl="5" w:tplc="10C82CD6">
      <w:numFmt w:val="bullet"/>
      <w:lvlText w:val="•"/>
      <w:lvlJc w:val="left"/>
      <w:pPr>
        <w:ind w:left="5383" w:hanging="360"/>
      </w:pPr>
      <w:rPr>
        <w:rFonts w:hint="default"/>
        <w:lang w:val="hu-HU" w:eastAsia="hu-HU" w:bidi="hu-HU"/>
      </w:rPr>
    </w:lvl>
    <w:lvl w:ilvl="6" w:tplc="7B865510">
      <w:numFmt w:val="bullet"/>
      <w:lvlText w:val="•"/>
      <w:lvlJc w:val="left"/>
      <w:pPr>
        <w:ind w:left="6287" w:hanging="360"/>
      </w:pPr>
      <w:rPr>
        <w:rFonts w:hint="default"/>
        <w:lang w:val="hu-HU" w:eastAsia="hu-HU" w:bidi="hu-HU"/>
      </w:rPr>
    </w:lvl>
    <w:lvl w:ilvl="7" w:tplc="B7A83EF4">
      <w:numFmt w:val="bullet"/>
      <w:lvlText w:val="•"/>
      <w:lvlJc w:val="left"/>
      <w:pPr>
        <w:ind w:left="7192" w:hanging="360"/>
      </w:pPr>
      <w:rPr>
        <w:rFonts w:hint="default"/>
        <w:lang w:val="hu-HU" w:eastAsia="hu-HU" w:bidi="hu-HU"/>
      </w:rPr>
    </w:lvl>
    <w:lvl w:ilvl="8" w:tplc="8A30E72C">
      <w:numFmt w:val="bullet"/>
      <w:lvlText w:val="•"/>
      <w:lvlJc w:val="left"/>
      <w:pPr>
        <w:ind w:left="8097" w:hanging="360"/>
      </w:pPr>
      <w:rPr>
        <w:rFonts w:hint="default"/>
        <w:lang w:val="hu-HU" w:eastAsia="hu-HU" w:bidi="hu-HU"/>
      </w:rPr>
    </w:lvl>
  </w:abstractNum>
  <w:abstractNum w:abstractNumId="5" w15:restartNumberingAfterBreak="0">
    <w:nsid w:val="0C3C144D"/>
    <w:multiLevelType w:val="hybridMultilevel"/>
    <w:tmpl w:val="F0B843EE"/>
    <w:lvl w:ilvl="0" w:tplc="2E3E85E0">
      <w:start w:val="1"/>
      <w:numFmt w:val="lowerLetter"/>
      <w:lvlText w:val="(%1)"/>
      <w:lvlJc w:val="left"/>
      <w:pPr>
        <w:ind w:left="560" w:hanging="428"/>
      </w:pPr>
      <w:rPr>
        <w:rFonts w:ascii="Times New Roman" w:eastAsia="Times New Roman" w:hAnsi="Times New Roman" w:cs="Times New Roman" w:hint="default"/>
        <w:spacing w:val="-1"/>
        <w:w w:val="100"/>
        <w:sz w:val="24"/>
        <w:szCs w:val="24"/>
        <w:lang w:val="en-US" w:eastAsia="en-US" w:bidi="en-US"/>
      </w:rPr>
    </w:lvl>
    <w:lvl w:ilvl="1" w:tplc="BBA40C0C">
      <w:numFmt w:val="bullet"/>
      <w:lvlText w:val="•"/>
      <w:lvlJc w:val="left"/>
      <w:pPr>
        <w:ind w:left="1494" w:hanging="428"/>
      </w:pPr>
      <w:rPr>
        <w:rFonts w:hint="default"/>
        <w:lang w:val="hu-HU" w:eastAsia="hu-HU" w:bidi="hu-HU"/>
      </w:rPr>
    </w:lvl>
    <w:lvl w:ilvl="2" w:tplc="736449AC">
      <w:numFmt w:val="bullet"/>
      <w:lvlText w:val="•"/>
      <w:lvlJc w:val="left"/>
      <w:pPr>
        <w:ind w:left="2429" w:hanging="428"/>
      </w:pPr>
      <w:rPr>
        <w:rFonts w:hint="default"/>
        <w:lang w:val="hu-HU" w:eastAsia="hu-HU" w:bidi="hu-HU"/>
      </w:rPr>
    </w:lvl>
    <w:lvl w:ilvl="3" w:tplc="A7469D36">
      <w:numFmt w:val="bullet"/>
      <w:lvlText w:val="•"/>
      <w:lvlJc w:val="left"/>
      <w:pPr>
        <w:ind w:left="3363" w:hanging="428"/>
      </w:pPr>
      <w:rPr>
        <w:rFonts w:hint="default"/>
        <w:lang w:val="hu-HU" w:eastAsia="hu-HU" w:bidi="hu-HU"/>
      </w:rPr>
    </w:lvl>
    <w:lvl w:ilvl="4" w:tplc="C04EF912">
      <w:numFmt w:val="bullet"/>
      <w:lvlText w:val="•"/>
      <w:lvlJc w:val="left"/>
      <w:pPr>
        <w:ind w:left="4298" w:hanging="428"/>
      </w:pPr>
      <w:rPr>
        <w:rFonts w:hint="default"/>
        <w:lang w:val="hu-HU" w:eastAsia="hu-HU" w:bidi="hu-HU"/>
      </w:rPr>
    </w:lvl>
    <w:lvl w:ilvl="5" w:tplc="AE5C9128">
      <w:numFmt w:val="bullet"/>
      <w:lvlText w:val="•"/>
      <w:lvlJc w:val="left"/>
      <w:pPr>
        <w:ind w:left="5233" w:hanging="428"/>
      </w:pPr>
      <w:rPr>
        <w:rFonts w:hint="default"/>
        <w:lang w:val="hu-HU" w:eastAsia="hu-HU" w:bidi="hu-HU"/>
      </w:rPr>
    </w:lvl>
    <w:lvl w:ilvl="6" w:tplc="5052D6C0">
      <w:numFmt w:val="bullet"/>
      <w:lvlText w:val="•"/>
      <w:lvlJc w:val="left"/>
      <w:pPr>
        <w:ind w:left="6167" w:hanging="428"/>
      </w:pPr>
      <w:rPr>
        <w:rFonts w:hint="default"/>
        <w:lang w:val="hu-HU" w:eastAsia="hu-HU" w:bidi="hu-HU"/>
      </w:rPr>
    </w:lvl>
    <w:lvl w:ilvl="7" w:tplc="3F807400">
      <w:numFmt w:val="bullet"/>
      <w:lvlText w:val="•"/>
      <w:lvlJc w:val="left"/>
      <w:pPr>
        <w:ind w:left="7102" w:hanging="428"/>
      </w:pPr>
      <w:rPr>
        <w:rFonts w:hint="default"/>
        <w:lang w:val="hu-HU" w:eastAsia="hu-HU" w:bidi="hu-HU"/>
      </w:rPr>
    </w:lvl>
    <w:lvl w:ilvl="8" w:tplc="C4847624">
      <w:numFmt w:val="bullet"/>
      <w:lvlText w:val="•"/>
      <w:lvlJc w:val="left"/>
      <w:pPr>
        <w:ind w:left="8037" w:hanging="428"/>
      </w:pPr>
      <w:rPr>
        <w:rFonts w:hint="default"/>
        <w:lang w:val="hu-HU" w:eastAsia="hu-HU" w:bidi="hu-HU"/>
      </w:rPr>
    </w:lvl>
  </w:abstractNum>
  <w:abstractNum w:abstractNumId="6" w15:restartNumberingAfterBreak="0">
    <w:nsid w:val="0FEE476A"/>
    <w:multiLevelType w:val="multilevel"/>
    <w:tmpl w:val="C9A078F4"/>
    <w:lvl w:ilvl="0">
      <w:start w:val="2"/>
      <w:numFmt w:val="upperRoman"/>
      <w:lvlText w:val="%1"/>
      <w:lvlJc w:val="left"/>
      <w:pPr>
        <w:ind w:left="1093" w:hanging="958"/>
      </w:pPr>
      <w:rPr>
        <w:rFonts w:hint="default"/>
        <w:lang w:val="hu-HU" w:eastAsia="hu-HU" w:bidi="hu-HU"/>
      </w:rPr>
    </w:lvl>
    <w:lvl w:ilvl="1">
      <w:start w:val="20"/>
      <w:numFmt w:val="decimal"/>
      <w:lvlText w:val="%1.%2"/>
      <w:lvlJc w:val="left"/>
      <w:pPr>
        <w:ind w:left="1093" w:hanging="958"/>
      </w:pPr>
      <w:rPr>
        <w:rFonts w:hint="default"/>
        <w:lang w:val="hu-HU" w:eastAsia="hu-HU" w:bidi="hu-HU"/>
      </w:rPr>
    </w:lvl>
    <w:lvl w:ilvl="2">
      <w:start w:val="3"/>
      <w:numFmt w:val="decimal"/>
      <w:lvlText w:val="%1.%2.%3"/>
      <w:lvlJc w:val="left"/>
      <w:pPr>
        <w:ind w:left="1093" w:hanging="958"/>
      </w:pPr>
      <w:rPr>
        <w:rFonts w:hint="default"/>
        <w:lang w:val="hu-HU" w:eastAsia="hu-HU" w:bidi="hu-HU"/>
      </w:rPr>
    </w:lvl>
    <w:lvl w:ilvl="3">
      <w:start w:val="1"/>
      <w:numFmt w:val="decimal"/>
      <w:lvlText w:val="%1.%2.%3.%4."/>
      <w:lvlJc w:val="left"/>
      <w:pPr>
        <w:ind w:left="1093" w:hanging="958"/>
      </w:pPr>
      <w:rPr>
        <w:rFonts w:ascii="Calibri" w:eastAsia="Calibri" w:hAnsi="Calibri" w:cs="Calibri" w:hint="default"/>
        <w:b/>
        <w:bCs/>
        <w:spacing w:val="0"/>
        <w:w w:val="100"/>
        <w:sz w:val="24"/>
        <w:szCs w:val="24"/>
        <w:lang w:val="hu-HU" w:eastAsia="hu-HU" w:bidi="hu-HU"/>
      </w:rPr>
    </w:lvl>
    <w:lvl w:ilvl="4">
      <w:start w:val="1"/>
      <w:numFmt w:val="lowerLetter"/>
      <w:lvlText w:val="(%5)"/>
      <w:lvlJc w:val="left"/>
      <w:pPr>
        <w:ind w:left="1551" w:hanging="425"/>
      </w:pPr>
      <w:rPr>
        <w:rFonts w:ascii="Calibri" w:eastAsia="Calibri" w:hAnsi="Calibri" w:cs="Calibri" w:hint="default"/>
        <w:spacing w:val="-3"/>
        <w:w w:val="100"/>
        <w:sz w:val="24"/>
        <w:szCs w:val="24"/>
        <w:lang w:val="hu-HU" w:eastAsia="hu-HU" w:bidi="hu-HU"/>
      </w:rPr>
    </w:lvl>
    <w:lvl w:ilvl="5">
      <w:numFmt w:val="bullet"/>
      <w:lvlText w:val="•"/>
      <w:lvlJc w:val="left"/>
      <w:pPr>
        <w:ind w:left="4777" w:hanging="425"/>
      </w:pPr>
      <w:rPr>
        <w:rFonts w:hint="default"/>
        <w:lang w:val="hu-HU" w:eastAsia="hu-HU" w:bidi="hu-HU"/>
      </w:rPr>
    </w:lvl>
    <w:lvl w:ilvl="6">
      <w:numFmt w:val="bullet"/>
      <w:lvlText w:val="•"/>
      <w:lvlJc w:val="left"/>
      <w:pPr>
        <w:ind w:left="5803" w:hanging="425"/>
      </w:pPr>
      <w:rPr>
        <w:rFonts w:hint="default"/>
        <w:lang w:val="hu-HU" w:eastAsia="hu-HU" w:bidi="hu-HU"/>
      </w:rPr>
    </w:lvl>
    <w:lvl w:ilvl="7">
      <w:numFmt w:val="bullet"/>
      <w:lvlText w:val="•"/>
      <w:lvlJc w:val="left"/>
      <w:pPr>
        <w:ind w:left="6829" w:hanging="425"/>
      </w:pPr>
      <w:rPr>
        <w:rFonts w:hint="default"/>
        <w:lang w:val="hu-HU" w:eastAsia="hu-HU" w:bidi="hu-HU"/>
      </w:rPr>
    </w:lvl>
    <w:lvl w:ilvl="8">
      <w:numFmt w:val="bullet"/>
      <w:lvlText w:val="•"/>
      <w:lvlJc w:val="left"/>
      <w:pPr>
        <w:ind w:left="7854" w:hanging="425"/>
      </w:pPr>
      <w:rPr>
        <w:rFonts w:hint="default"/>
        <w:lang w:val="hu-HU" w:eastAsia="hu-HU" w:bidi="hu-HU"/>
      </w:rPr>
    </w:lvl>
  </w:abstractNum>
  <w:abstractNum w:abstractNumId="7" w15:restartNumberingAfterBreak="0">
    <w:nsid w:val="1044392A"/>
    <w:multiLevelType w:val="hybridMultilevel"/>
    <w:tmpl w:val="7D4C4626"/>
    <w:lvl w:ilvl="0" w:tplc="6D5AB5CA">
      <w:start w:val="1"/>
      <w:numFmt w:val="lowerLetter"/>
      <w:lvlText w:val="(%1)"/>
      <w:lvlJc w:val="left"/>
      <w:pPr>
        <w:ind w:left="720" w:hanging="360"/>
      </w:pPr>
      <w:rPr>
        <w:rFonts w:hint="default"/>
        <w:spacing w:val="-3"/>
        <w:w w:val="100"/>
        <w:sz w:val="24"/>
        <w:szCs w:val="24"/>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EE3D17"/>
    <w:multiLevelType w:val="hybridMultilevel"/>
    <w:tmpl w:val="BAC0EA58"/>
    <w:lvl w:ilvl="0" w:tplc="D5F81DCC">
      <w:start w:val="1"/>
      <w:numFmt w:val="lowerLetter"/>
      <w:lvlText w:val="(%1)"/>
      <w:lvlJc w:val="left"/>
      <w:pPr>
        <w:ind w:left="699" w:hanging="567"/>
      </w:pPr>
      <w:rPr>
        <w:rFonts w:ascii="Calibri" w:eastAsia="Calibri" w:hAnsi="Calibri" w:cs="Calibri" w:hint="default"/>
        <w:spacing w:val="0"/>
        <w:w w:val="100"/>
        <w:sz w:val="24"/>
        <w:szCs w:val="24"/>
        <w:lang w:val="hu-HU" w:eastAsia="hu-HU" w:bidi="hu-HU"/>
      </w:rPr>
    </w:lvl>
    <w:lvl w:ilvl="1" w:tplc="1FC42AC6">
      <w:start w:val="1"/>
      <w:numFmt w:val="lowerRoman"/>
      <w:lvlText w:val="(%2)"/>
      <w:lvlJc w:val="left"/>
      <w:pPr>
        <w:ind w:left="1620" w:hanging="567"/>
      </w:pPr>
      <w:rPr>
        <w:rFonts w:ascii="Calibri" w:eastAsia="Calibri" w:hAnsi="Calibri" w:cs="Calibri" w:hint="default"/>
        <w:spacing w:val="-4"/>
        <w:w w:val="100"/>
        <w:sz w:val="24"/>
        <w:szCs w:val="24"/>
        <w:lang w:val="hu-HU" w:eastAsia="hu-HU" w:bidi="hu-HU"/>
      </w:rPr>
    </w:lvl>
    <w:lvl w:ilvl="2" w:tplc="787CD2B8">
      <w:numFmt w:val="bullet"/>
      <w:lvlText w:val="•"/>
      <w:lvlJc w:val="left"/>
      <w:pPr>
        <w:ind w:left="2541" w:hanging="567"/>
      </w:pPr>
      <w:rPr>
        <w:rFonts w:hint="default"/>
        <w:lang w:val="hu-HU" w:eastAsia="hu-HU" w:bidi="hu-HU"/>
      </w:rPr>
    </w:lvl>
    <w:lvl w:ilvl="3" w:tplc="986C00C4">
      <w:numFmt w:val="bullet"/>
      <w:lvlText w:val="•"/>
      <w:lvlJc w:val="left"/>
      <w:pPr>
        <w:ind w:left="3461" w:hanging="567"/>
      </w:pPr>
      <w:rPr>
        <w:rFonts w:hint="default"/>
        <w:lang w:val="hu-HU" w:eastAsia="hu-HU" w:bidi="hu-HU"/>
      </w:rPr>
    </w:lvl>
    <w:lvl w:ilvl="4" w:tplc="BB5C591C">
      <w:numFmt w:val="bullet"/>
      <w:lvlText w:val="•"/>
      <w:lvlJc w:val="left"/>
      <w:pPr>
        <w:ind w:left="4382" w:hanging="567"/>
      </w:pPr>
      <w:rPr>
        <w:rFonts w:hint="default"/>
        <w:lang w:val="hu-HU" w:eastAsia="hu-HU" w:bidi="hu-HU"/>
      </w:rPr>
    </w:lvl>
    <w:lvl w:ilvl="5" w:tplc="DB5610F4">
      <w:numFmt w:val="bullet"/>
      <w:lvlText w:val="•"/>
      <w:lvlJc w:val="left"/>
      <w:pPr>
        <w:ind w:left="5303" w:hanging="567"/>
      </w:pPr>
      <w:rPr>
        <w:rFonts w:hint="default"/>
        <w:lang w:val="hu-HU" w:eastAsia="hu-HU" w:bidi="hu-HU"/>
      </w:rPr>
    </w:lvl>
    <w:lvl w:ilvl="6" w:tplc="DA3810EC">
      <w:numFmt w:val="bullet"/>
      <w:lvlText w:val="•"/>
      <w:lvlJc w:val="left"/>
      <w:pPr>
        <w:ind w:left="6223" w:hanging="567"/>
      </w:pPr>
      <w:rPr>
        <w:rFonts w:hint="default"/>
        <w:lang w:val="hu-HU" w:eastAsia="hu-HU" w:bidi="hu-HU"/>
      </w:rPr>
    </w:lvl>
    <w:lvl w:ilvl="7" w:tplc="95C4F116">
      <w:numFmt w:val="bullet"/>
      <w:lvlText w:val="•"/>
      <w:lvlJc w:val="left"/>
      <w:pPr>
        <w:ind w:left="7144" w:hanging="567"/>
      </w:pPr>
      <w:rPr>
        <w:rFonts w:hint="default"/>
        <w:lang w:val="hu-HU" w:eastAsia="hu-HU" w:bidi="hu-HU"/>
      </w:rPr>
    </w:lvl>
    <w:lvl w:ilvl="8" w:tplc="58506104">
      <w:numFmt w:val="bullet"/>
      <w:lvlText w:val="•"/>
      <w:lvlJc w:val="left"/>
      <w:pPr>
        <w:ind w:left="8065" w:hanging="567"/>
      </w:pPr>
      <w:rPr>
        <w:rFonts w:hint="default"/>
        <w:lang w:val="hu-HU" w:eastAsia="hu-HU" w:bidi="hu-HU"/>
      </w:rPr>
    </w:lvl>
  </w:abstractNum>
  <w:abstractNum w:abstractNumId="9" w15:restartNumberingAfterBreak="0">
    <w:nsid w:val="13544288"/>
    <w:multiLevelType w:val="multilevel"/>
    <w:tmpl w:val="1C4E2A2E"/>
    <w:lvl w:ilvl="0">
      <w:start w:val="2"/>
      <w:numFmt w:val="upperRoman"/>
      <w:lvlText w:val="%1"/>
      <w:lvlJc w:val="left"/>
      <w:pPr>
        <w:ind w:left="1093" w:hanging="958"/>
      </w:pPr>
      <w:rPr>
        <w:rFonts w:hint="default"/>
        <w:lang w:val="hu-HU" w:eastAsia="hu-HU" w:bidi="hu-HU"/>
      </w:rPr>
    </w:lvl>
    <w:lvl w:ilvl="1">
      <w:start w:val="20"/>
      <w:numFmt w:val="decimal"/>
      <w:lvlText w:val="%1.%2"/>
      <w:lvlJc w:val="left"/>
      <w:pPr>
        <w:ind w:left="1093" w:hanging="958"/>
      </w:pPr>
      <w:rPr>
        <w:rFonts w:hint="default"/>
        <w:lang w:val="hu-HU" w:eastAsia="hu-HU" w:bidi="hu-HU"/>
      </w:rPr>
    </w:lvl>
    <w:lvl w:ilvl="2">
      <w:start w:val="3"/>
      <w:numFmt w:val="decimal"/>
      <w:lvlText w:val="%1.%2.%3"/>
      <w:lvlJc w:val="left"/>
      <w:pPr>
        <w:ind w:left="1093" w:hanging="958"/>
      </w:pPr>
      <w:rPr>
        <w:rFonts w:hint="default"/>
        <w:lang w:val="hu-HU" w:eastAsia="hu-HU" w:bidi="hu-HU"/>
      </w:rPr>
    </w:lvl>
    <w:lvl w:ilvl="3">
      <w:start w:val="1"/>
      <w:numFmt w:val="decimal"/>
      <w:lvlText w:val="%1.%2.%3.%4."/>
      <w:lvlJc w:val="left"/>
      <w:pPr>
        <w:ind w:left="1093" w:hanging="958"/>
      </w:pPr>
      <w:rPr>
        <w:rFonts w:ascii="Calibri" w:eastAsia="Calibri" w:hAnsi="Calibri" w:cs="Calibri" w:hint="default"/>
        <w:b/>
        <w:bCs/>
        <w:spacing w:val="0"/>
        <w:w w:val="100"/>
        <w:sz w:val="24"/>
        <w:szCs w:val="24"/>
        <w:lang w:val="hu-HU" w:eastAsia="hu-HU" w:bidi="hu-HU"/>
      </w:rPr>
    </w:lvl>
    <w:lvl w:ilvl="4">
      <w:start w:val="1"/>
      <w:numFmt w:val="lowerLetter"/>
      <w:lvlText w:val="(%5)"/>
      <w:lvlJc w:val="left"/>
      <w:pPr>
        <w:ind w:left="1551" w:hanging="425"/>
      </w:pPr>
      <w:rPr>
        <w:rFonts w:ascii="Calibri" w:eastAsia="Calibri" w:hAnsi="Calibri" w:cs="Calibri" w:hint="default"/>
        <w:spacing w:val="-3"/>
        <w:w w:val="100"/>
        <w:sz w:val="24"/>
        <w:szCs w:val="24"/>
        <w:lang w:val="hu-HU" w:eastAsia="hu-HU" w:bidi="hu-HU"/>
      </w:rPr>
    </w:lvl>
    <w:lvl w:ilvl="5">
      <w:numFmt w:val="bullet"/>
      <w:lvlText w:val="•"/>
      <w:lvlJc w:val="left"/>
      <w:pPr>
        <w:ind w:left="4777" w:hanging="425"/>
      </w:pPr>
      <w:rPr>
        <w:rFonts w:hint="default"/>
        <w:lang w:val="hu-HU" w:eastAsia="hu-HU" w:bidi="hu-HU"/>
      </w:rPr>
    </w:lvl>
    <w:lvl w:ilvl="6">
      <w:numFmt w:val="bullet"/>
      <w:lvlText w:val="•"/>
      <w:lvlJc w:val="left"/>
      <w:pPr>
        <w:ind w:left="5803" w:hanging="425"/>
      </w:pPr>
      <w:rPr>
        <w:rFonts w:hint="default"/>
        <w:lang w:val="hu-HU" w:eastAsia="hu-HU" w:bidi="hu-HU"/>
      </w:rPr>
    </w:lvl>
    <w:lvl w:ilvl="7">
      <w:numFmt w:val="bullet"/>
      <w:lvlText w:val="•"/>
      <w:lvlJc w:val="left"/>
      <w:pPr>
        <w:ind w:left="6829" w:hanging="425"/>
      </w:pPr>
      <w:rPr>
        <w:rFonts w:hint="default"/>
        <w:lang w:val="hu-HU" w:eastAsia="hu-HU" w:bidi="hu-HU"/>
      </w:rPr>
    </w:lvl>
    <w:lvl w:ilvl="8">
      <w:numFmt w:val="bullet"/>
      <w:lvlText w:val="•"/>
      <w:lvlJc w:val="left"/>
      <w:pPr>
        <w:ind w:left="7854" w:hanging="425"/>
      </w:pPr>
      <w:rPr>
        <w:rFonts w:hint="default"/>
        <w:lang w:val="hu-HU" w:eastAsia="hu-HU" w:bidi="hu-HU"/>
      </w:rPr>
    </w:lvl>
  </w:abstractNum>
  <w:abstractNum w:abstractNumId="10" w15:restartNumberingAfterBreak="0">
    <w:nsid w:val="148A2C7B"/>
    <w:multiLevelType w:val="hybridMultilevel"/>
    <w:tmpl w:val="836E9BD2"/>
    <w:lvl w:ilvl="0" w:tplc="74404EFE">
      <w:start w:val="1"/>
      <w:numFmt w:val="lowerLetter"/>
      <w:lvlText w:val="(%1)"/>
      <w:lvlJc w:val="left"/>
      <w:pPr>
        <w:ind w:left="846" w:hanging="356"/>
      </w:pPr>
      <w:rPr>
        <w:rFonts w:ascii="Calibri" w:eastAsia="Calibri" w:hAnsi="Calibri" w:cs="Calibri" w:hint="default"/>
        <w:spacing w:val="0"/>
        <w:w w:val="100"/>
        <w:sz w:val="24"/>
        <w:szCs w:val="24"/>
        <w:lang w:val="hu-HU" w:eastAsia="hu-HU" w:bidi="hu-HU"/>
      </w:rPr>
    </w:lvl>
    <w:lvl w:ilvl="1" w:tplc="2CDC7312">
      <w:numFmt w:val="bullet"/>
      <w:lvlText w:val="•"/>
      <w:lvlJc w:val="left"/>
      <w:pPr>
        <w:ind w:left="1746" w:hanging="356"/>
      </w:pPr>
      <w:rPr>
        <w:rFonts w:hint="default"/>
        <w:lang w:val="hu-HU" w:eastAsia="hu-HU" w:bidi="hu-HU"/>
      </w:rPr>
    </w:lvl>
    <w:lvl w:ilvl="2" w:tplc="F41C8098">
      <w:numFmt w:val="bullet"/>
      <w:lvlText w:val="•"/>
      <w:lvlJc w:val="left"/>
      <w:pPr>
        <w:ind w:left="2653" w:hanging="356"/>
      </w:pPr>
      <w:rPr>
        <w:rFonts w:hint="default"/>
        <w:lang w:val="hu-HU" w:eastAsia="hu-HU" w:bidi="hu-HU"/>
      </w:rPr>
    </w:lvl>
    <w:lvl w:ilvl="3" w:tplc="F03E44F6">
      <w:numFmt w:val="bullet"/>
      <w:lvlText w:val="•"/>
      <w:lvlJc w:val="left"/>
      <w:pPr>
        <w:ind w:left="3559" w:hanging="356"/>
      </w:pPr>
      <w:rPr>
        <w:rFonts w:hint="default"/>
        <w:lang w:val="hu-HU" w:eastAsia="hu-HU" w:bidi="hu-HU"/>
      </w:rPr>
    </w:lvl>
    <w:lvl w:ilvl="4" w:tplc="F82A063E">
      <w:numFmt w:val="bullet"/>
      <w:lvlText w:val="•"/>
      <w:lvlJc w:val="left"/>
      <w:pPr>
        <w:ind w:left="4466" w:hanging="356"/>
      </w:pPr>
      <w:rPr>
        <w:rFonts w:hint="default"/>
        <w:lang w:val="hu-HU" w:eastAsia="hu-HU" w:bidi="hu-HU"/>
      </w:rPr>
    </w:lvl>
    <w:lvl w:ilvl="5" w:tplc="D7A2142A">
      <w:numFmt w:val="bullet"/>
      <w:lvlText w:val="•"/>
      <w:lvlJc w:val="left"/>
      <w:pPr>
        <w:ind w:left="5373" w:hanging="356"/>
      </w:pPr>
      <w:rPr>
        <w:rFonts w:hint="default"/>
        <w:lang w:val="hu-HU" w:eastAsia="hu-HU" w:bidi="hu-HU"/>
      </w:rPr>
    </w:lvl>
    <w:lvl w:ilvl="6" w:tplc="17628476">
      <w:numFmt w:val="bullet"/>
      <w:lvlText w:val="•"/>
      <w:lvlJc w:val="left"/>
      <w:pPr>
        <w:ind w:left="6279" w:hanging="356"/>
      </w:pPr>
      <w:rPr>
        <w:rFonts w:hint="default"/>
        <w:lang w:val="hu-HU" w:eastAsia="hu-HU" w:bidi="hu-HU"/>
      </w:rPr>
    </w:lvl>
    <w:lvl w:ilvl="7" w:tplc="2E68CF3E">
      <w:numFmt w:val="bullet"/>
      <w:lvlText w:val="•"/>
      <w:lvlJc w:val="left"/>
      <w:pPr>
        <w:ind w:left="7186" w:hanging="356"/>
      </w:pPr>
      <w:rPr>
        <w:rFonts w:hint="default"/>
        <w:lang w:val="hu-HU" w:eastAsia="hu-HU" w:bidi="hu-HU"/>
      </w:rPr>
    </w:lvl>
    <w:lvl w:ilvl="8" w:tplc="1E16B7AA">
      <w:numFmt w:val="bullet"/>
      <w:lvlText w:val="•"/>
      <w:lvlJc w:val="left"/>
      <w:pPr>
        <w:ind w:left="8093" w:hanging="356"/>
      </w:pPr>
      <w:rPr>
        <w:rFonts w:hint="default"/>
        <w:lang w:val="hu-HU" w:eastAsia="hu-HU" w:bidi="hu-HU"/>
      </w:rPr>
    </w:lvl>
  </w:abstractNum>
  <w:abstractNum w:abstractNumId="11" w15:restartNumberingAfterBreak="0">
    <w:nsid w:val="14F93D1E"/>
    <w:multiLevelType w:val="multilevel"/>
    <w:tmpl w:val="161EE396"/>
    <w:lvl w:ilvl="0">
      <w:start w:val="2"/>
      <w:numFmt w:val="upperRoman"/>
      <w:lvlText w:val="%1"/>
      <w:lvlJc w:val="left"/>
      <w:pPr>
        <w:ind w:left="132" w:hanging="762"/>
      </w:pPr>
      <w:rPr>
        <w:rFonts w:hint="default"/>
        <w:lang w:val="hu-HU" w:eastAsia="hu-HU" w:bidi="hu-HU"/>
      </w:rPr>
    </w:lvl>
    <w:lvl w:ilvl="1">
      <w:start w:val="25"/>
      <w:numFmt w:val="decimal"/>
      <w:lvlText w:val="%1.%2"/>
      <w:lvlJc w:val="left"/>
      <w:pPr>
        <w:ind w:left="132" w:hanging="762"/>
      </w:pPr>
      <w:rPr>
        <w:rFonts w:hint="default"/>
        <w:lang w:val="hu-HU" w:eastAsia="hu-HU" w:bidi="hu-HU"/>
      </w:rPr>
    </w:lvl>
    <w:lvl w:ilvl="2">
      <w:start w:val="4"/>
      <w:numFmt w:val="decimal"/>
      <w:lvlText w:val="%1.%2.%3."/>
      <w:lvlJc w:val="left"/>
      <w:pPr>
        <w:ind w:left="132" w:hanging="762"/>
      </w:pPr>
      <w:rPr>
        <w:rFonts w:ascii="Calibri" w:eastAsia="Calibri" w:hAnsi="Calibri" w:cs="Calibri" w:hint="default"/>
        <w:spacing w:val="-16"/>
        <w:w w:val="100"/>
        <w:sz w:val="24"/>
        <w:szCs w:val="24"/>
        <w:lang w:val="hu-HU" w:eastAsia="hu-HU" w:bidi="hu-HU"/>
      </w:rPr>
    </w:lvl>
    <w:lvl w:ilvl="3">
      <w:start w:val="1"/>
      <w:numFmt w:val="lowerLetter"/>
      <w:lvlText w:val="(%4)"/>
      <w:lvlJc w:val="left"/>
      <w:pPr>
        <w:ind w:left="853" w:hanging="360"/>
      </w:pPr>
      <w:rPr>
        <w:rFonts w:ascii="Calibri" w:eastAsia="Calibri" w:hAnsi="Calibri" w:cs="Calibri" w:hint="default"/>
        <w:spacing w:val="0"/>
        <w:w w:val="100"/>
        <w:sz w:val="24"/>
        <w:szCs w:val="24"/>
        <w:lang w:val="hu-HU" w:eastAsia="hu-HU" w:bidi="hu-HU"/>
      </w:rPr>
    </w:lvl>
    <w:lvl w:ilvl="4">
      <w:numFmt w:val="bullet"/>
      <w:lvlText w:val="•"/>
      <w:lvlJc w:val="left"/>
      <w:pPr>
        <w:ind w:left="3875" w:hanging="360"/>
      </w:pPr>
      <w:rPr>
        <w:rFonts w:hint="default"/>
        <w:lang w:val="hu-HU" w:eastAsia="hu-HU" w:bidi="hu-HU"/>
      </w:rPr>
    </w:lvl>
    <w:lvl w:ilvl="5">
      <w:numFmt w:val="bullet"/>
      <w:lvlText w:val="•"/>
      <w:lvlJc w:val="left"/>
      <w:pPr>
        <w:ind w:left="4880" w:hanging="360"/>
      </w:pPr>
      <w:rPr>
        <w:rFonts w:hint="default"/>
        <w:lang w:val="hu-HU" w:eastAsia="hu-HU" w:bidi="hu-HU"/>
      </w:rPr>
    </w:lvl>
    <w:lvl w:ilvl="6">
      <w:numFmt w:val="bullet"/>
      <w:lvlText w:val="•"/>
      <w:lvlJc w:val="left"/>
      <w:pPr>
        <w:ind w:left="5885" w:hanging="360"/>
      </w:pPr>
      <w:rPr>
        <w:rFonts w:hint="default"/>
        <w:lang w:val="hu-HU" w:eastAsia="hu-HU" w:bidi="hu-HU"/>
      </w:rPr>
    </w:lvl>
    <w:lvl w:ilvl="7">
      <w:numFmt w:val="bullet"/>
      <w:lvlText w:val="•"/>
      <w:lvlJc w:val="left"/>
      <w:pPr>
        <w:ind w:left="6890" w:hanging="360"/>
      </w:pPr>
      <w:rPr>
        <w:rFonts w:hint="default"/>
        <w:lang w:val="hu-HU" w:eastAsia="hu-HU" w:bidi="hu-HU"/>
      </w:rPr>
    </w:lvl>
    <w:lvl w:ilvl="8">
      <w:numFmt w:val="bullet"/>
      <w:lvlText w:val="•"/>
      <w:lvlJc w:val="left"/>
      <w:pPr>
        <w:ind w:left="7896" w:hanging="360"/>
      </w:pPr>
      <w:rPr>
        <w:rFonts w:hint="default"/>
        <w:lang w:val="hu-HU" w:eastAsia="hu-HU" w:bidi="hu-HU"/>
      </w:rPr>
    </w:lvl>
  </w:abstractNum>
  <w:abstractNum w:abstractNumId="12" w15:restartNumberingAfterBreak="0">
    <w:nsid w:val="15E05B08"/>
    <w:multiLevelType w:val="hybridMultilevel"/>
    <w:tmpl w:val="E0CA3C1E"/>
    <w:lvl w:ilvl="0" w:tplc="9DEAB024">
      <w:start w:val="1"/>
      <w:numFmt w:val="lowerRoman"/>
      <w:lvlText w:val="(%1)"/>
      <w:lvlJc w:val="left"/>
      <w:pPr>
        <w:ind w:left="1211" w:hanging="360"/>
      </w:pPr>
      <w:rPr>
        <w:rFonts w:ascii="Calibri" w:eastAsia="Calibri" w:hAnsi="Calibri" w:cs="Calibri" w:hint="default"/>
        <w:spacing w:val="0"/>
        <w:w w:val="100"/>
        <w:sz w:val="24"/>
        <w:szCs w:val="24"/>
        <w:lang w:val="hu-HU" w:eastAsia="hu-HU" w:bidi="hu-HU"/>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3" w15:restartNumberingAfterBreak="0">
    <w:nsid w:val="1E32259C"/>
    <w:multiLevelType w:val="multilevel"/>
    <w:tmpl w:val="BCEAF2D4"/>
    <w:lvl w:ilvl="0">
      <w:start w:val="2"/>
      <w:numFmt w:val="upperRoman"/>
      <w:lvlText w:val="%1"/>
      <w:lvlJc w:val="left"/>
      <w:pPr>
        <w:ind w:left="566" w:hanging="434"/>
      </w:pPr>
      <w:rPr>
        <w:rFonts w:hint="default"/>
        <w:lang w:val="hu-HU" w:eastAsia="hu-HU" w:bidi="hu-HU"/>
      </w:rPr>
    </w:lvl>
    <w:lvl w:ilvl="1">
      <w:start w:val="1"/>
      <w:numFmt w:val="decimal"/>
      <w:pStyle w:val="Cmsor2"/>
      <w:lvlText w:val="%1.%2."/>
      <w:lvlJc w:val="left"/>
      <w:pPr>
        <w:ind w:left="566" w:hanging="434"/>
      </w:pPr>
      <w:rPr>
        <w:rFonts w:ascii="Calibri" w:eastAsia="Calibri" w:hAnsi="Calibri" w:cs="Calibri" w:hint="default"/>
        <w:b/>
        <w:bCs/>
        <w:spacing w:val="-2"/>
        <w:w w:val="100"/>
        <w:sz w:val="24"/>
        <w:szCs w:val="24"/>
        <w:lang w:val="hu-HU" w:eastAsia="hu-HU" w:bidi="hu-HU"/>
      </w:rPr>
    </w:lvl>
    <w:lvl w:ilvl="2">
      <w:start w:val="1"/>
      <w:numFmt w:val="decimal"/>
      <w:lvlText w:val="%1.%2.%3."/>
      <w:lvlJc w:val="left"/>
      <w:pPr>
        <w:ind w:left="2363" w:hanging="661"/>
      </w:pPr>
      <w:rPr>
        <w:rFonts w:ascii="Calibri" w:eastAsia="Calibri" w:hAnsi="Calibri" w:cs="Calibri" w:hint="default"/>
        <w:b/>
        <w:bCs/>
        <w:spacing w:val="0"/>
        <w:w w:val="100"/>
        <w:sz w:val="24"/>
        <w:szCs w:val="24"/>
        <w:lang w:val="hu-HU" w:eastAsia="hu-HU" w:bidi="hu-HU"/>
      </w:rPr>
    </w:lvl>
    <w:lvl w:ilvl="3">
      <w:start w:val="1"/>
      <w:numFmt w:val="lowerLetter"/>
      <w:lvlText w:val="(%4)"/>
      <w:lvlJc w:val="left"/>
      <w:pPr>
        <w:ind w:left="2204" w:hanging="360"/>
      </w:pPr>
      <w:rPr>
        <w:rFonts w:hint="default"/>
        <w:i w:val="0"/>
        <w:spacing w:val="-9"/>
        <w:w w:val="100"/>
        <w:sz w:val="24"/>
        <w:szCs w:val="24"/>
        <w:lang w:val="hu-HU" w:eastAsia="hu-HU" w:bidi="hu-HU"/>
      </w:rPr>
    </w:lvl>
    <w:lvl w:ilvl="4">
      <w:start w:val="1"/>
      <w:numFmt w:val="lowerRoman"/>
      <w:lvlText w:val="(%5)"/>
      <w:lvlJc w:val="left"/>
      <w:pPr>
        <w:ind w:left="2413" w:hanging="569"/>
      </w:pPr>
      <w:rPr>
        <w:rFonts w:ascii="Calibri" w:eastAsia="Calibri" w:hAnsi="Calibri" w:cs="Calibri" w:hint="default"/>
        <w:spacing w:val="-4"/>
        <w:w w:val="100"/>
        <w:sz w:val="24"/>
        <w:szCs w:val="24"/>
        <w:lang w:val="hu-HU" w:eastAsia="hu-HU" w:bidi="hu-HU"/>
      </w:rPr>
    </w:lvl>
    <w:lvl w:ilvl="5">
      <w:numFmt w:val="bullet"/>
      <w:lvlText w:val="•"/>
      <w:lvlJc w:val="left"/>
      <w:pPr>
        <w:ind w:left="880" w:hanging="569"/>
      </w:pPr>
      <w:rPr>
        <w:rFonts w:hint="default"/>
        <w:lang w:val="hu-HU" w:eastAsia="hu-HU" w:bidi="hu-HU"/>
      </w:rPr>
    </w:lvl>
    <w:lvl w:ilvl="6">
      <w:numFmt w:val="bullet"/>
      <w:lvlText w:val="•"/>
      <w:lvlJc w:val="left"/>
      <w:pPr>
        <w:ind w:left="920" w:hanging="569"/>
      </w:pPr>
      <w:rPr>
        <w:rFonts w:hint="default"/>
        <w:lang w:val="hu-HU" w:eastAsia="hu-HU" w:bidi="hu-HU"/>
      </w:rPr>
    </w:lvl>
    <w:lvl w:ilvl="7">
      <w:numFmt w:val="bullet"/>
      <w:lvlText w:val="•"/>
      <w:lvlJc w:val="left"/>
      <w:pPr>
        <w:ind w:left="980" w:hanging="569"/>
      </w:pPr>
      <w:rPr>
        <w:rFonts w:hint="default"/>
        <w:lang w:val="hu-HU" w:eastAsia="hu-HU" w:bidi="hu-HU"/>
      </w:rPr>
    </w:lvl>
    <w:lvl w:ilvl="8">
      <w:numFmt w:val="bullet"/>
      <w:lvlText w:val="•"/>
      <w:lvlJc w:val="left"/>
      <w:pPr>
        <w:ind w:left="1220" w:hanging="569"/>
      </w:pPr>
      <w:rPr>
        <w:rFonts w:hint="default"/>
        <w:lang w:val="hu-HU" w:eastAsia="hu-HU" w:bidi="hu-HU"/>
      </w:rPr>
    </w:lvl>
  </w:abstractNum>
  <w:abstractNum w:abstractNumId="14" w15:restartNumberingAfterBreak="0">
    <w:nsid w:val="1E7F1C23"/>
    <w:multiLevelType w:val="multilevel"/>
    <w:tmpl w:val="F7B2F080"/>
    <w:lvl w:ilvl="0">
      <w:start w:val="2"/>
      <w:numFmt w:val="upperRoman"/>
      <w:lvlText w:val="%1"/>
      <w:lvlJc w:val="left"/>
      <w:pPr>
        <w:ind w:left="1025" w:hanging="907"/>
      </w:pPr>
      <w:rPr>
        <w:rFonts w:hint="default"/>
        <w:lang w:val="en-US" w:eastAsia="en-US" w:bidi="en-US"/>
      </w:rPr>
    </w:lvl>
    <w:lvl w:ilvl="1">
      <w:start w:val="17"/>
      <w:numFmt w:val="decimal"/>
      <w:lvlText w:val="%1.%2"/>
      <w:lvlJc w:val="left"/>
      <w:pPr>
        <w:ind w:left="1025" w:hanging="907"/>
      </w:pPr>
      <w:rPr>
        <w:rFonts w:hint="default"/>
        <w:lang w:val="en-US" w:eastAsia="en-US" w:bidi="en-US"/>
      </w:rPr>
    </w:lvl>
    <w:lvl w:ilvl="2">
      <w:start w:val="3"/>
      <w:numFmt w:val="decimal"/>
      <w:lvlText w:val="%1.%2.%3"/>
      <w:lvlJc w:val="left"/>
      <w:pPr>
        <w:ind w:left="1025" w:hanging="907"/>
      </w:pPr>
      <w:rPr>
        <w:rFonts w:hint="default"/>
        <w:lang w:val="en-US" w:eastAsia="en-US" w:bidi="en-US"/>
      </w:rPr>
    </w:lvl>
    <w:lvl w:ilvl="3">
      <w:start w:val="1"/>
      <w:numFmt w:val="decimal"/>
      <w:lvlText w:val="%1.%2.%3.%4"/>
      <w:lvlJc w:val="left"/>
      <w:pPr>
        <w:ind w:left="1025" w:hanging="907"/>
      </w:pPr>
      <w:rPr>
        <w:rFonts w:hint="default"/>
        <w:spacing w:val="-2"/>
        <w:u w:val="thick" w:color="000000"/>
        <w:lang w:val="en-US" w:eastAsia="en-US" w:bidi="en-US"/>
      </w:rPr>
    </w:lvl>
    <w:lvl w:ilvl="4">
      <w:start w:val="1"/>
      <w:numFmt w:val="lowerLetter"/>
      <w:lvlText w:val="(%5)"/>
      <w:lvlJc w:val="left"/>
      <w:pPr>
        <w:ind w:left="838" w:hanging="360"/>
      </w:pPr>
      <w:rPr>
        <w:rFonts w:ascii="Times New Roman" w:eastAsia="Times New Roman" w:hAnsi="Times New Roman" w:cs="Times New Roman" w:hint="default"/>
        <w:spacing w:val="-28"/>
        <w:w w:val="100"/>
        <w:sz w:val="24"/>
        <w:szCs w:val="24"/>
        <w:lang w:val="en-US" w:eastAsia="en-US" w:bidi="en-US"/>
      </w:rPr>
    </w:lvl>
    <w:lvl w:ilvl="5">
      <w:numFmt w:val="bullet"/>
      <w:lvlText w:val="•"/>
      <w:lvlJc w:val="left"/>
      <w:pPr>
        <w:ind w:left="4701" w:hanging="360"/>
      </w:pPr>
      <w:rPr>
        <w:rFonts w:hint="default"/>
        <w:lang w:val="en-US" w:eastAsia="en-US" w:bidi="en-US"/>
      </w:rPr>
    </w:lvl>
    <w:lvl w:ilvl="6">
      <w:numFmt w:val="bullet"/>
      <w:lvlText w:val="•"/>
      <w:lvlJc w:val="left"/>
      <w:pPr>
        <w:ind w:left="5622" w:hanging="360"/>
      </w:pPr>
      <w:rPr>
        <w:rFonts w:hint="default"/>
        <w:lang w:val="en-US" w:eastAsia="en-US" w:bidi="en-US"/>
      </w:rPr>
    </w:lvl>
    <w:lvl w:ilvl="7">
      <w:numFmt w:val="bullet"/>
      <w:lvlText w:val="•"/>
      <w:lvlJc w:val="left"/>
      <w:pPr>
        <w:ind w:left="6542" w:hanging="360"/>
      </w:pPr>
      <w:rPr>
        <w:rFonts w:hint="default"/>
        <w:lang w:val="en-US" w:eastAsia="en-US" w:bidi="en-US"/>
      </w:rPr>
    </w:lvl>
    <w:lvl w:ilvl="8">
      <w:numFmt w:val="bullet"/>
      <w:lvlText w:val="•"/>
      <w:lvlJc w:val="left"/>
      <w:pPr>
        <w:ind w:left="7463" w:hanging="360"/>
      </w:pPr>
      <w:rPr>
        <w:rFonts w:hint="default"/>
        <w:lang w:val="en-US" w:eastAsia="en-US" w:bidi="en-US"/>
      </w:rPr>
    </w:lvl>
  </w:abstractNum>
  <w:abstractNum w:abstractNumId="15" w15:restartNumberingAfterBreak="0">
    <w:nsid w:val="224C659D"/>
    <w:multiLevelType w:val="hybridMultilevel"/>
    <w:tmpl w:val="171AA080"/>
    <w:lvl w:ilvl="0" w:tplc="F0848B4A">
      <w:start w:val="1"/>
      <w:numFmt w:val="decimal"/>
      <w:lvlText w:val="%1."/>
      <w:lvlJc w:val="left"/>
      <w:pPr>
        <w:ind w:left="374" w:hanging="242"/>
      </w:pPr>
      <w:rPr>
        <w:rFonts w:ascii="Calibri" w:eastAsia="Calibri" w:hAnsi="Calibri" w:cs="Calibri" w:hint="default"/>
        <w:b/>
        <w:bCs/>
        <w:w w:val="100"/>
        <w:sz w:val="24"/>
        <w:szCs w:val="24"/>
        <w:lang w:val="hu-HU" w:eastAsia="hu-HU" w:bidi="hu-HU"/>
      </w:rPr>
    </w:lvl>
    <w:lvl w:ilvl="1" w:tplc="1FC42AC6">
      <w:start w:val="1"/>
      <w:numFmt w:val="lowerRoman"/>
      <w:lvlText w:val="(%2)"/>
      <w:lvlJc w:val="left"/>
      <w:pPr>
        <w:ind w:left="853" w:hanging="360"/>
      </w:pPr>
      <w:rPr>
        <w:rFonts w:ascii="Calibri" w:eastAsia="Calibri" w:hAnsi="Calibri" w:cs="Calibri" w:hint="default"/>
        <w:spacing w:val="-4"/>
        <w:w w:val="100"/>
        <w:sz w:val="24"/>
        <w:szCs w:val="24"/>
        <w:lang w:val="hu-HU" w:eastAsia="hu-HU" w:bidi="hu-HU"/>
      </w:rPr>
    </w:lvl>
    <w:lvl w:ilvl="2" w:tplc="587E58D6">
      <w:numFmt w:val="bullet"/>
      <w:lvlText w:val="•"/>
      <w:lvlJc w:val="left"/>
      <w:pPr>
        <w:ind w:left="1865" w:hanging="360"/>
      </w:pPr>
      <w:rPr>
        <w:rFonts w:hint="default"/>
        <w:lang w:val="hu-HU" w:eastAsia="hu-HU" w:bidi="hu-HU"/>
      </w:rPr>
    </w:lvl>
    <w:lvl w:ilvl="3" w:tplc="990E5068">
      <w:numFmt w:val="bullet"/>
      <w:lvlText w:val="•"/>
      <w:lvlJc w:val="left"/>
      <w:pPr>
        <w:ind w:left="2870" w:hanging="360"/>
      </w:pPr>
      <w:rPr>
        <w:rFonts w:hint="default"/>
        <w:lang w:val="hu-HU" w:eastAsia="hu-HU" w:bidi="hu-HU"/>
      </w:rPr>
    </w:lvl>
    <w:lvl w:ilvl="4" w:tplc="2B804D38">
      <w:numFmt w:val="bullet"/>
      <w:lvlText w:val="•"/>
      <w:lvlJc w:val="left"/>
      <w:pPr>
        <w:ind w:left="3875" w:hanging="360"/>
      </w:pPr>
      <w:rPr>
        <w:rFonts w:hint="default"/>
        <w:lang w:val="hu-HU" w:eastAsia="hu-HU" w:bidi="hu-HU"/>
      </w:rPr>
    </w:lvl>
    <w:lvl w:ilvl="5" w:tplc="E6F258FE">
      <w:numFmt w:val="bullet"/>
      <w:lvlText w:val="•"/>
      <w:lvlJc w:val="left"/>
      <w:pPr>
        <w:ind w:left="4880" w:hanging="360"/>
      </w:pPr>
      <w:rPr>
        <w:rFonts w:hint="default"/>
        <w:lang w:val="hu-HU" w:eastAsia="hu-HU" w:bidi="hu-HU"/>
      </w:rPr>
    </w:lvl>
    <w:lvl w:ilvl="6" w:tplc="7FD483BA">
      <w:numFmt w:val="bullet"/>
      <w:lvlText w:val="•"/>
      <w:lvlJc w:val="left"/>
      <w:pPr>
        <w:ind w:left="5885" w:hanging="360"/>
      </w:pPr>
      <w:rPr>
        <w:rFonts w:hint="default"/>
        <w:lang w:val="hu-HU" w:eastAsia="hu-HU" w:bidi="hu-HU"/>
      </w:rPr>
    </w:lvl>
    <w:lvl w:ilvl="7" w:tplc="F4A61FF2">
      <w:numFmt w:val="bullet"/>
      <w:lvlText w:val="•"/>
      <w:lvlJc w:val="left"/>
      <w:pPr>
        <w:ind w:left="6890" w:hanging="360"/>
      </w:pPr>
      <w:rPr>
        <w:rFonts w:hint="default"/>
        <w:lang w:val="hu-HU" w:eastAsia="hu-HU" w:bidi="hu-HU"/>
      </w:rPr>
    </w:lvl>
    <w:lvl w:ilvl="8" w:tplc="E2208680">
      <w:numFmt w:val="bullet"/>
      <w:lvlText w:val="•"/>
      <w:lvlJc w:val="left"/>
      <w:pPr>
        <w:ind w:left="7896" w:hanging="360"/>
      </w:pPr>
      <w:rPr>
        <w:rFonts w:hint="default"/>
        <w:lang w:val="hu-HU" w:eastAsia="hu-HU" w:bidi="hu-HU"/>
      </w:rPr>
    </w:lvl>
  </w:abstractNum>
  <w:abstractNum w:abstractNumId="16" w15:restartNumberingAfterBreak="0">
    <w:nsid w:val="245473A1"/>
    <w:multiLevelType w:val="hybridMultilevel"/>
    <w:tmpl w:val="9524EC70"/>
    <w:lvl w:ilvl="0" w:tplc="30B051CC">
      <w:start w:val="1"/>
      <w:numFmt w:val="lowerRoman"/>
      <w:lvlText w:val="(%1)"/>
      <w:lvlJc w:val="left"/>
      <w:pPr>
        <w:ind w:left="853" w:hanging="360"/>
      </w:pPr>
      <w:rPr>
        <w:rFonts w:ascii="Calibri" w:eastAsia="Calibri" w:hAnsi="Calibri" w:cs="Calibri" w:hint="default"/>
        <w:spacing w:val="0"/>
        <w:w w:val="100"/>
        <w:sz w:val="24"/>
        <w:szCs w:val="24"/>
        <w:lang w:val="hu-HU" w:eastAsia="hu-HU" w:bidi="hu-HU"/>
      </w:rPr>
    </w:lvl>
    <w:lvl w:ilvl="1" w:tplc="CF4C43F8">
      <w:numFmt w:val="bullet"/>
      <w:lvlText w:val="•"/>
      <w:lvlJc w:val="left"/>
      <w:pPr>
        <w:ind w:left="1764" w:hanging="360"/>
      </w:pPr>
      <w:rPr>
        <w:rFonts w:hint="default"/>
        <w:lang w:val="hu-HU" w:eastAsia="hu-HU" w:bidi="hu-HU"/>
      </w:rPr>
    </w:lvl>
    <w:lvl w:ilvl="2" w:tplc="CCE4BAC8">
      <w:numFmt w:val="bullet"/>
      <w:lvlText w:val="•"/>
      <w:lvlJc w:val="left"/>
      <w:pPr>
        <w:ind w:left="2669" w:hanging="360"/>
      </w:pPr>
      <w:rPr>
        <w:rFonts w:hint="default"/>
        <w:lang w:val="hu-HU" w:eastAsia="hu-HU" w:bidi="hu-HU"/>
      </w:rPr>
    </w:lvl>
    <w:lvl w:ilvl="3" w:tplc="FADC67A8">
      <w:numFmt w:val="bullet"/>
      <w:lvlText w:val="•"/>
      <w:lvlJc w:val="left"/>
      <w:pPr>
        <w:ind w:left="3573" w:hanging="360"/>
      </w:pPr>
      <w:rPr>
        <w:rFonts w:hint="default"/>
        <w:lang w:val="hu-HU" w:eastAsia="hu-HU" w:bidi="hu-HU"/>
      </w:rPr>
    </w:lvl>
    <w:lvl w:ilvl="4" w:tplc="EF120BC0">
      <w:numFmt w:val="bullet"/>
      <w:lvlText w:val="•"/>
      <w:lvlJc w:val="left"/>
      <w:pPr>
        <w:ind w:left="4478" w:hanging="360"/>
      </w:pPr>
      <w:rPr>
        <w:rFonts w:hint="default"/>
        <w:lang w:val="hu-HU" w:eastAsia="hu-HU" w:bidi="hu-HU"/>
      </w:rPr>
    </w:lvl>
    <w:lvl w:ilvl="5" w:tplc="48AC7B6A">
      <w:numFmt w:val="bullet"/>
      <w:lvlText w:val="•"/>
      <w:lvlJc w:val="left"/>
      <w:pPr>
        <w:ind w:left="5383" w:hanging="360"/>
      </w:pPr>
      <w:rPr>
        <w:rFonts w:hint="default"/>
        <w:lang w:val="hu-HU" w:eastAsia="hu-HU" w:bidi="hu-HU"/>
      </w:rPr>
    </w:lvl>
    <w:lvl w:ilvl="6" w:tplc="EF84279A">
      <w:numFmt w:val="bullet"/>
      <w:lvlText w:val="•"/>
      <w:lvlJc w:val="left"/>
      <w:pPr>
        <w:ind w:left="6287" w:hanging="360"/>
      </w:pPr>
      <w:rPr>
        <w:rFonts w:hint="default"/>
        <w:lang w:val="hu-HU" w:eastAsia="hu-HU" w:bidi="hu-HU"/>
      </w:rPr>
    </w:lvl>
    <w:lvl w:ilvl="7" w:tplc="9DD8E9D0">
      <w:numFmt w:val="bullet"/>
      <w:lvlText w:val="•"/>
      <w:lvlJc w:val="left"/>
      <w:pPr>
        <w:ind w:left="7192" w:hanging="360"/>
      </w:pPr>
      <w:rPr>
        <w:rFonts w:hint="default"/>
        <w:lang w:val="hu-HU" w:eastAsia="hu-HU" w:bidi="hu-HU"/>
      </w:rPr>
    </w:lvl>
    <w:lvl w:ilvl="8" w:tplc="8CECCE24">
      <w:numFmt w:val="bullet"/>
      <w:lvlText w:val="•"/>
      <w:lvlJc w:val="left"/>
      <w:pPr>
        <w:ind w:left="8097" w:hanging="360"/>
      </w:pPr>
      <w:rPr>
        <w:rFonts w:hint="default"/>
        <w:lang w:val="hu-HU" w:eastAsia="hu-HU" w:bidi="hu-HU"/>
      </w:rPr>
    </w:lvl>
  </w:abstractNum>
  <w:abstractNum w:abstractNumId="17" w15:restartNumberingAfterBreak="0">
    <w:nsid w:val="24F507D9"/>
    <w:multiLevelType w:val="hybridMultilevel"/>
    <w:tmpl w:val="DB60A286"/>
    <w:lvl w:ilvl="0" w:tplc="6ECE6024">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BF7EC74A">
      <w:numFmt w:val="bullet"/>
      <w:lvlText w:val="•"/>
      <w:lvlJc w:val="left"/>
      <w:pPr>
        <w:ind w:left="1764" w:hanging="360"/>
      </w:pPr>
      <w:rPr>
        <w:rFonts w:hint="default"/>
        <w:lang w:val="hu-HU" w:eastAsia="hu-HU" w:bidi="hu-HU"/>
      </w:rPr>
    </w:lvl>
    <w:lvl w:ilvl="2" w:tplc="0E3099D0">
      <w:numFmt w:val="bullet"/>
      <w:lvlText w:val="•"/>
      <w:lvlJc w:val="left"/>
      <w:pPr>
        <w:ind w:left="2669" w:hanging="360"/>
      </w:pPr>
      <w:rPr>
        <w:rFonts w:hint="default"/>
        <w:lang w:val="hu-HU" w:eastAsia="hu-HU" w:bidi="hu-HU"/>
      </w:rPr>
    </w:lvl>
    <w:lvl w:ilvl="3" w:tplc="503EAB24">
      <w:numFmt w:val="bullet"/>
      <w:lvlText w:val="•"/>
      <w:lvlJc w:val="left"/>
      <w:pPr>
        <w:ind w:left="3573" w:hanging="360"/>
      </w:pPr>
      <w:rPr>
        <w:rFonts w:hint="default"/>
        <w:lang w:val="hu-HU" w:eastAsia="hu-HU" w:bidi="hu-HU"/>
      </w:rPr>
    </w:lvl>
    <w:lvl w:ilvl="4" w:tplc="0734C3C4">
      <w:numFmt w:val="bullet"/>
      <w:lvlText w:val="•"/>
      <w:lvlJc w:val="left"/>
      <w:pPr>
        <w:ind w:left="4478" w:hanging="360"/>
      </w:pPr>
      <w:rPr>
        <w:rFonts w:hint="default"/>
        <w:lang w:val="hu-HU" w:eastAsia="hu-HU" w:bidi="hu-HU"/>
      </w:rPr>
    </w:lvl>
    <w:lvl w:ilvl="5" w:tplc="A7667902">
      <w:numFmt w:val="bullet"/>
      <w:lvlText w:val="•"/>
      <w:lvlJc w:val="left"/>
      <w:pPr>
        <w:ind w:left="5383" w:hanging="360"/>
      </w:pPr>
      <w:rPr>
        <w:rFonts w:hint="default"/>
        <w:lang w:val="hu-HU" w:eastAsia="hu-HU" w:bidi="hu-HU"/>
      </w:rPr>
    </w:lvl>
    <w:lvl w:ilvl="6" w:tplc="D0D898C2">
      <w:numFmt w:val="bullet"/>
      <w:lvlText w:val="•"/>
      <w:lvlJc w:val="left"/>
      <w:pPr>
        <w:ind w:left="6287" w:hanging="360"/>
      </w:pPr>
      <w:rPr>
        <w:rFonts w:hint="default"/>
        <w:lang w:val="hu-HU" w:eastAsia="hu-HU" w:bidi="hu-HU"/>
      </w:rPr>
    </w:lvl>
    <w:lvl w:ilvl="7" w:tplc="F44C9492">
      <w:numFmt w:val="bullet"/>
      <w:lvlText w:val="•"/>
      <w:lvlJc w:val="left"/>
      <w:pPr>
        <w:ind w:left="7192" w:hanging="360"/>
      </w:pPr>
      <w:rPr>
        <w:rFonts w:hint="default"/>
        <w:lang w:val="hu-HU" w:eastAsia="hu-HU" w:bidi="hu-HU"/>
      </w:rPr>
    </w:lvl>
    <w:lvl w:ilvl="8" w:tplc="4BA0896C">
      <w:numFmt w:val="bullet"/>
      <w:lvlText w:val="•"/>
      <w:lvlJc w:val="left"/>
      <w:pPr>
        <w:ind w:left="8097" w:hanging="360"/>
      </w:pPr>
      <w:rPr>
        <w:rFonts w:hint="default"/>
        <w:lang w:val="hu-HU" w:eastAsia="hu-HU" w:bidi="hu-HU"/>
      </w:rPr>
    </w:lvl>
  </w:abstractNum>
  <w:abstractNum w:abstractNumId="18" w15:restartNumberingAfterBreak="0">
    <w:nsid w:val="25AA2970"/>
    <w:multiLevelType w:val="multilevel"/>
    <w:tmpl w:val="1764A918"/>
    <w:lvl w:ilvl="0">
      <w:start w:val="2"/>
      <w:numFmt w:val="upperRoman"/>
      <w:lvlText w:val="%1"/>
      <w:lvlJc w:val="left"/>
      <w:pPr>
        <w:ind w:left="688" w:hanging="556"/>
      </w:pPr>
      <w:rPr>
        <w:rFonts w:hint="default"/>
        <w:lang w:val="hu-HU" w:eastAsia="hu-HU" w:bidi="hu-HU"/>
      </w:rPr>
    </w:lvl>
    <w:lvl w:ilvl="1">
      <w:start w:val="18"/>
      <w:numFmt w:val="decimal"/>
      <w:lvlText w:val="%1.%2."/>
      <w:lvlJc w:val="left"/>
      <w:pPr>
        <w:ind w:left="688" w:hanging="556"/>
      </w:pPr>
      <w:rPr>
        <w:rFonts w:ascii="Calibri" w:eastAsia="Calibri" w:hAnsi="Calibri" w:cs="Calibri" w:hint="default"/>
        <w:b/>
        <w:bCs/>
        <w:spacing w:val="-2"/>
        <w:w w:val="100"/>
        <w:sz w:val="24"/>
        <w:szCs w:val="24"/>
        <w:lang w:val="hu-HU" w:eastAsia="hu-HU" w:bidi="hu-HU"/>
      </w:rPr>
    </w:lvl>
    <w:lvl w:ilvl="2">
      <w:start w:val="1"/>
      <w:numFmt w:val="decimal"/>
      <w:lvlText w:val="%1.%2.%3."/>
      <w:lvlJc w:val="left"/>
      <w:pPr>
        <w:ind w:left="805" w:hanging="805"/>
      </w:pPr>
      <w:rPr>
        <w:rFonts w:ascii="Calibri" w:eastAsia="Calibri" w:hAnsi="Calibri" w:cs="Calibri" w:hint="default"/>
        <w:b/>
        <w:bCs/>
        <w:spacing w:val="-3"/>
        <w:w w:val="100"/>
        <w:sz w:val="24"/>
        <w:szCs w:val="24"/>
        <w:lang w:val="hu-HU" w:eastAsia="hu-HU" w:bidi="hu-HU"/>
      </w:rPr>
    </w:lvl>
    <w:lvl w:ilvl="3">
      <w:start w:val="1"/>
      <w:numFmt w:val="lowerLetter"/>
      <w:lvlText w:val="(%4)"/>
      <w:lvlJc w:val="left"/>
      <w:pPr>
        <w:ind w:left="853" w:hanging="360"/>
      </w:pPr>
      <w:rPr>
        <w:rFonts w:ascii="Calibri" w:eastAsia="Calibri" w:hAnsi="Calibri" w:cs="Calibri" w:hint="default"/>
        <w:spacing w:val="0"/>
        <w:w w:val="100"/>
        <w:sz w:val="24"/>
        <w:szCs w:val="24"/>
        <w:lang w:val="hu-HU" w:eastAsia="hu-HU" w:bidi="hu-HU"/>
      </w:rPr>
    </w:lvl>
    <w:lvl w:ilvl="4">
      <w:numFmt w:val="bullet"/>
      <w:lvlText w:val="•"/>
      <w:lvlJc w:val="left"/>
      <w:pPr>
        <w:ind w:left="920" w:hanging="360"/>
      </w:pPr>
      <w:rPr>
        <w:rFonts w:hint="default"/>
        <w:lang w:val="hu-HU" w:eastAsia="hu-HU" w:bidi="hu-HU"/>
      </w:rPr>
    </w:lvl>
    <w:lvl w:ilvl="5">
      <w:numFmt w:val="bullet"/>
      <w:lvlText w:val="•"/>
      <w:lvlJc w:val="left"/>
      <w:pPr>
        <w:ind w:left="980" w:hanging="360"/>
      </w:pPr>
      <w:rPr>
        <w:rFonts w:hint="default"/>
        <w:lang w:val="hu-HU" w:eastAsia="hu-HU" w:bidi="hu-HU"/>
      </w:rPr>
    </w:lvl>
    <w:lvl w:ilvl="6">
      <w:numFmt w:val="bullet"/>
      <w:lvlText w:val="•"/>
      <w:lvlJc w:val="left"/>
      <w:pPr>
        <w:ind w:left="2765" w:hanging="360"/>
      </w:pPr>
      <w:rPr>
        <w:rFonts w:hint="default"/>
        <w:lang w:val="hu-HU" w:eastAsia="hu-HU" w:bidi="hu-HU"/>
      </w:rPr>
    </w:lvl>
    <w:lvl w:ilvl="7">
      <w:numFmt w:val="bullet"/>
      <w:lvlText w:val="•"/>
      <w:lvlJc w:val="left"/>
      <w:pPr>
        <w:ind w:left="4550" w:hanging="360"/>
      </w:pPr>
      <w:rPr>
        <w:rFonts w:hint="default"/>
        <w:lang w:val="hu-HU" w:eastAsia="hu-HU" w:bidi="hu-HU"/>
      </w:rPr>
    </w:lvl>
    <w:lvl w:ilvl="8">
      <w:numFmt w:val="bullet"/>
      <w:lvlText w:val="•"/>
      <w:lvlJc w:val="left"/>
      <w:pPr>
        <w:ind w:left="6335" w:hanging="360"/>
      </w:pPr>
      <w:rPr>
        <w:rFonts w:hint="default"/>
        <w:lang w:val="hu-HU" w:eastAsia="hu-HU" w:bidi="hu-HU"/>
      </w:rPr>
    </w:lvl>
  </w:abstractNum>
  <w:abstractNum w:abstractNumId="19" w15:restartNumberingAfterBreak="0">
    <w:nsid w:val="26E8515D"/>
    <w:multiLevelType w:val="hybridMultilevel"/>
    <w:tmpl w:val="68B678B4"/>
    <w:lvl w:ilvl="0" w:tplc="85F44E24">
      <w:start w:val="2"/>
      <w:numFmt w:val="bullet"/>
      <w:lvlText w:val="-"/>
      <w:lvlJc w:val="left"/>
      <w:pPr>
        <w:ind w:left="3216" w:hanging="360"/>
      </w:pPr>
      <w:rPr>
        <w:rFonts w:ascii="Calibri" w:eastAsia="Calibri" w:hAnsi="Calibri" w:cs="Calibri" w:hint="default"/>
      </w:rPr>
    </w:lvl>
    <w:lvl w:ilvl="1" w:tplc="040E0003" w:tentative="1">
      <w:start w:val="1"/>
      <w:numFmt w:val="bullet"/>
      <w:lvlText w:val="o"/>
      <w:lvlJc w:val="left"/>
      <w:pPr>
        <w:ind w:left="3936" w:hanging="360"/>
      </w:pPr>
      <w:rPr>
        <w:rFonts w:ascii="Courier New" w:hAnsi="Courier New" w:cs="Courier New" w:hint="default"/>
      </w:rPr>
    </w:lvl>
    <w:lvl w:ilvl="2" w:tplc="040E0005" w:tentative="1">
      <w:start w:val="1"/>
      <w:numFmt w:val="bullet"/>
      <w:lvlText w:val=""/>
      <w:lvlJc w:val="left"/>
      <w:pPr>
        <w:ind w:left="4656" w:hanging="360"/>
      </w:pPr>
      <w:rPr>
        <w:rFonts w:ascii="Wingdings" w:hAnsi="Wingdings" w:hint="default"/>
      </w:rPr>
    </w:lvl>
    <w:lvl w:ilvl="3" w:tplc="040E0001" w:tentative="1">
      <w:start w:val="1"/>
      <w:numFmt w:val="bullet"/>
      <w:lvlText w:val=""/>
      <w:lvlJc w:val="left"/>
      <w:pPr>
        <w:ind w:left="5376" w:hanging="360"/>
      </w:pPr>
      <w:rPr>
        <w:rFonts w:ascii="Symbol" w:hAnsi="Symbol" w:hint="default"/>
      </w:rPr>
    </w:lvl>
    <w:lvl w:ilvl="4" w:tplc="040E0003" w:tentative="1">
      <w:start w:val="1"/>
      <w:numFmt w:val="bullet"/>
      <w:lvlText w:val="o"/>
      <w:lvlJc w:val="left"/>
      <w:pPr>
        <w:ind w:left="6096" w:hanging="360"/>
      </w:pPr>
      <w:rPr>
        <w:rFonts w:ascii="Courier New" w:hAnsi="Courier New" w:cs="Courier New" w:hint="default"/>
      </w:rPr>
    </w:lvl>
    <w:lvl w:ilvl="5" w:tplc="040E0005" w:tentative="1">
      <w:start w:val="1"/>
      <w:numFmt w:val="bullet"/>
      <w:lvlText w:val=""/>
      <w:lvlJc w:val="left"/>
      <w:pPr>
        <w:ind w:left="6816" w:hanging="360"/>
      </w:pPr>
      <w:rPr>
        <w:rFonts w:ascii="Wingdings" w:hAnsi="Wingdings" w:hint="default"/>
      </w:rPr>
    </w:lvl>
    <w:lvl w:ilvl="6" w:tplc="040E0001" w:tentative="1">
      <w:start w:val="1"/>
      <w:numFmt w:val="bullet"/>
      <w:lvlText w:val=""/>
      <w:lvlJc w:val="left"/>
      <w:pPr>
        <w:ind w:left="7536" w:hanging="360"/>
      </w:pPr>
      <w:rPr>
        <w:rFonts w:ascii="Symbol" w:hAnsi="Symbol" w:hint="default"/>
      </w:rPr>
    </w:lvl>
    <w:lvl w:ilvl="7" w:tplc="040E0003" w:tentative="1">
      <w:start w:val="1"/>
      <w:numFmt w:val="bullet"/>
      <w:lvlText w:val="o"/>
      <w:lvlJc w:val="left"/>
      <w:pPr>
        <w:ind w:left="8256" w:hanging="360"/>
      </w:pPr>
      <w:rPr>
        <w:rFonts w:ascii="Courier New" w:hAnsi="Courier New" w:cs="Courier New" w:hint="default"/>
      </w:rPr>
    </w:lvl>
    <w:lvl w:ilvl="8" w:tplc="040E0005" w:tentative="1">
      <w:start w:val="1"/>
      <w:numFmt w:val="bullet"/>
      <w:lvlText w:val=""/>
      <w:lvlJc w:val="left"/>
      <w:pPr>
        <w:ind w:left="8976" w:hanging="360"/>
      </w:pPr>
      <w:rPr>
        <w:rFonts w:ascii="Wingdings" w:hAnsi="Wingdings" w:hint="default"/>
      </w:rPr>
    </w:lvl>
  </w:abstractNum>
  <w:abstractNum w:abstractNumId="20" w15:restartNumberingAfterBreak="0">
    <w:nsid w:val="2A8C021E"/>
    <w:multiLevelType w:val="multilevel"/>
    <w:tmpl w:val="1764A918"/>
    <w:lvl w:ilvl="0">
      <w:start w:val="2"/>
      <w:numFmt w:val="upperRoman"/>
      <w:lvlText w:val="%1"/>
      <w:lvlJc w:val="left"/>
      <w:pPr>
        <w:ind w:left="688" w:hanging="556"/>
      </w:pPr>
      <w:rPr>
        <w:rFonts w:hint="default"/>
        <w:lang w:val="hu-HU" w:eastAsia="hu-HU" w:bidi="hu-HU"/>
      </w:rPr>
    </w:lvl>
    <w:lvl w:ilvl="1">
      <w:start w:val="18"/>
      <w:numFmt w:val="decimal"/>
      <w:lvlText w:val="%1.%2."/>
      <w:lvlJc w:val="left"/>
      <w:pPr>
        <w:ind w:left="688" w:hanging="556"/>
      </w:pPr>
      <w:rPr>
        <w:rFonts w:ascii="Calibri" w:eastAsia="Calibri" w:hAnsi="Calibri" w:cs="Calibri" w:hint="default"/>
        <w:b/>
        <w:bCs/>
        <w:spacing w:val="-2"/>
        <w:w w:val="100"/>
        <w:sz w:val="24"/>
        <w:szCs w:val="24"/>
        <w:lang w:val="hu-HU" w:eastAsia="hu-HU" w:bidi="hu-HU"/>
      </w:rPr>
    </w:lvl>
    <w:lvl w:ilvl="2">
      <w:start w:val="1"/>
      <w:numFmt w:val="decimal"/>
      <w:lvlText w:val="%1.%2.%3."/>
      <w:lvlJc w:val="left"/>
      <w:pPr>
        <w:ind w:left="805" w:hanging="805"/>
      </w:pPr>
      <w:rPr>
        <w:rFonts w:ascii="Calibri" w:eastAsia="Calibri" w:hAnsi="Calibri" w:cs="Calibri" w:hint="default"/>
        <w:b/>
        <w:bCs/>
        <w:spacing w:val="-3"/>
        <w:w w:val="100"/>
        <w:sz w:val="24"/>
        <w:szCs w:val="24"/>
        <w:lang w:val="hu-HU" w:eastAsia="hu-HU" w:bidi="hu-HU"/>
      </w:rPr>
    </w:lvl>
    <w:lvl w:ilvl="3">
      <w:start w:val="1"/>
      <w:numFmt w:val="lowerLetter"/>
      <w:lvlText w:val="(%4)"/>
      <w:lvlJc w:val="left"/>
      <w:pPr>
        <w:ind w:left="853" w:hanging="360"/>
      </w:pPr>
      <w:rPr>
        <w:rFonts w:ascii="Calibri" w:eastAsia="Calibri" w:hAnsi="Calibri" w:cs="Calibri" w:hint="default"/>
        <w:spacing w:val="0"/>
        <w:w w:val="100"/>
        <w:sz w:val="24"/>
        <w:szCs w:val="24"/>
        <w:lang w:val="hu-HU" w:eastAsia="hu-HU" w:bidi="hu-HU"/>
      </w:rPr>
    </w:lvl>
    <w:lvl w:ilvl="4">
      <w:numFmt w:val="bullet"/>
      <w:lvlText w:val="•"/>
      <w:lvlJc w:val="left"/>
      <w:pPr>
        <w:ind w:left="920" w:hanging="360"/>
      </w:pPr>
      <w:rPr>
        <w:rFonts w:hint="default"/>
        <w:lang w:val="hu-HU" w:eastAsia="hu-HU" w:bidi="hu-HU"/>
      </w:rPr>
    </w:lvl>
    <w:lvl w:ilvl="5">
      <w:numFmt w:val="bullet"/>
      <w:lvlText w:val="•"/>
      <w:lvlJc w:val="left"/>
      <w:pPr>
        <w:ind w:left="980" w:hanging="360"/>
      </w:pPr>
      <w:rPr>
        <w:rFonts w:hint="default"/>
        <w:lang w:val="hu-HU" w:eastAsia="hu-HU" w:bidi="hu-HU"/>
      </w:rPr>
    </w:lvl>
    <w:lvl w:ilvl="6">
      <w:numFmt w:val="bullet"/>
      <w:lvlText w:val="•"/>
      <w:lvlJc w:val="left"/>
      <w:pPr>
        <w:ind w:left="2765" w:hanging="360"/>
      </w:pPr>
      <w:rPr>
        <w:rFonts w:hint="default"/>
        <w:lang w:val="hu-HU" w:eastAsia="hu-HU" w:bidi="hu-HU"/>
      </w:rPr>
    </w:lvl>
    <w:lvl w:ilvl="7">
      <w:numFmt w:val="bullet"/>
      <w:lvlText w:val="•"/>
      <w:lvlJc w:val="left"/>
      <w:pPr>
        <w:ind w:left="4550" w:hanging="360"/>
      </w:pPr>
      <w:rPr>
        <w:rFonts w:hint="default"/>
        <w:lang w:val="hu-HU" w:eastAsia="hu-HU" w:bidi="hu-HU"/>
      </w:rPr>
    </w:lvl>
    <w:lvl w:ilvl="8">
      <w:numFmt w:val="bullet"/>
      <w:lvlText w:val="•"/>
      <w:lvlJc w:val="left"/>
      <w:pPr>
        <w:ind w:left="6335" w:hanging="360"/>
      </w:pPr>
      <w:rPr>
        <w:rFonts w:hint="default"/>
        <w:lang w:val="hu-HU" w:eastAsia="hu-HU" w:bidi="hu-HU"/>
      </w:rPr>
    </w:lvl>
  </w:abstractNum>
  <w:abstractNum w:abstractNumId="21" w15:restartNumberingAfterBreak="0">
    <w:nsid w:val="2C3D4F58"/>
    <w:multiLevelType w:val="hybridMultilevel"/>
    <w:tmpl w:val="6DC469BA"/>
    <w:lvl w:ilvl="0" w:tplc="8E141D28">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045C9FC6">
      <w:numFmt w:val="bullet"/>
      <w:lvlText w:val="•"/>
      <w:lvlJc w:val="left"/>
      <w:pPr>
        <w:ind w:left="1764" w:hanging="360"/>
      </w:pPr>
      <w:rPr>
        <w:rFonts w:hint="default"/>
        <w:lang w:val="hu-HU" w:eastAsia="hu-HU" w:bidi="hu-HU"/>
      </w:rPr>
    </w:lvl>
    <w:lvl w:ilvl="2" w:tplc="E2ECF56A">
      <w:numFmt w:val="bullet"/>
      <w:lvlText w:val="•"/>
      <w:lvlJc w:val="left"/>
      <w:pPr>
        <w:ind w:left="2669" w:hanging="360"/>
      </w:pPr>
      <w:rPr>
        <w:rFonts w:hint="default"/>
        <w:lang w:val="hu-HU" w:eastAsia="hu-HU" w:bidi="hu-HU"/>
      </w:rPr>
    </w:lvl>
    <w:lvl w:ilvl="3" w:tplc="707E2512">
      <w:numFmt w:val="bullet"/>
      <w:lvlText w:val="•"/>
      <w:lvlJc w:val="left"/>
      <w:pPr>
        <w:ind w:left="3573" w:hanging="360"/>
      </w:pPr>
      <w:rPr>
        <w:rFonts w:hint="default"/>
        <w:lang w:val="hu-HU" w:eastAsia="hu-HU" w:bidi="hu-HU"/>
      </w:rPr>
    </w:lvl>
    <w:lvl w:ilvl="4" w:tplc="911452F4">
      <w:numFmt w:val="bullet"/>
      <w:lvlText w:val="•"/>
      <w:lvlJc w:val="left"/>
      <w:pPr>
        <w:ind w:left="4478" w:hanging="360"/>
      </w:pPr>
      <w:rPr>
        <w:rFonts w:hint="default"/>
        <w:lang w:val="hu-HU" w:eastAsia="hu-HU" w:bidi="hu-HU"/>
      </w:rPr>
    </w:lvl>
    <w:lvl w:ilvl="5" w:tplc="BA587376">
      <w:numFmt w:val="bullet"/>
      <w:lvlText w:val="•"/>
      <w:lvlJc w:val="left"/>
      <w:pPr>
        <w:ind w:left="5383" w:hanging="360"/>
      </w:pPr>
      <w:rPr>
        <w:rFonts w:hint="default"/>
        <w:lang w:val="hu-HU" w:eastAsia="hu-HU" w:bidi="hu-HU"/>
      </w:rPr>
    </w:lvl>
    <w:lvl w:ilvl="6" w:tplc="E856F1EE">
      <w:numFmt w:val="bullet"/>
      <w:lvlText w:val="•"/>
      <w:lvlJc w:val="left"/>
      <w:pPr>
        <w:ind w:left="6287" w:hanging="360"/>
      </w:pPr>
      <w:rPr>
        <w:rFonts w:hint="default"/>
        <w:lang w:val="hu-HU" w:eastAsia="hu-HU" w:bidi="hu-HU"/>
      </w:rPr>
    </w:lvl>
    <w:lvl w:ilvl="7" w:tplc="CB1C8832">
      <w:numFmt w:val="bullet"/>
      <w:lvlText w:val="•"/>
      <w:lvlJc w:val="left"/>
      <w:pPr>
        <w:ind w:left="7192" w:hanging="360"/>
      </w:pPr>
      <w:rPr>
        <w:rFonts w:hint="default"/>
        <w:lang w:val="hu-HU" w:eastAsia="hu-HU" w:bidi="hu-HU"/>
      </w:rPr>
    </w:lvl>
    <w:lvl w:ilvl="8" w:tplc="4B706C1A">
      <w:numFmt w:val="bullet"/>
      <w:lvlText w:val="•"/>
      <w:lvlJc w:val="left"/>
      <w:pPr>
        <w:ind w:left="8097" w:hanging="360"/>
      </w:pPr>
      <w:rPr>
        <w:rFonts w:hint="default"/>
        <w:lang w:val="hu-HU" w:eastAsia="hu-HU" w:bidi="hu-HU"/>
      </w:rPr>
    </w:lvl>
  </w:abstractNum>
  <w:abstractNum w:abstractNumId="22" w15:restartNumberingAfterBreak="0">
    <w:nsid w:val="2C725304"/>
    <w:multiLevelType w:val="hybridMultilevel"/>
    <w:tmpl w:val="0D42F594"/>
    <w:lvl w:ilvl="0" w:tplc="DF7C2CD4">
      <w:start w:val="1"/>
      <w:numFmt w:val="decimal"/>
      <w:lvlText w:val="%1."/>
      <w:lvlJc w:val="left"/>
      <w:pPr>
        <w:ind w:left="317" w:hanging="317"/>
      </w:pPr>
      <w:rPr>
        <w:rFonts w:ascii="Calibri" w:eastAsia="Calibri" w:hAnsi="Calibri" w:cs="Calibri" w:hint="default"/>
        <w:b/>
        <w:bCs/>
        <w:spacing w:val="-3"/>
        <w:w w:val="100"/>
        <w:sz w:val="24"/>
        <w:szCs w:val="24"/>
        <w:lang w:val="hu-HU" w:eastAsia="hu-HU" w:bidi="hu-HU"/>
      </w:rPr>
    </w:lvl>
    <w:lvl w:ilvl="1" w:tplc="1C763266">
      <w:start w:val="1"/>
      <w:numFmt w:val="lowerLetter"/>
      <w:lvlText w:val="(%2)"/>
      <w:lvlJc w:val="left"/>
      <w:pPr>
        <w:ind w:left="1038" w:hanging="360"/>
      </w:pPr>
      <w:rPr>
        <w:rFonts w:ascii="Calibri" w:eastAsia="Calibri" w:hAnsi="Calibri" w:cs="Calibri" w:hint="default"/>
        <w:spacing w:val="-9"/>
        <w:w w:val="100"/>
        <w:sz w:val="24"/>
        <w:szCs w:val="24"/>
        <w:lang w:val="hu-HU" w:eastAsia="hu-HU" w:bidi="hu-HU"/>
      </w:rPr>
    </w:lvl>
    <w:lvl w:ilvl="2" w:tplc="FDC87B80">
      <w:start w:val="1"/>
      <w:numFmt w:val="lowerRoman"/>
      <w:lvlText w:val="(%3)"/>
      <w:lvlJc w:val="left"/>
      <w:pPr>
        <w:ind w:left="1451" w:hanging="425"/>
      </w:pPr>
      <w:rPr>
        <w:rFonts w:ascii="Calibri" w:eastAsia="Calibri" w:hAnsi="Calibri" w:cs="Calibri" w:hint="default"/>
        <w:spacing w:val="-3"/>
        <w:w w:val="100"/>
        <w:sz w:val="24"/>
        <w:szCs w:val="24"/>
        <w:lang w:val="hu-HU" w:eastAsia="hu-HU" w:bidi="hu-HU"/>
      </w:rPr>
    </w:lvl>
    <w:lvl w:ilvl="3" w:tplc="448879EA">
      <w:numFmt w:val="bullet"/>
      <w:lvlText w:val="•"/>
      <w:lvlJc w:val="left"/>
      <w:pPr>
        <w:ind w:left="2525" w:hanging="425"/>
      </w:pPr>
      <w:rPr>
        <w:rFonts w:hint="default"/>
        <w:lang w:val="hu-HU" w:eastAsia="hu-HU" w:bidi="hu-HU"/>
      </w:rPr>
    </w:lvl>
    <w:lvl w:ilvl="4" w:tplc="6EC2733A">
      <w:numFmt w:val="bullet"/>
      <w:lvlText w:val="•"/>
      <w:lvlJc w:val="left"/>
      <w:pPr>
        <w:ind w:left="3606" w:hanging="425"/>
      </w:pPr>
      <w:rPr>
        <w:rFonts w:hint="default"/>
        <w:lang w:val="hu-HU" w:eastAsia="hu-HU" w:bidi="hu-HU"/>
      </w:rPr>
    </w:lvl>
    <w:lvl w:ilvl="5" w:tplc="D86C549E">
      <w:numFmt w:val="bullet"/>
      <w:lvlText w:val="•"/>
      <w:lvlJc w:val="left"/>
      <w:pPr>
        <w:ind w:left="4687" w:hanging="425"/>
      </w:pPr>
      <w:rPr>
        <w:rFonts w:hint="default"/>
        <w:lang w:val="hu-HU" w:eastAsia="hu-HU" w:bidi="hu-HU"/>
      </w:rPr>
    </w:lvl>
    <w:lvl w:ilvl="6" w:tplc="C726868A">
      <w:numFmt w:val="bullet"/>
      <w:lvlText w:val="•"/>
      <w:lvlJc w:val="left"/>
      <w:pPr>
        <w:ind w:left="5768" w:hanging="425"/>
      </w:pPr>
      <w:rPr>
        <w:rFonts w:hint="default"/>
        <w:lang w:val="hu-HU" w:eastAsia="hu-HU" w:bidi="hu-HU"/>
      </w:rPr>
    </w:lvl>
    <w:lvl w:ilvl="7" w:tplc="FB64B53A">
      <w:numFmt w:val="bullet"/>
      <w:lvlText w:val="•"/>
      <w:lvlJc w:val="left"/>
      <w:pPr>
        <w:ind w:left="6849" w:hanging="425"/>
      </w:pPr>
      <w:rPr>
        <w:rFonts w:hint="default"/>
        <w:lang w:val="hu-HU" w:eastAsia="hu-HU" w:bidi="hu-HU"/>
      </w:rPr>
    </w:lvl>
    <w:lvl w:ilvl="8" w:tplc="21725A76">
      <w:numFmt w:val="bullet"/>
      <w:lvlText w:val="•"/>
      <w:lvlJc w:val="left"/>
      <w:pPr>
        <w:ind w:left="7929" w:hanging="425"/>
      </w:pPr>
      <w:rPr>
        <w:rFonts w:hint="default"/>
        <w:lang w:val="hu-HU" w:eastAsia="hu-HU" w:bidi="hu-HU"/>
      </w:rPr>
    </w:lvl>
  </w:abstractNum>
  <w:abstractNum w:abstractNumId="23" w15:restartNumberingAfterBreak="0">
    <w:nsid w:val="30C52D06"/>
    <w:multiLevelType w:val="hybridMultilevel"/>
    <w:tmpl w:val="367EEF46"/>
    <w:lvl w:ilvl="0" w:tplc="0F5A743A">
      <w:start w:val="1"/>
      <w:numFmt w:val="lowerLetter"/>
      <w:lvlText w:val="(%1)"/>
      <w:lvlJc w:val="left"/>
      <w:pPr>
        <w:ind w:left="720" w:hanging="360"/>
      </w:pPr>
      <w:rPr>
        <w:rFonts w:hint="default"/>
        <w:spacing w:val="0"/>
        <w:w w:val="100"/>
        <w:sz w:val="24"/>
        <w:szCs w:val="24"/>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1B81C69"/>
    <w:multiLevelType w:val="multilevel"/>
    <w:tmpl w:val="3108896C"/>
    <w:lvl w:ilvl="0">
      <w:start w:val="2"/>
      <w:numFmt w:val="upperRoman"/>
      <w:lvlText w:val="%1"/>
      <w:lvlJc w:val="left"/>
      <w:pPr>
        <w:ind w:left="920" w:hanging="788"/>
      </w:pPr>
      <w:rPr>
        <w:rFonts w:hint="default"/>
        <w:lang w:val="hu-HU" w:eastAsia="hu-HU" w:bidi="hu-HU"/>
      </w:rPr>
    </w:lvl>
    <w:lvl w:ilvl="1">
      <w:start w:val="24"/>
      <w:numFmt w:val="decimal"/>
      <w:lvlText w:val="%1.%2"/>
      <w:lvlJc w:val="left"/>
      <w:pPr>
        <w:ind w:left="920" w:hanging="788"/>
      </w:pPr>
      <w:rPr>
        <w:rFonts w:hint="default"/>
        <w:lang w:val="hu-HU" w:eastAsia="hu-HU" w:bidi="hu-HU"/>
      </w:rPr>
    </w:lvl>
    <w:lvl w:ilvl="2">
      <w:start w:val="2"/>
      <w:numFmt w:val="decimal"/>
      <w:lvlText w:val="%1.%2.%3."/>
      <w:lvlJc w:val="left"/>
      <w:pPr>
        <w:ind w:left="920" w:hanging="788"/>
      </w:pPr>
      <w:rPr>
        <w:rFonts w:ascii="Calibri" w:eastAsia="Calibri" w:hAnsi="Calibri" w:cs="Calibri" w:hint="default"/>
        <w:b/>
        <w:bCs/>
        <w:spacing w:val="0"/>
        <w:w w:val="100"/>
        <w:sz w:val="24"/>
        <w:szCs w:val="24"/>
        <w:lang w:val="hu-HU" w:eastAsia="hu-HU" w:bidi="hu-HU"/>
      </w:rPr>
    </w:lvl>
    <w:lvl w:ilvl="3">
      <w:start w:val="1"/>
      <w:numFmt w:val="decimal"/>
      <w:lvlText w:val="%1.%2.%3.%4."/>
      <w:lvlJc w:val="left"/>
      <w:pPr>
        <w:ind w:left="1093" w:hanging="1002"/>
      </w:pPr>
      <w:rPr>
        <w:rFonts w:ascii="Calibri" w:eastAsia="Calibri" w:hAnsi="Calibri" w:cs="Calibri" w:hint="default"/>
        <w:b/>
        <w:bCs/>
        <w:spacing w:val="-3"/>
        <w:w w:val="100"/>
        <w:sz w:val="24"/>
        <w:szCs w:val="24"/>
        <w:lang w:val="hu-HU" w:eastAsia="hu-HU" w:bidi="hu-HU"/>
      </w:rPr>
    </w:lvl>
    <w:lvl w:ilvl="4">
      <w:start w:val="1"/>
      <w:numFmt w:val="lowerLetter"/>
      <w:lvlText w:val="(%5)"/>
      <w:lvlJc w:val="left"/>
      <w:pPr>
        <w:ind w:left="1353" w:hanging="360"/>
      </w:pPr>
      <w:rPr>
        <w:rFonts w:ascii="Calibri" w:eastAsia="Calibri" w:hAnsi="Calibri" w:cs="Calibri" w:hint="default"/>
        <w:spacing w:val="-9"/>
        <w:w w:val="100"/>
        <w:sz w:val="24"/>
        <w:szCs w:val="24"/>
        <w:lang w:val="hu-HU" w:eastAsia="hu-HU" w:bidi="hu-HU"/>
      </w:rPr>
    </w:lvl>
    <w:lvl w:ilvl="5">
      <w:numFmt w:val="bullet"/>
      <w:lvlText w:val="•"/>
      <w:lvlJc w:val="left"/>
      <w:pPr>
        <w:ind w:left="4402" w:hanging="360"/>
      </w:pPr>
      <w:rPr>
        <w:rFonts w:hint="default"/>
        <w:lang w:val="hu-HU" w:eastAsia="hu-HU" w:bidi="hu-HU"/>
      </w:rPr>
    </w:lvl>
    <w:lvl w:ilvl="6">
      <w:numFmt w:val="bullet"/>
      <w:lvlText w:val="•"/>
      <w:lvlJc w:val="left"/>
      <w:pPr>
        <w:ind w:left="5503" w:hanging="360"/>
      </w:pPr>
      <w:rPr>
        <w:rFonts w:hint="default"/>
        <w:lang w:val="hu-HU" w:eastAsia="hu-HU" w:bidi="hu-HU"/>
      </w:rPr>
    </w:lvl>
    <w:lvl w:ilvl="7">
      <w:numFmt w:val="bullet"/>
      <w:lvlText w:val="•"/>
      <w:lvlJc w:val="left"/>
      <w:pPr>
        <w:ind w:left="6604" w:hanging="360"/>
      </w:pPr>
      <w:rPr>
        <w:rFonts w:hint="default"/>
        <w:lang w:val="hu-HU" w:eastAsia="hu-HU" w:bidi="hu-HU"/>
      </w:rPr>
    </w:lvl>
    <w:lvl w:ilvl="8">
      <w:numFmt w:val="bullet"/>
      <w:lvlText w:val="•"/>
      <w:lvlJc w:val="left"/>
      <w:pPr>
        <w:ind w:left="7704" w:hanging="360"/>
      </w:pPr>
      <w:rPr>
        <w:rFonts w:hint="default"/>
        <w:lang w:val="hu-HU" w:eastAsia="hu-HU" w:bidi="hu-HU"/>
      </w:rPr>
    </w:lvl>
  </w:abstractNum>
  <w:abstractNum w:abstractNumId="25" w15:restartNumberingAfterBreak="0">
    <w:nsid w:val="320103C4"/>
    <w:multiLevelType w:val="hybridMultilevel"/>
    <w:tmpl w:val="5E265434"/>
    <w:lvl w:ilvl="0" w:tplc="6D5AB5CA">
      <w:start w:val="1"/>
      <w:numFmt w:val="lowerLetter"/>
      <w:lvlText w:val="(%1)"/>
      <w:lvlJc w:val="left"/>
      <w:pPr>
        <w:ind w:left="862" w:hanging="360"/>
      </w:pPr>
      <w:rPr>
        <w:rFonts w:hint="default"/>
        <w:spacing w:val="-3"/>
        <w:w w:val="100"/>
        <w:sz w:val="24"/>
        <w:szCs w:val="24"/>
        <w:lang w:val="hu-HU" w:eastAsia="hu-HU" w:bidi="hu-HU"/>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6" w15:restartNumberingAfterBreak="0">
    <w:nsid w:val="33A32EB3"/>
    <w:multiLevelType w:val="hybridMultilevel"/>
    <w:tmpl w:val="9412E204"/>
    <w:lvl w:ilvl="0" w:tplc="2FCC0DAA">
      <w:start w:val="1"/>
      <w:numFmt w:val="decimal"/>
      <w:lvlText w:val="%1."/>
      <w:lvlJc w:val="left"/>
      <w:pPr>
        <w:ind w:left="132" w:hanging="250"/>
      </w:pPr>
      <w:rPr>
        <w:rFonts w:ascii="Calibri" w:eastAsia="Calibri" w:hAnsi="Calibri" w:cs="Calibri" w:hint="default"/>
        <w:b/>
        <w:bCs/>
        <w:w w:val="100"/>
        <w:sz w:val="24"/>
        <w:szCs w:val="24"/>
        <w:lang w:val="hu-HU" w:eastAsia="hu-HU" w:bidi="hu-HU"/>
      </w:rPr>
    </w:lvl>
    <w:lvl w:ilvl="1" w:tplc="A68E1830">
      <w:start w:val="1"/>
      <w:numFmt w:val="lowerLetter"/>
      <w:lvlText w:val="(%2)"/>
      <w:lvlJc w:val="left"/>
      <w:pPr>
        <w:ind w:left="1930" w:hanging="720"/>
      </w:pPr>
      <w:rPr>
        <w:rFonts w:ascii="Calibri" w:eastAsia="Calibri" w:hAnsi="Calibri" w:cs="Calibri" w:hint="default"/>
        <w:spacing w:val="-2"/>
        <w:w w:val="100"/>
        <w:sz w:val="24"/>
        <w:szCs w:val="24"/>
        <w:lang w:val="hu-HU" w:eastAsia="hu-HU" w:bidi="hu-HU"/>
      </w:rPr>
    </w:lvl>
    <w:lvl w:ilvl="2" w:tplc="4C2EE9A0">
      <w:start w:val="1"/>
      <w:numFmt w:val="lowerRoman"/>
      <w:lvlText w:val="(%3)"/>
      <w:lvlJc w:val="left"/>
      <w:pPr>
        <w:ind w:left="3436" w:hanging="600"/>
      </w:pPr>
      <w:rPr>
        <w:rFonts w:ascii="Calibri" w:eastAsia="Calibri" w:hAnsi="Calibri" w:cs="Calibri" w:hint="default"/>
        <w:spacing w:val="-3"/>
        <w:w w:val="100"/>
        <w:sz w:val="24"/>
        <w:szCs w:val="24"/>
        <w:lang w:val="hu-HU" w:eastAsia="hu-HU" w:bidi="hu-HU"/>
      </w:rPr>
    </w:lvl>
    <w:lvl w:ilvl="3" w:tplc="5C0EDE30">
      <w:numFmt w:val="bullet"/>
      <w:lvlText w:val="•"/>
      <w:lvlJc w:val="left"/>
      <w:pPr>
        <w:ind w:left="2260" w:hanging="600"/>
      </w:pPr>
      <w:rPr>
        <w:rFonts w:hint="default"/>
        <w:lang w:val="hu-HU" w:eastAsia="hu-HU" w:bidi="hu-HU"/>
      </w:rPr>
    </w:lvl>
    <w:lvl w:ilvl="4" w:tplc="583443BA">
      <w:numFmt w:val="bullet"/>
      <w:lvlText w:val="•"/>
      <w:lvlJc w:val="left"/>
      <w:pPr>
        <w:ind w:left="2300" w:hanging="600"/>
      </w:pPr>
      <w:rPr>
        <w:rFonts w:hint="default"/>
        <w:lang w:val="hu-HU" w:eastAsia="hu-HU" w:bidi="hu-HU"/>
      </w:rPr>
    </w:lvl>
    <w:lvl w:ilvl="5" w:tplc="A3E657AC">
      <w:numFmt w:val="bullet"/>
      <w:lvlText w:val="•"/>
      <w:lvlJc w:val="left"/>
      <w:pPr>
        <w:ind w:left="3567" w:hanging="600"/>
      </w:pPr>
      <w:rPr>
        <w:rFonts w:hint="default"/>
        <w:lang w:val="hu-HU" w:eastAsia="hu-HU" w:bidi="hu-HU"/>
      </w:rPr>
    </w:lvl>
    <w:lvl w:ilvl="6" w:tplc="C4D0F4F8">
      <w:numFmt w:val="bullet"/>
      <w:lvlText w:val="•"/>
      <w:lvlJc w:val="left"/>
      <w:pPr>
        <w:ind w:left="4835" w:hanging="600"/>
      </w:pPr>
      <w:rPr>
        <w:rFonts w:hint="default"/>
        <w:lang w:val="hu-HU" w:eastAsia="hu-HU" w:bidi="hu-HU"/>
      </w:rPr>
    </w:lvl>
    <w:lvl w:ilvl="7" w:tplc="55482424">
      <w:numFmt w:val="bullet"/>
      <w:lvlText w:val="•"/>
      <w:lvlJc w:val="left"/>
      <w:pPr>
        <w:ind w:left="6103" w:hanging="600"/>
      </w:pPr>
      <w:rPr>
        <w:rFonts w:hint="default"/>
        <w:lang w:val="hu-HU" w:eastAsia="hu-HU" w:bidi="hu-HU"/>
      </w:rPr>
    </w:lvl>
    <w:lvl w:ilvl="8" w:tplc="05C0ED06">
      <w:numFmt w:val="bullet"/>
      <w:lvlText w:val="•"/>
      <w:lvlJc w:val="left"/>
      <w:pPr>
        <w:ind w:left="7370" w:hanging="600"/>
      </w:pPr>
      <w:rPr>
        <w:rFonts w:hint="default"/>
        <w:lang w:val="hu-HU" w:eastAsia="hu-HU" w:bidi="hu-HU"/>
      </w:rPr>
    </w:lvl>
  </w:abstractNum>
  <w:abstractNum w:abstractNumId="27" w15:restartNumberingAfterBreak="0">
    <w:nsid w:val="36010A5A"/>
    <w:multiLevelType w:val="hybridMultilevel"/>
    <w:tmpl w:val="A0464D80"/>
    <w:lvl w:ilvl="0" w:tplc="6D5AB5CA">
      <w:start w:val="1"/>
      <w:numFmt w:val="lowerLetter"/>
      <w:lvlText w:val="(%1)"/>
      <w:lvlJc w:val="left"/>
      <w:pPr>
        <w:ind w:left="1213" w:hanging="360"/>
      </w:pPr>
      <w:rPr>
        <w:rFonts w:hint="default"/>
      </w:rPr>
    </w:lvl>
    <w:lvl w:ilvl="1" w:tplc="040E0019" w:tentative="1">
      <w:start w:val="1"/>
      <w:numFmt w:val="lowerLetter"/>
      <w:lvlText w:val="%2."/>
      <w:lvlJc w:val="left"/>
      <w:pPr>
        <w:ind w:left="1933" w:hanging="360"/>
      </w:pPr>
    </w:lvl>
    <w:lvl w:ilvl="2" w:tplc="040E001B" w:tentative="1">
      <w:start w:val="1"/>
      <w:numFmt w:val="lowerRoman"/>
      <w:lvlText w:val="%3."/>
      <w:lvlJc w:val="right"/>
      <w:pPr>
        <w:ind w:left="2653" w:hanging="180"/>
      </w:pPr>
    </w:lvl>
    <w:lvl w:ilvl="3" w:tplc="040E000F" w:tentative="1">
      <w:start w:val="1"/>
      <w:numFmt w:val="decimal"/>
      <w:lvlText w:val="%4."/>
      <w:lvlJc w:val="left"/>
      <w:pPr>
        <w:ind w:left="3373" w:hanging="360"/>
      </w:pPr>
    </w:lvl>
    <w:lvl w:ilvl="4" w:tplc="040E0019" w:tentative="1">
      <w:start w:val="1"/>
      <w:numFmt w:val="lowerLetter"/>
      <w:lvlText w:val="%5."/>
      <w:lvlJc w:val="left"/>
      <w:pPr>
        <w:ind w:left="4093" w:hanging="360"/>
      </w:pPr>
    </w:lvl>
    <w:lvl w:ilvl="5" w:tplc="040E001B" w:tentative="1">
      <w:start w:val="1"/>
      <w:numFmt w:val="lowerRoman"/>
      <w:lvlText w:val="%6."/>
      <w:lvlJc w:val="right"/>
      <w:pPr>
        <w:ind w:left="4813" w:hanging="180"/>
      </w:pPr>
    </w:lvl>
    <w:lvl w:ilvl="6" w:tplc="040E000F" w:tentative="1">
      <w:start w:val="1"/>
      <w:numFmt w:val="decimal"/>
      <w:lvlText w:val="%7."/>
      <w:lvlJc w:val="left"/>
      <w:pPr>
        <w:ind w:left="5533" w:hanging="360"/>
      </w:pPr>
    </w:lvl>
    <w:lvl w:ilvl="7" w:tplc="040E0019" w:tentative="1">
      <w:start w:val="1"/>
      <w:numFmt w:val="lowerLetter"/>
      <w:lvlText w:val="%8."/>
      <w:lvlJc w:val="left"/>
      <w:pPr>
        <w:ind w:left="6253" w:hanging="360"/>
      </w:pPr>
    </w:lvl>
    <w:lvl w:ilvl="8" w:tplc="040E001B" w:tentative="1">
      <w:start w:val="1"/>
      <w:numFmt w:val="lowerRoman"/>
      <w:lvlText w:val="%9."/>
      <w:lvlJc w:val="right"/>
      <w:pPr>
        <w:ind w:left="6973" w:hanging="180"/>
      </w:pPr>
    </w:lvl>
  </w:abstractNum>
  <w:abstractNum w:abstractNumId="28" w15:restartNumberingAfterBreak="0">
    <w:nsid w:val="38991794"/>
    <w:multiLevelType w:val="hybridMultilevel"/>
    <w:tmpl w:val="94C4B9B6"/>
    <w:lvl w:ilvl="0" w:tplc="1488E2E8">
      <w:start w:val="1"/>
      <w:numFmt w:val="lowerRoman"/>
      <w:lvlText w:val="(%1)"/>
      <w:lvlJc w:val="left"/>
      <w:pPr>
        <w:ind w:left="853" w:hanging="360"/>
      </w:pPr>
      <w:rPr>
        <w:rFonts w:ascii="Calibri" w:eastAsia="Calibri" w:hAnsi="Calibri" w:cs="Calibri" w:hint="default"/>
        <w:spacing w:val="0"/>
        <w:w w:val="100"/>
        <w:sz w:val="24"/>
        <w:szCs w:val="24"/>
        <w:lang w:val="hu-HU" w:eastAsia="hu-HU" w:bidi="hu-HU"/>
      </w:rPr>
    </w:lvl>
    <w:lvl w:ilvl="1" w:tplc="F7842FC2">
      <w:numFmt w:val="bullet"/>
      <w:lvlText w:val="•"/>
      <w:lvlJc w:val="left"/>
      <w:pPr>
        <w:ind w:left="1764" w:hanging="360"/>
      </w:pPr>
      <w:rPr>
        <w:rFonts w:hint="default"/>
        <w:lang w:val="hu-HU" w:eastAsia="hu-HU" w:bidi="hu-HU"/>
      </w:rPr>
    </w:lvl>
    <w:lvl w:ilvl="2" w:tplc="6D3E7522">
      <w:numFmt w:val="bullet"/>
      <w:lvlText w:val="•"/>
      <w:lvlJc w:val="left"/>
      <w:pPr>
        <w:ind w:left="2669" w:hanging="360"/>
      </w:pPr>
      <w:rPr>
        <w:rFonts w:hint="default"/>
        <w:lang w:val="hu-HU" w:eastAsia="hu-HU" w:bidi="hu-HU"/>
      </w:rPr>
    </w:lvl>
    <w:lvl w:ilvl="3" w:tplc="3566EF0E">
      <w:numFmt w:val="bullet"/>
      <w:lvlText w:val="•"/>
      <w:lvlJc w:val="left"/>
      <w:pPr>
        <w:ind w:left="3573" w:hanging="360"/>
      </w:pPr>
      <w:rPr>
        <w:rFonts w:hint="default"/>
        <w:lang w:val="hu-HU" w:eastAsia="hu-HU" w:bidi="hu-HU"/>
      </w:rPr>
    </w:lvl>
    <w:lvl w:ilvl="4" w:tplc="725832A2">
      <w:numFmt w:val="bullet"/>
      <w:lvlText w:val="•"/>
      <w:lvlJc w:val="left"/>
      <w:pPr>
        <w:ind w:left="4478" w:hanging="360"/>
      </w:pPr>
      <w:rPr>
        <w:rFonts w:hint="default"/>
        <w:lang w:val="hu-HU" w:eastAsia="hu-HU" w:bidi="hu-HU"/>
      </w:rPr>
    </w:lvl>
    <w:lvl w:ilvl="5" w:tplc="C83E720A">
      <w:numFmt w:val="bullet"/>
      <w:lvlText w:val="•"/>
      <w:lvlJc w:val="left"/>
      <w:pPr>
        <w:ind w:left="5383" w:hanging="360"/>
      </w:pPr>
      <w:rPr>
        <w:rFonts w:hint="default"/>
        <w:lang w:val="hu-HU" w:eastAsia="hu-HU" w:bidi="hu-HU"/>
      </w:rPr>
    </w:lvl>
    <w:lvl w:ilvl="6" w:tplc="88DA9B64">
      <w:numFmt w:val="bullet"/>
      <w:lvlText w:val="•"/>
      <w:lvlJc w:val="left"/>
      <w:pPr>
        <w:ind w:left="6287" w:hanging="360"/>
      </w:pPr>
      <w:rPr>
        <w:rFonts w:hint="default"/>
        <w:lang w:val="hu-HU" w:eastAsia="hu-HU" w:bidi="hu-HU"/>
      </w:rPr>
    </w:lvl>
    <w:lvl w:ilvl="7" w:tplc="D7A8FDCE">
      <w:numFmt w:val="bullet"/>
      <w:lvlText w:val="•"/>
      <w:lvlJc w:val="left"/>
      <w:pPr>
        <w:ind w:left="7192" w:hanging="360"/>
      </w:pPr>
      <w:rPr>
        <w:rFonts w:hint="default"/>
        <w:lang w:val="hu-HU" w:eastAsia="hu-HU" w:bidi="hu-HU"/>
      </w:rPr>
    </w:lvl>
    <w:lvl w:ilvl="8" w:tplc="62164D8E">
      <w:numFmt w:val="bullet"/>
      <w:lvlText w:val="•"/>
      <w:lvlJc w:val="left"/>
      <w:pPr>
        <w:ind w:left="8097" w:hanging="360"/>
      </w:pPr>
      <w:rPr>
        <w:rFonts w:hint="default"/>
        <w:lang w:val="hu-HU" w:eastAsia="hu-HU" w:bidi="hu-HU"/>
      </w:rPr>
    </w:lvl>
  </w:abstractNum>
  <w:abstractNum w:abstractNumId="29" w15:restartNumberingAfterBreak="0">
    <w:nsid w:val="3D2C6F6F"/>
    <w:multiLevelType w:val="hybridMultilevel"/>
    <w:tmpl w:val="72A002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DEC4F70"/>
    <w:multiLevelType w:val="multilevel"/>
    <w:tmpl w:val="6FE0483C"/>
    <w:lvl w:ilvl="0">
      <w:start w:val="2"/>
      <w:numFmt w:val="upperRoman"/>
      <w:lvlText w:val="%1"/>
      <w:lvlJc w:val="left"/>
      <w:pPr>
        <w:ind w:left="920" w:hanging="788"/>
      </w:pPr>
      <w:rPr>
        <w:rFonts w:hint="default"/>
        <w:lang w:val="hu-HU" w:eastAsia="hu-HU" w:bidi="hu-HU"/>
      </w:rPr>
    </w:lvl>
    <w:lvl w:ilvl="1">
      <w:start w:val="17"/>
      <w:numFmt w:val="decimal"/>
      <w:lvlText w:val="%1.%2"/>
      <w:lvlJc w:val="left"/>
      <w:pPr>
        <w:ind w:left="920" w:hanging="788"/>
      </w:pPr>
      <w:rPr>
        <w:rFonts w:hint="default"/>
        <w:lang w:val="hu-HU" w:eastAsia="hu-HU" w:bidi="hu-HU"/>
      </w:rPr>
    </w:lvl>
    <w:lvl w:ilvl="2">
      <w:start w:val="4"/>
      <w:numFmt w:val="decimal"/>
      <w:lvlText w:val="%1.%2.%3."/>
      <w:lvlJc w:val="left"/>
      <w:pPr>
        <w:ind w:left="920" w:hanging="788"/>
      </w:pPr>
      <w:rPr>
        <w:rFonts w:ascii="Calibri" w:eastAsia="Calibri" w:hAnsi="Calibri" w:cs="Calibri" w:hint="default"/>
        <w:b/>
        <w:bCs/>
        <w:spacing w:val="0"/>
        <w:w w:val="100"/>
        <w:sz w:val="24"/>
        <w:szCs w:val="24"/>
        <w:lang w:val="hu-HU" w:eastAsia="hu-HU" w:bidi="hu-HU"/>
      </w:rPr>
    </w:lvl>
    <w:lvl w:ilvl="3">
      <w:start w:val="1"/>
      <w:numFmt w:val="lowerLetter"/>
      <w:lvlText w:val="(%4)"/>
      <w:lvlJc w:val="left"/>
      <w:pPr>
        <w:ind w:left="853" w:hanging="360"/>
      </w:pPr>
      <w:rPr>
        <w:rFonts w:ascii="Calibri" w:eastAsia="Calibri" w:hAnsi="Calibri" w:cs="Calibri" w:hint="default"/>
        <w:spacing w:val="-18"/>
        <w:w w:val="100"/>
        <w:sz w:val="24"/>
        <w:szCs w:val="24"/>
        <w:lang w:val="hu-HU" w:eastAsia="hu-HU" w:bidi="hu-HU"/>
      </w:rPr>
    </w:lvl>
    <w:lvl w:ilvl="4">
      <w:numFmt w:val="bullet"/>
      <w:lvlText w:val="•"/>
      <w:lvlJc w:val="left"/>
      <w:pPr>
        <w:ind w:left="3915" w:hanging="360"/>
      </w:pPr>
      <w:rPr>
        <w:rFonts w:hint="default"/>
        <w:lang w:val="hu-HU" w:eastAsia="hu-HU" w:bidi="hu-HU"/>
      </w:rPr>
    </w:lvl>
    <w:lvl w:ilvl="5">
      <w:numFmt w:val="bullet"/>
      <w:lvlText w:val="•"/>
      <w:lvlJc w:val="left"/>
      <w:pPr>
        <w:ind w:left="4913" w:hanging="360"/>
      </w:pPr>
      <w:rPr>
        <w:rFonts w:hint="default"/>
        <w:lang w:val="hu-HU" w:eastAsia="hu-HU" w:bidi="hu-HU"/>
      </w:rPr>
    </w:lvl>
    <w:lvl w:ilvl="6">
      <w:numFmt w:val="bullet"/>
      <w:lvlText w:val="•"/>
      <w:lvlJc w:val="left"/>
      <w:pPr>
        <w:ind w:left="5912" w:hanging="360"/>
      </w:pPr>
      <w:rPr>
        <w:rFonts w:hint="default"/>
        <w:lang w:val="hu-HU" w:eastAsia="hu-HU" w:bidi="hu-HU"/>
      </w:rPr>
    </w:lvl>
    <w:lvl w:ilvl="7">
      <w:numFmt w:val="bullet"/>
      <w:lvlText w:val="•"/>
      <w:lvlJc w:val="left"/>
      <w:pPr>
        <w:ind w:left="6910" w:hanging="360"/>
      </w:pPr>
      <w:rPr>
        <w:rFonts w:hint="default"/>
        <w:lang w:val="hu-HU" w:eastAsia="hu-HU" w:bidi="hu-HU"/>
      </w:rPr>
    </w:lvl>
    <w:lvl w:ilvl="8">
      <w:numFmt w:val="bullet"/>
      <w:lvlText w:val="•"/>
      <w:lvlJc w:val="left"/>
      <w:pPr>
        <w:ind w:left="7909" w:hanging="360"/>
      </w:pPr>
      <w:rPr>
        <w:rFonts w:hint="default"/>
        <w:lang w:val="hu-HU" w:eastAsia="hu-HU" w:bidi="hu-HU"/>
      </w:rPr>
    </w:lvl>
  </w:abstractNum>
  <w:abstractNum w:abstractNumId="31" w15:restartNumberingAfterBreak="0">
    <w:nsid w:val="41022B41"/>
    <w:multiLevelType w:val="hybridMultilevel"/>
    <w:tmpl w:val="2BA6E1AA"/>
    <w:lvl w:ilvl="0" w:tplc="EFD669B4">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90267726">
      <w:numFmt w:val="bullet"/>
      <w:lvlText w:val="•"/>
      <w:lvlJc w:val="left"/>
      <w:pPr>
        <w:ind w:left="1764" w:hanging="360"/>
      </w:pPr>
      <w:rPr>
        <w:rFonts w:hint="default"/>
        <w:lang w:val="hu-HU" w:eastAsia="hu-HU" w:bidi="hu-HU"/>
      </w:rPr>
    </w:lvl>
    <w:lvl w:ilvl="2" w:tplc="5BAA20F8">
      <w:numFmt w:val="bullet"/>
      <w:lvlText w:val="•"/>
      <w:lvlJc w:val="left"/>
      <w:pPr>
        <w:ind w:left="2669" w:hanging="360"/>
      </w:pPr>
      <w:rPr>
        <w:rFonts w:hint="default"/>
        <w:lang w:val="hu-HU" w:eastAsia="hu-HU" w:bidi="hu-HU"/>
      </w:rPr>
    </w:lvl>
    <w:lvl w:ilvl="3" w:tplc="50BC8F4E">
      <w:numFmt w:val="bullet"/>
      <w:lvlText w:val="•"/>
      <w:lvlJc w:val="left"/>
      <w:pPr>
        <w:ind w:left="3573" w:hanging="360"/>
      </w:pPr>
      <w:rPr>
        <w:rFonts w:hint="default"/>
        <w:lang w:val="hu-HU" w:eastAsia="hu-HU" w:bidi="hu-HU"/>
      </w:rPr>
    </w:lvl>
    <w:lvl w:ilvl="4" w:tplc="46E635F4">
      <w:numFmt w:val="bullet"/>
      <w:lvlText w:val="•"/>
      <w:lvlJc w:val="left"/>
      <w:pPr>
        <w:ind w:left="4478" w:hanging="360"/>
      </w:pPr>
      <w:rPr>
        <w:rFonts w:hint="default"/>
        <w:lang w:val="hu-HU" w:eastAsia="hu-HU" w:bidi="hu-HU"/>
      </w:rPr>
    </w:lvl>
    <w:lvl w:ilvl="5" w:tplc="35D6D59A">
      <w:numFmt w:val="bullet"/>
      <w:lvlText w:val="•"/>
      <w:lvlJc w:val="left"/>
      <w:pPr>
        <w:ind w:left="5383" w:hanging="360"/>
      </w:pPr>
      <w:rPr>
        <w:rFonts w:hint="default"/>
        <w:lang w:val="hu-HU" w:eastAsia="hu-HU" w:bidi="hu-HU"/>
      </w:rPr>
    </w:lvl>
    <w:lvl w:ilvl="6" w:tplc="325A063C">
      <w:numFmt w:val="bullet"/>
      <w:lvlText w:val="•"/>
      <w:lvlJc w:val="left"/>
      <w:pPr>
        <w:ind w:left="6287" w:hanging="360"/>
      </w:pPr>
      <w:rPr>
        <w:rFonts w:hint="default"/>
        <w:lang w:val="hu-HU" w:eastAsia="hu-HU" w:bidi="hu-HU"/>
      </w:rPr>
    </w:lvl>
    <w:lvl w:ilvl="7" w:tplc="6ECAC938">
      <w:numFmt w:val="bullet"/>
      <w:lvlText w:val="•"/>
      <w:lvlJc w:val="left"/>
      <w:pPr>
        <w:ind w:left="7192" w:hanging="360"/>
      </w:pPr>
      <w:rPr>
        <w:rFonts w:hint="default"/>
        <w:lang w:val="hu-HU" w:eastAsia="hu-HU" w:bidi="hu-HU"/>
      </w:rPr>
    </w:lvl>
    <w:lvl w:ilvl="8" w:tplc="E2545B46">
      <w:numFmt w:val="bullet"/>
      <w:lvlText w:val="•"/>
      <w:lvlJc w:val="left"/>
      <w:pPr>
        <w:ind w:left="8097" w:hanging="360"/>
      </w:pPr>
      <w:rPr>
        <w:rFonts w:hint="default"/>
        <w:lang w:val="hu-HU" w:eastAsia="hu-HU" w:bidi="hu-HU"/>
      </w:rPr>
    </w:lvl>
  </w:abstractNum>
  <w:abstractNum w:abstractNumId="32" w15:restartNumberingAfterBreak="0">
    <w:nsid w:val="43194A70"/>
    <w:multiLevelType w:val="hybridMultilevel"/>
    <w:tmpl w:val="F2FC465C"/>
    <w:lvl w:ilvl="0" w:tplc="84F2B1F0">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B7BAF496">
      <w:numFmt w:val="bullet"/>
      <w:lvlText w:val="•"/>
      <w:lvlJc w:val="left"/>
      <w:pPr>
        <w:ind w:left="1764" w:hanging="360"/>
      </w:pPr>
      <w:rPr>
        <w:rFonts w:hint="default"/>
        <w:lang w:val="hu-HU" w:eastAsia="hu-HU" w:bidi="hu-HU"/>
      </w:rPr>
    </w:lvl>
    <w:lvl w:ilvl="2" w:tplc="ABE4F486">
      <w:numFmt w:val="bullet"/>
      <w:lvlText w:val="•"/>
      <w:lvlJc w:val="left"/>
      <w:pPr>
        <w:ind w:left="2669" w:hanging="360"/>
      </w:pPr>
      <w:rPr>
        <w:rFonts w:hint="default"/>
        <w:lang w:val="hu-HU" w:eastAsia="hu-HU" w:bidi="hu-HU"/>
      </w:rPr>
    </w:lvl>
    <w:lvl w:ilvl="3" w:tplc="5F72FA90">
      <w:numFmt w:val="bullet"/>
      <w:lvlText w:val="•"/>
      <w:lvlJc w:val="left"/>
      <w:pPr>
        <w:ind w:left="3573" w:hanging="360"/>
      </w:pPr>
      <w:rPr>
        <w:rFonts w:hint="default"/>
        <w:lang w:val="hu-HU" w:eastAsia="hu-HU" w:bidi="hu-HU"/>
      </w:rPr>
    </w:lvl>
    <w:lvl w:ilvl="4" w:tplc="2F961B16">
      <w:numFmt w:val="bullet"/>
      <w:lvlText w:val="•"/>
      <w:lvlJc w:val="left"/>
      <w:pPr>
        <w:ind w:left="4478" w:hanging="360"/>
      </w:pPr>
      <w:rPr>
        <w:rFonts w:hint="default"/>
        <w:lang w:val="hu-HU" w:eastAsia="hu-HU" w:bidi="hu-HU"/>
      </w:rPr>
    </w:lvl>
    <w:lvl w:ilvl="5" w:tplc="9B8A8138">
      <w:numFmt w:val="bullet"/>
      <w:lvlText w:val="•"/>
      <w:lvlJc w:val="left"/>
      <w:pPr>
        <w:ind w:left="5383" w:hanging="360"/>
      </w:pPr>
      <w:rPr>
        <w:rFonts w:hint="default"/>
        <w:lang w:val="hu-HU" w:eastAsia="hu-HU" w:bidi="hu-HU"/>
      </w:rPr>
    </w:lvl>
    <w:lvl w:ilvl="6" w:tplc="C22CAB8C">
      <w:numFmt w:val="bullet"/>
      <w:lvlText w:val="•"/>
      <w:lvlJc w:val="left"/>
      <w:pPr>
        <w:ind w:left="6287" w:hanging="360"/>
      </w:pPr>
      <w:rPr>
        <w:rFonts w:hint="default"/>
        <w:lang w:val="hu-HU" w:eastAsia="hu-HU" w:bidi="hu-HU"/>
      </w:rPr>
    </w:lvl>
    <w:lvl w:ilvl="7" w:tplc="A4BE9462">
      <w:numFmt w:val="bullet"/>
      <w:lvlText w:val="•"/>
      <w:lvlJc w:val="left"/>
      <w:pPr>
        <w:ind w:left="7192" w:hanging="360"/>
      </w:pPr>
      <w:rPr>
        <w:rFonts w:hint="default"/>
        <w:lang w:val="hu-HU" w:eastAsia="hu-HU" w:bidi="hu-HU"/>
      </w:rPr>
    </w:lvl>
    <w:lvl w:ilvl="8" w:tplc="EF6822A4">
      <w:numFmt w:val="bullet"/>
      <w:lvlText w:val="•"/>
      <w:lvlJc w:val="left"/>
      <w:pPr>
        <w:ind w:left="8097" w:hanging="360"/>
      </w:pPr>
      <w:rPr>
        <w:rFonts w:hint="default"/>
        <w:lang w:val="hu-HU" w:eastAsia="hu-HU" w:bidi="hu-HU"/>
      </w:rPr>
    </w:lvl>
  </w:abstractNum>
  <w:abstractNum w:abstractNumId="33" w15:restartNumberingAfterBreak="0">
    <w:nsid w:val="44070D5A"/>
    <w:multiLevelType w:val="multilevel"/>
    <w:tmpl w:val="161EE396"/>
    <w:lvl w:ilvl="0">
      <w:start w:val="2"/>
      <w:numFmt w:val="upperRoman"/>
      <w:lvlText w:val="%1"/>
      <w:lvlJc w:val="left"/>
      <w:pPr>
        <w:ind w:left="132" w:hanging="762"/>
      </w:pPr>
      <w:rPr>
        <w:rFonts w:hint="default"/>
        <w:lang w:val="hu-HU" w:eastAsia="hu-HU" w:bidi="hu-HU"/>
      </w:rPr>
    </w:lvl>
    <w:lvl w:ilvl="1">
      <w:start w:val="25"/>
      <w:numFmt w:val="decimal"/>
      <w:lvlText w:val="%1.%2"/>
      <w:lvlJc w:val="left"/>
      <w:pPr>
        <w:ind w:left="132" w:hanging="762"/>
      </w:pPr>
      <w:rPr>
        <w:rFonts w:hint="default"/>
        <w:lang w:val="hu-HU" w:eastAsia="hu-HU" w:bidi="hu-HU"/>
      </w:rPr>
    </w:lvl>
    <w:lvl w:ilvl="2">
      <w:start w:val="4"/>
      <w:numFmt w:val="decimal"/>
      <w:lvlText w:val="%1.%2.%3."/>
      <w:lvlJc w:val="left"/>
      <w:pPr>
        <w:ind w:left="132" w:hanging="762"/>
      </w:pPr>
      <w:rPr>
        <w:rFonts w:ascii="Calibri" w:eastAsia="Calibri" w:hAnsi="Calibri" w:cs="Calibri" w:hint="default"/>
        <w:spacing w:val="-16"/>
        <w:w w:val="100"/>
        <w:sz w:val="24"/>
        <w:szCs w:val="24"/>
        <w:lang w:val="hu-HU" w:eastAsia="hu-HU" w:bidi="hu-HU"/>
      </w:rPr>
    </w:lvl>
    <w:lvl w:ilvl="3">
      <w:start w:val="1"/>
      <w:numFmt w:val="lowerLetter"/>
      <w:lvlText w:val="(%4)"/>
      <w:lvlJc w:val="left"/>
      <w:pPr>
        <w:ind w:left="853" w:hanging="360"/>
      </w:pPr>
      <w:rPr>
        <w:rFonts w:ascii="Calibri" w:eastAsia="Calibri" w:hAnsi="Calibri" w:cs="Calibri" w:hint="default"/>
        <w:spacing w:val="0"/>
        <w:w w:val="100"/>
        <w:sz w:val="24"/>
        <w:szCs w:val="24"/>
        <w:lang w:val="hu-HU" w:eastAsia="hu-HU" w:bidi="hu-HU"/>
      </w:rPr>
    </w:lvl>
    <w:lvl w:ilvl="4">
      <w:numFmt w:val="bullet"/>
      <w:lvlText w:val="•"/>
      <w:lvlJc w:val="left"/>
      <w:pPr>
        <w:ind w:left="3875" w:hanging="360"/>
      </w:pPr>
      <w:rPr>
        <w:rFonts w:hint="default"/>
        <w:lang w:val="hu-HU" w:eastAsia="hu-HU" w:bidi="hu-HU"/>
      </w:rPr>
    </w:lvl>
    <w:lvl w:ilvl="5">
      <w:numFmt w:val="bullet"/>
      <w:lvlText w:val="•"/>
      <w:lvlJc w:val="left"/>
      <w:pPr>
        <w:ind w:left="4880" w:hanging="360"/>
      </w:pPr>
      <w:rPr>
        <w:rFonts w:hint="default"/>
        <w:lang w:val="hu-HU" w:eastAsia="hu-HU" w:bidi="hu-HU"/>
      </w:rPr>
    </w:lvl>
    <w:lvl w:ilvl="6">
      <w:numFmt w:val="bullet"/>
      <w:lvlText w:val="•"/>
      <w:lvlJc w:val="left"/>
      <w:pPr>
        <w:ind w:left="5885" w:hanging="360"/>
      </w:pPr>
      <w:rPr>
        <w:rFonts w:hint="default"/>
        <w:lang w:val="hu-HU" w:eastAsia="hu-HU" w:bidi="hu-HU"/>
      </w:rPr>
    </w:lvl>
    <w:lvl w:ilvl="7">
      <w:numFmt w:val="bullet"/>
      <w:lvlText w:val="•"/>
      <w:lvlJc w:val="left"/>
      <w:pPr>
        <w:ind w:left="6890" w:hanging="360"/>
      </w:pPr>
      <w:rPr>
        <w:rFonts w:hint="default"/>
        <w:lang w:val="hu-HU" w:eastAsia="hu-HU" w:bidi="hu-HU"/>
      </w:rPr>
    </w:lvl>
    <w:lvl w:ilvl="8">
      <w:numFmt w:val="bullet"/>
      <w:lvlText w:val="•"/>
      <w:lvlJc w:val="left"/>
      <w:pPr>
        <w:ind w:left="7896" w:hanging="360"/>
      </w:pPr>
      <w:rPr>
        <w:rFonts w:hint="default"/>
        <w:lang w:val="hu-HU" w:eastAsia="hu-HU" w:bidi="hu-HU"/>
      </w:rPr>
    </w:lvl>
  </w:abstractNum>
  <w:abstractNum w:abstractNumId="34" w15:restartNumberingAfterBreak="0">
    <w:nsid w:val="44FA7811"/>
    <w:multiLevelType w:val="hybridMultilevel"/>
    <w:tmpl w:val="92D2EA2E"/>
    <w:lvl w:ilvl="0" w:tplc="A15018CE">
      <w:start w:val="1"/>
      <w:numFmt w:val="lowerLetter"/>
      <w:lvlText w:val="(%1)"/>
      <w:lvlJc w:val="left"/>
      <w:pPr>
        <w:ind w:left="846" w:hanging="356"/>
      </w:pPr>
      <w:rPr>
        <w:rFonts w:ascii="Calibri" w:eastAsia="Calibri" w:hAnsi="Calibri" w:cs="Calibri" w:hint="default"/>
        <w:spacing w:val="0"/>
        <w:w w:val="100"/>
        <w:sz w:val="24"/>
        <w:szCs w:val="24"/>
        <w:lang w:val="hu-HU" w:eastAsia="hu-HU" w:bidi="hu-HU"/>
      </w:rPr>
    </w:lvl>
    <w:lvl w:ilvl="1" w:tplc="30324592">
      <w:start w:val="1"/>
      <w:numFmt w:val="lowerRoman"/>
      <w:lvlText w:val="(%2)"/>
      <w:lvlJc w:val="left"/>
      <w:pPr>
        <w:ind w:left="1410" w:hanging="569"/>
      </w:pPr>
      <w:rPr>
        <w:rFonts w:ascii="Calibri" w:eastAsia="Calibri" w:hAnsi="Calibri" w:cs="Calibri" w:hint="default"/>
        <w:spacing w:val="0"/>
        <w:w w:val="100"/>
        <w:sz w:val="24"/>
        <w:szCs w:val="24"/>
        <w:lang w:val="hu-HU" w:eastAsia="hu-HU" w:bidi="hu-HU"/>
      </w:rPr>
    </w:lvl>
    <w:lvl w:ilvl="2" w:tplc="F18C1E6A">
      <w:numFmt w:val="bullet"/>
      <w:lvlText w:val="•"/>
      <w:lvlJc w:val="left"/>
      <w:pPr>
        <w:ind w:left="2362" w:hanging="569"/>
      </w:pPr>
      <w:rPr>
        <w:rFonts w:hint="default"/>
        <w:lang w:val="hu-HU" w:eastAsia="hu-HU" w:bidi="hu-HU"/>
      </w:rPr>
    </w:lvl>
    <w:lvl w:ilvl="3" w:tplc="488CAA68">
      <w:numFmt w:val="bullet"/>
      <w:lvlText w:val="•"/>
      <w:lvlJc w:val="left"/>
      <w:pPr>
        <w:ind w:left="3305" w:hanging="569"/>
      </w:pPr>
      <w:rPr>
        <w:rFonts w:hint="default"/>
        <w:lang w:val="hu-HU" w:eastAsia="hu-HU" w:bidi="hu-HU"/>
      </w:rPr>
    </w:lvl>
    <w:lvl w:ilvl="4" w:tplc="C46CF9F8">
      <w:numFmt w:val="bullet"/>
      <w:lvlText w:val="•"/>
      <w:lvlJc w:val="left"/>
      <w:pPr>
        <w:ind w:left="4248" w:hanging="569"/>
      </w:pPr>
      <w:rPr>
        <w:rFonts w:hint="default"/>
        <w:lang w:val="hu-HU" w:eastAsia="hu-HU" w:bidi="hu-HU"/>
      </w:rPr>
    </w:lvl>
    <w:lvl w:ilvl="5" w:tplc="5CA6C3F8">
      <w:numFmt w:val="bullet"/>
      <w:lvlText w:val="•"/>
      <w:lvlJc w:val="left"/>
      <w:pPr>
        <w:ind w:left="5191" w:hanging="569"/>
      </w:pPr>
      <w:rPr>
        <w:rFonts w:hint="default"/>
        <w:lang w:val="hu-HU" w:eastAsia="hu-HU" w:bidi="hu-HU"/>
      </w:rPr>
    </w:lvl>
    <w:lvl w:ilvl="6" w:tplc="8A289F0A">
      <w:numFmt w:val="bullet"/>
      <w:lvlText w:val="•"/>
      <w:lvlJc w:val="left"/>
      <w:pPr>
        <w:ind w:left="6134" w:hanging="569"/>
      </w:pPr>
      <w:rPr>
        <w:rFonts w:hint="default"/>
        <w:lang w:val="hu-HU" w:eastAsia="hu-HU" w:bidi="hu-HU"/>
      </w:rPr>
    </w:lvl>
    <w:lvl w:ilvl="7" w:tplc="C6949214">
      <w:numFmt w:val="bullet"/>
      <w:lvlText w:val="•"/>
      <w:lvlJc w:val="left"/>
      <w:pPr>
        <w:ind w:left="7077" w:hanging="569"/>
      </w:pPr>
      <w:rPr>
        <w:rFonts w:hint="default"/>
        <w:lang w:val="hu-HU" w:eastAsia="hu-HU" w:bidi="hu-HU"/>
      </w:rPr>
    </w:lvl>
    <w:lvl w:ilvl="8" w:tplc="B09855AA">
      <w:numFmt w:val="bullet"/>
      <w:lvlText w:val="•"/>
      <w:lvlJc w:val="left"/>
      <w:pPr>
        <w:ind w:left="8020" w:hanging="569"/>
      </w:pPr>
      <w:rPr>
        <w:rFonts w:hint="default"/>
        <w:lang w:val="hu-HU" w:eastAsia="hu-HU" w:bidi="hu-HU"/>
      </w:rPr>
    </w:lvl>
  </w:abstractNum>
  <w:abstractNum w:abstractNumId="35" w15:restartNumberingAfterBreak="0">
    <w:nsid w:val="479B4160"/>
    <w:multiLevelType w:val="hybridMultilevel"/>
    <w:tmpl w:val="2E6E98AE"/>
    <w:lvl w:ilvl="0" w:tplc="C1BA82D4">
      <w:start w:val="1"/>
      <w:numFmt w:val="lowerLetter"/>
      <w:lvlText w:val="(%1)"/>
      <w:lvlJc w:val="left"/>
      <w:pPr>
        <w:ind w:left="853" w:hanging="360"/>
      </w:pPr>
      <w:rPr>
        <w:rFonts w:ascii="Calibri" w:eastAsia="Calibri" w:hAnsi="Calibri" w:cs="Calibri" w:hint="default"/>
        <w:spacing w:val="0"/>
        <w:w w:val="100"/>
        <w:sz w:val="24"/>
        <w:szCs w:val="24"/>
        <w:lang w:val="hu-HU" w:eastAsia="hu-HU" w:bidi="hu-HU"/>
      </w:rPr>
    </w:lvl>
    <w:lvl w:ilvl="1" w:tplc="BF104E3A">
      <w:numFmt w:val="bullet"/>
      <w:lvlText w:val="•"/>
      <w:lvlJc w:val="left"/>
      <w:pPr>
        <w:ind w:left="1764" w:hanging="360"/>
      </w:pPr>
      <w:rPr>
        <w:rFonts w:hint="default"/>
        <w:lang w:val="hu-HU" w:eastAsia="hu-HU" w:bidi="hu-HU"/>
      </w:rPr>
    </w:lvl>
    <w:lvl w:ilvl="2" w:tplc="59208144">
      <w:numFmt w:val="bullet"/>
      <w:lvlText w:val="•"/>
      <w:lvlJc w:val="left"/>
      <w:pPr>
        <w:ind w:left="2669" w:hanging="360"/>
      </w:pPr>
      <w:rPr>
        <w:rFonts w:hint="default"/>
        <w:lang w:val="hu-HU" w:eastAsia="hu-HU" w:bidi="hu-HU"/>
      </w:rPr>
    </w:lvl>
    <w:lvl w:ilvl="3" w:tplc="93F0FEF8">
      <w:numFmt w:val="bullet"/>
      <w:lvlText w:val="•"/>
      <w:lvlJc w:val="left"/>
      <w:pPr>
        <w:ind w:left="3573" w:hanging="360"/>
      </w:pPr>
      <w:rPr>
        <w:rFonts w:hint="default"/>
        <w:lang w:val="hu-HU" w:eastAsia="hu-HU" w:bidi="hu-HU"/>
      </w:rPr>
    </w:lvl>
    <w:lvl w:ilvl="4" w:tplc="13D2E660">
      <w:numFmt w:val="bullet"/>
      <w:lvlText w:val="•"/>
      <w:lvlJc w:val="left"/>
      <w:pPr>
        <w:ind w:left="4478" w:hanging="360"/>
      </w:pPr>
      <w:rPr>
        <w:rFonts w:hint="default"/>
        <w:lang w:val="hu-HU" w:eastAsia="hu-HU" w:bidi="hu-HU"/>
      </w:rPr>
    </w:lvl>
    <w:lvl w:ilvl="5" w:tplc="7D48B644">
      <w:numFmt w:val="bullet"/>
      <w:lvlText w:val="•"/>
      <w:lvlJc w:val="left"/>
      <w:pPr>
        <w:ind w:left="5383" w:hanging="360"/>
      </w:pPr>
      <w:rPr>
        <w:rFonts w:hint="default"/>
        <w:lang w:val="hu-HU" w:eastAsia="hu-HU" w:bidi="hu-HU"/>
      </w:rPr>
    </w:lvl>
    <w:lvl w:ilvl="6" w:tplc="F2F2D708">
      <w:numFmt w:val="bullet"/>
      <w:lvlText w:val="•"/>
      <w:lvlJc w:val="left"/>
      <w:pPr>
        <w:ind w:left="6287" w:hanging="360"/>
      </w:pPr>
      <w:rPr>
        <w:rFonts w:hint="default"/>
        <w:lang w:val="hu-HU" w:eastAsia="hu-HU" w:bidi="hu-HU"/>
      </w:rPr>
    </w:lvl>
    <w:lvl w:ilvl="7" w:tplc="D5FA5434">
      <w:numFmt w:val="bullet"/>
      <w:lvlText w:val="•"/>
      <w:lvlJc w:val="left"/>
      <w:pPr>
        <w:ind w:left="7192" w:hanging="360"/>
      </w:pPr>
      <w:rPr>
        <w:rFonts w:hint="default"/>
        <w:lang w:val="hu-HU" w:eastAsia="hu-HU" w:bidi="hu-HU"/>
      </w:rPr>
    </w:lvl>
    <w:lvl w:ilvl="8" w:tplc="B606BD2C">
      <w:numFmt w:val="bullet"/>
      <w:lvlText w:val="•"/>
      <w:lvlJc w:val="left"/>
      <w:pPr>
        <w:ind w:left="8097" w:hanging="360"/>
      </w:pPr>
      <w:rPr>
        <w:rFonts w:hint="default"/>
        <w:lang w:val="hu-HU" w:eastAsia="hu-HU" w:bidi="hu-HU"/>
      </w:rPr>
    </w:lvl>
  </w:abstractNum>
  <w:abstractNum w:abstractNumId="36" w15:restartNumberingAfterBreak="0">
    <w:nsid w:val="4C756F7D"/>
    <w:multiLevelType w:val="hybridMultilevel"/>
    <w:tmpl w:val="E19E2D9A"/>
    <w:lvl w:ilvl="0" w:tplc="C08A172C">
      <w:start w:val="1"/>
      <w:numFmt w:val="lowerLetter"/>
      <w:lvlText w:val="(%1)"/>
      <w:lvlJc w:val="left"/>
      <w:pPr>
        <w:ind w:left="846" w:hanging="356"/>
      </w:pPr>
      <w:rPr>
        <w:rFonts w:ascii="Calibri" w:eastAsia="Calibri" w:hAnsi="Calibri" w:cs="Calibri" w:hint="default"/>
        <w:spacing w:val="-14"/>
        <w:w w:val="100"/>
        <w:sz w:val="24"/>
        <w:szCs w:val="24"/>
        <w:lang w:val="hu-HU" w:eastAsia="hu-HU" w:bidi="hu-HU"/>
      </w:rPr>
    </w:lvl>
    <w:lvl w:ilvl="1" w:tplc="5A90A534">
      <w:numFmt w:val="bullet"/>
      <w:lvlText w:val="•"/>
      <w:lvlJc w:val="left"/>
      <w:pPr>
        <w:ind w:left="1746" w:hanging="356"/>
      </w:pPr>
      <w:rPr>
        <w:rFonts w:hint="default"/>
        <w:lang w:val="hu-HU" w:eastAsia="hu-HU" w:bidi="hu-HU"/>
      </w:rPr>
    </w:lvl>
    <w:lvl w:ilvl="2" w:tplc="3C2AA568">
      <w:numFmt w:val="bullet"/>
      <w:lvlText w:val="•"/>
      <w:lvlJc w:val="left"/>
      <w:pPr>
        <w:ind w:left="2653" w:hanging="356"/>
      </w:pPr>
      <w:rPr>
        <w:rFonts w:hint="default"/>
        <w:lang w:val="hu-HU" w:eastAsia="hu-HU" w:bidi="hu-HU"/>
      </w:rPr>
    </w:lvl>
    <w:lvl w:ilvl="3" w:tplc="F8EADF3A">
      <w:numFmt w:val="bullet"/>
      <w:lvlText w:val="•"/>
      <w:lvlJc w:val="left"/>
      <w:pPr>
        <w:ind w:left="3559" w:hanging="356"/>
      </w:pPr>
      <w:rPr>
        <w:rFonts w:hint="default"/>
        <w:lang w:val="hu-HU" w:eastAsia="hu-HU" w:bidi="hu-HU"/>
      </w:rPr>
    </w:lvl>
    <w:lvl w:ilvl="4" w:tplc="6B425800">
      <w:numFmt w:val="bullet"/>
      <w:lvlText w:val="•"/>
      <w:lvlJc w:val="left"/>
      <w:pPr>
        <w:ind w:left="4466" w:hanging="356"/>
      </w:pPr>
      <w:rPr>
        <w:rFonts w:hint="default"/>
        <w:lang w:val="hu-HU" w:eastAsia="hu-HU" w:bidi="hu-HU"/>
      </w:rPr>
    </w:lvl>
    <w:lvl w:ilvl="5" w:tplc="6FDCBDA8">
      <w:numFmt w:val="bullet"/>
      <w:lvlText w:val="•"/>
      <w:lvlJc w:val="left"/>
      <w:pPr>
        <w:ind w:left="5373" w:hanging="356"/>
      </w:pPr>
      <w:rPr>
        <w:rFonts w:hint="default"/>
        <w:lang w:val="hu-HU" w:eastAsia="hu-HU" w:bidi="hu-HU"/>
      </w:rPr>
    </w:lvl>
    <w:lvl w:ilvl="6" w:tplc="8C566AA6">
      <w:numFmt w:val="bullet"/>
      <w:lvlText w:val="•"/>
      <w:lvlJc w:val="left"/>
      <w:pPr>
        <w:ind w:left="6279" w:hanging="356"/>
      </w:pPr>
      <w:rPr>
        <w:rFonts w:hint="default"/>
        <w:lang w:val="hu-HU" w:eastAsia="hu-HU" w:bidi="hu-HU"/>
      </w:rPr>
    </w:lvl>
    <w:lvl w:ilvl="7" w:tplc="F982A1BE">
      <w:numFmt w:val="bullet"/>
      <w:lvlText w:val="•"/>
      <w:lvlJc w:val="left"/>
      <w:pPr>
        <w:ind w:left="7186" w:hanging="356"/>
      </w:pPr>
      <w:rPr>
        <w:rFonts w:hint="default"/>
        <w:lang w:val="hu-HU" w:eastAsia="hu-HU" w:bidi="hu-HU"/>
      </w:rPr>
    </w:lvl>
    <w:lvl w:ilvl="8" w:tplc="7DE2C810">
      <w:numFmt w:val="bullet"/>
      <w:lvlText w:val="•"/>
      <w:lvlJc w:val="left"/>
      <w:pPr>
        <w:ind w:left="8093" w:hanging="356"/>
      </w:pPr>
      <w:rPr>
        <w:rFonts w:hint="default"/>
        <w:lang w:val="hu-HU" w:eastAsia="hu-HU" w:bidi="hu-HU"/>
      </w:rPr>
    </w:lvl>
  </w:abstractNum>
  <w:abstractNum w:abstractNumId="37" w15:restartNumberingAfterBreak="0">
    <w:nsid w:val="4D404A8B"/>
    <w:multiLevelType w:val="multilevel"/>
    <w:tmpl w:val="B1B8806E"/>
    <w:lvl w:ilvl="0">
      <w:start w:val="2"/>
      <w:numFmt w:val="upperRoman"/>
      <w:lvlText w:val="%1"/>
      <w:lvlJc w:val="left"/>
      <w:pPr>
        <w:ind w:left="1281" w:hanging="662"/>
      </w:pPr>
      <w:rPr>
        <w:rFonts w:hint="default"/>
        <w:lang w:val="hu-HU" w:eastAsia="hu-HU" w:bidi="hu-HU"/>
      </w:rPr>
    </w:lvl>
    <w:lvl w:ilvl="1">
      <w:start w:val="26"/>
      <w:numFmt w:val="decimal"/>
      <w:lvlText w:val="%1.%2"/>
      <w:lvlJc w:val="left"/>
      <w:pPr>
        <w:ind w:left="1281" w:hanging="662"/>
      </w:pPr>
      <w:rPr>
        <w:rFonts w:hint="default"/>
        <w:lang w:val="hu-HU" w:eastAsia="hu-HU" w:bidi="hu-HU"/>
      </w:rPr>
    </w:lvl>
    <w:lvl w:ilvl="2">
      <w:start w:val="4"/>
      <w:numFmt w:val="decimal"/>
      <w:lvlText w:val="%1.%2.%3."/>
      <w:lvlJc w:val="left"/>
      <w:pPr>
        <w:ind w:left="1281" w:hanging="662"/>
      </w:pPr>
      <w:rPr>
        <w:rFonts w:ascii="Calibri" w:eastAsia="Calibri" w:hAnsi="Calibri" w:cs="Calibri" w:hint="default"/>
        <w:spacing w:val="-1"/>
        <w:w w:val="100"/>
        <w:sz w:val="22"/>
        <w:szCs w:val="22"/>
        <w:lang w:val="hu-HU" w:eastAsia="hu-HU" w:bidi="hu-HU"/>
      </w:rPr>
    </w:lvl>
    <w:lvl w:ilvl="3">
      <w:numFmt w:val="bullet"/>
      <w:lvlText w:val="•"/>
      <w:lvlJc w:val="left"/>
      <w:pPr>
        <w:ind w:left="3867" w:hanging="662"/>
      </w:pPr>
      <w:rPr>
        <w:rFonts w:hint="default"/>
        <w:lang w:val="hu-HU" w:eastAsia="hu-HU" w:bidi="hu-HU"/>
      </w:rPr>
    </w:lvl>
    <w:lvl w:ilvl="4">
      <w:numFmt w:val="bullet"/>
      <w:lvlText w:val="•"/>
      <w:lvlJc w:val="left"/>
      <w:pPr>
        <w:ind w:left="4730" w:hanging="662"/>
      </w:pPr>
      <w:rPr>
        <w:rFonts w:hint="default"/>
        <w:lang w:val="hu-HU" w:eastAsia="hu-HU" w:bidi="hu-HU"/>
      </w:rPr>
    </w:lvl>
    <w:lvl w:ilvl="5">
      <w:numFmt w:val="bullet"/>
      <w:lvlText w:val="•"/>
      <w:lvlJc w:val="left"/>
      <w:pPr>
        <w:ind w:left="5593" w:hanging="662"/>
      </w:pPr>
      <w:rPr>
        <w:rFonts w:hint="default"/>
        <w:lang w:val="hu-HU" w:eastAsia="hu-HU" w:bidi="hu-HU"/>
      </w:rPr>
    </w:lvl>
    <w:lvl w:ilvl="6">
      <w:numFmt w:val="bullet"/>
      <w:lvlText w:val="•"/>
      <w:lvlJc w:val="left"/>
      <w:pPr>
        <w:ind w:left="6455" w:hanging="662"/>
      </w:pPr>
      <w:rPr>
        <w:rFonts w:hint="default"/>
        <w:lang w:val="hu-HU" w:eastAsia="hu-HU" w:bidi="hu-HU"/>
      </w:rPr>
    </w:lvl>
    <w:lvl w:ilvl="7">
      <w:numFmt w:val="bullet"/>
      <w:lvlText w:val="•"/>
      <w:lvlJc w:val="left"/>
      <w:pPr>
        <w:ind w:left="7318" w:hanging="662"/>
      </w:pPr>
      <w:rPr>
        <w:rFonts w:hint="default"/>
        <w:lang w:val="hu-HU" w:eastAsia="hu-HU" w:bidi="hu-HU"/>
      </w:rPr>
    </w:lvl>
    <w:lvl w:ilvl="8">
      <w:numFmt w:val="bullet"/>
      <w:lvlText w:val="•"/>
      <w:lvlJc w:val="left"/>
      <w:pPr>
        <w:ind w:left="8181" w:hanging="662"/>
      </w:pPr>
      <w:rPr>
        <w:rFonts w:hint="default"/>
        <w:lang w:val="hu-HU" w:eastAsia="hu-HU" w:bidi="hu-HU"/>
      </w:rPr>
    </w:lvl>
  </w:abstractNum>
  <w:abstractNum w:abstractNumId="38" w15:restartNumberingAfterBreak="0">
    <w:nsid w:val="4D796E58"/>
    <w:multiLevelType w:val="hybridMultilevel"/>
    <w:tmpl w:val="76808D1E"/>
    <w:lvl w:ilvl="0" w:tplc="012EA244">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1365104"/>
    <w:multiLevelType w:val="hybridMultilevel"/>
    <w:tmpl w:val="376A42AA"/>
    <w:lvl w:ilvl="0" w:tplc="6D5AB5CA">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0" w15:restartNumberingAfterBreak="0">
    <w:nsid w:val="52F374E3"/>
    <w:multiLevelType w:val="hybridMultilevel"/>
    <w:tmpl w:val="A43058E2"/>
    <w:lvl w:ilvl="0" w:tplc="50A66F42">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1" w15:restartNumberingAfterBreak="0">
    <w:nsid w:val="555E4B74"/>
    <w:multiLevelType w:val="multilevel"/>
    <w:tmpl w:val="69CA03AE"/>
    <w:lvl w:ilvl="0">
      <w:start w:val="2"/>
      <w:numFmt w:val="upperRoman"/>
      <w:lvlText w:val="%1"/>
      <w:lvlJc w:val="left"/>
      <w:pPr>
        <w:ind w:left="628" w:hanging="384"/>
      </w:pPr>
      <w:rPr>
        <w:rFonts w:hint="default"/>
        <w:lang w:val="hu-HU" w:eastAsia="hu-HU" w:bidi="hu-HU"/>
      </w:rPr>
    </w:lvl>
    <w:lvl w:ilvl="1">
      <w:start w:val="1"/>
      <w:numFmt w:val="decimal"/>
      <w:lvlText w:val="%1.%2."/>
      <w:lvlJc w:val="left"/>
      <w:pPr>
        <w:ind w:left="628" w:hanging="384"/>
      </w:pPr>
      <w:rPr>
        <w:rFonts w:ascii="Calibri" w:eastAsia="Calibri" w:hAnsi="Calibri" w:cs="Calibri" w:hint="default"/>
        <w:spacing w:val="-1"/>
        <w:w w:val="100"/>
        <w:sz w:val="22"/>
        <w:szCs w:val="22"/>
        <w:lang w:val="hu-HU" w:eastAsia="hu-HU" w:bidi="hu-HU"/>
      </w:rPr>
    </w:lvl>
    <w:lvl w:ilvl="2">
      <w:start w:val="1"/>
      <w:numFmt w:val="decimal"/>
      <w:lvlText w:val="%1.%2.%3."/>
      <w:lvlJc w:val="left"/>
      <w:pPr>
        <w:ind w:left="1171" w:hanging="552"/>
      </w:pPr>
      <w:rPr>
        <w:rFonts w:ascii="Calibri" w:eastAsia="Calibri" w:hAnsi="Calibri" w:cs="Calibri" w:hint="default"/>
        <w:spacing w:val="-1"/>
        <w:w w:val="100"/>
        <w:sz w:val="22"/>
        <w:szCs w:val="22"/>
        <w:lang w:val="hu-HU" w:eastAsia="hu-HU" w:bidi="hu-HU"/>
      </w:rPr>
    </w:lvl>
    <w:lvl w:ilvl="3">
      <w:numFmt w:val="bullet"/>
      <w:lvlText w:val="•"/>
      <w:lvlJc w:val="left"/>
      <w:pPr>
        <w:ind w:left="1840" w:hanging="552"/>
      </w:pPr>
      <w:rPr>
        <w:rFonts w:hint="default"/>
        <w:lang w:val="hu-HU" w:eastAsia="hu-HU" w:bidi="hu-HU"/>
      </w:rPr>
    </w:lvl>
    <w:lvl w:ilvl="4">
      <w:numFmt w:val="bullet"/>
      <w:lvlText w:val="•"/>
      <w:lvlJc w:val="left"/>
      <w:pPr>
        <w:ind w:left="2992" w:hanging="552"/>
      </w:pPr>
      <w:rPr>
        <w:rFonts w:hint="default"/>
        <w:lang w:val="hu-HU" w:eastAsia="hu-HU" w:bidi="hu-HU"/>
      </w:rPr>
    </w:lvl>
    <w:lvl w:ilvl="5">
      <w:numFmt w:val="bullet"/>
      <w:lvlText w:val="•"/>
      <w:lvlJc w:val="left"/>
      <w:pPr>
        <w:ind w:left="4144" w:hanging="552"/>
      </w:pPr>
      <w:rPr>
        <w:rFonts w:hint="default"/>
        <w:lang w:val="hu-HU" w:eastAsia="hu-HU" w:bidi="hu-HU"/>
      </w:rPr>
    </w:lvl>
    <w:lvl w:ilvl="6">
      <w:numFmt w:val="bullet"/>
      <w:lvlText w:val="•"/>
      <w:lvlJc w:val="left"/>
      <w:pPr>
        <w:ind w:left="5297" w:hanging="552"/>
      </w:pPr>
      <w:rPr>
        <w:rFonts w:hint="default"/>
        <w:lang w:val="hu-HU" w:eastAsia="hu-HU" w:bidi="hu-HU"/>
      </w:rPr>
    </w:lvl>
    <w:lvl w:ilvl="7">
      <w:numFmt w:val="bullet"/>
      <w:lvlText w:val="•"/>
      <w:lvlJc w:val="left"/>
      <w:pPr>
        <w:ind w:left="6449" w:hanging="552"/>
      </w:pPr>
      <w:rPr>
        <w:rFonts w:hint="default"/>
        <w:lang w:val="hu-HU" w:eastAsia="hu-HU" w:bidi="hu-HU"/>
      </w:rPr>
    </w:lvl>
    <w:lvl w:ilvl="8">
      <w:numFmt w:val="bullet"/>
      <w:lvlText w:val="•"/>
      <w:lvlJc w:val="left"/>
      <w:pPr>
        <w:ind w:left="7601" w:hanging="552"/>
      </w:pPr>
      <w:rPr>
        <w:rFonts w:hint="default"/>
        <w:lang w:val="hu-HU" w:eastAsia="hu-HU" w:bidi="hu-HU"/>
      </w:rPr>
    </w:lvl>
  </w:abstractNum>
  <w:abstractNum w:abstractNumId="42" w15:restartNumberingAfterBreak="0">
    <w:nsid w:val="578E277F"/>
    <w:multiLevelType w:val="hybridMultilevel"/>
    <w:tmpl w:val="E7843832"/>
    <w:lvl w:ilvl="0" w:tplc="6D5AB5CA">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3" w15:restartNumberingAfterBreak="0">
    <w:nsid w:val="5B383837"/>
    <w:multiLevelType w:val="hybridMultilevel"/>
    <w:tmpl w:val="8EE21B42"/>
    <w:lvl w:ilvl="0" w:tplc="2E3E85E0">
      <w:start w:val="1"/>
      <w:numFmt w:val="lowerLetter"/>
      <w:lvlText w:val="(%1)"/>
      <w:lvlJc w:val="left"/>
      <w:pPr>
        <w:ind w:left="1573" w:hanging="360"/>
      </w:pPr>
      <w:rPr>
        <w:rFonts w:ascii="Times New Roman" w:eastAsia="Times New Roman" w:hAnsi="Times New Roman" w:cs="Times New Roman" w:hint="default"/>
        <w:spacing w:val="-1"/>
        <w:w w:val="100"/>
        <w:sz w:val="24"/>
        <w:szCs w:val="24"/>
        <w:lang w:val="en-US" w:eastAsia="en-US" w:bidi="en-US"/>
      </w:rPr>
    </w:lvl>
    <w:lvl w:ilvl="1" w:tplc="040E0019" w:tentative="1">
      <w:start w:val="1"/>
      <w:numFmt w:val="lowerLetter"/>
      <w:lvlText w:val="%2."/>
      <w:lvlJc w:val="left"/>
      <w:pPr>
        <w:ind w:left="2293" w:hanging="360"/>
      </w:pPr>
    </w:lvl>
    <w:lvl w:ilvl="2" w:tplc="040E001B" w:tentative="1">
      <w:start w:val="1"/>
      <w:numFmt w:val="lowerRoman"/>
      <w:lvlText w:val="%3."/>
      <w:lvlJc w:val="right"/>
      <w:pPr>
        <w:ind w:left="3013" w:hanging="180"/>
      </w:pPr>
    </w:lvl>
    <w:lvl w:ilvl="3" w:tplc="040E000F" w:tentative="1">
      <w:start w:val="1"/>
      <w:numFmt w:val="decimal"/>
      <w:lvlText w:val="%4."/>
      <w:lvlJc w:val="left"/>
      <w:pPr>
        <w:ind w:left="3733" w:hanging="360"/>
      </w:pPr>
    </w:lvl>
    <w:lvl w:ilvl="4" w:tplc="040E0019" w:tentative="1">
      <w:start w:val="1"/>
      <w:numFmt w:val="lowerLetter"/>
      <w:lvlText w:val="%5."/>
      <w:lvlJc w:val="left"/>
      <w:pPr>
        <w:ind w:left="4453" w:hanging="360"/>
      </w:pPr>
    </w:lvl>
    <w:lvl w:ilvl="5" w:tplc="040E001B" w:tentative="1">
      <w:start w:val="1"/>
      <w:numFmt w:val="lowerRoman"/>
      <w:lvlText w:val="%6."/>
      <w:lvlJc w:val="right"/>
      <w:pPr>
        <w:ind w:left="5173" w:hanging="180"/>
      </w:pPr>
    </w:lvl>
    <w:lvl w:ilvl="6" w:tplc="040E000F" w:tentative="1">
      <w:start w:val="1"/>
      <w:numFmt w:val="decimal"/>
      <w:lvlText w:val="%7."/>
      <w:lvlJc w:val="left"/>
      <w:pPr>
        <w:ind w:left="5893" w:hanging="360"/>
      </w:pPr>
    </w:lvl>
    <w:lvl w:ilvl="7" w:tplc="040E0019" w:tentative="1">
      <w:start w:val="1"/>
      <w:numFmt w:val="lowerLetter"/>
      <w:lvlText w:val="%8."/>
      <w:lvlJc w:val="left"/>
      <w:pPr>
        <w:ind w:left="6613" w:hanging="360"/>
      </w:pPr>
    </w:lvl>
    <w:lvl w:ilvl="8" w:tplc="040E001B" w:tentative="1">
      <w:start w:val="1"/>
      <w:numFmt w:val="lowerRoman"/>
      <w:lvlText w:val="%9."/>
      <w:lvlJc w:val="right"/>
      <w:pPr>
        <w:ind w:left="7333" w:hanging="180"/>
      </w:pPr>
    </w:lvl>
  </w:abstractNum>
  <w:abstractNum w:abstractNumId="44" w15:restartNumberingAfterBreak="0">
    <w:nsid w:val="5E250CD2"/>
    <w:multiLevelType w:val="multilevel"/>
    <w:tmpl w:val="9872EDF4"/>
    <w:lvl w:ilvl="0">
      <w:start w:val="2"/>
      <w:numFmt w:val="upperRoman"/>
      <w:lvlText w:val="%1"/>
      <w:lvlJc w:val="left"/>
      <w:pPr>
        <w:ind w:left="920" w:hanging="788"/>
      </w:pPr>
      <w:rPr>
        <w:rFonts w:hint="default"/>
        <w:lang w:val="hu-HU" w:eastAsia="hu-HU" w:bidi="hu-HU"/>
      </w:rPr>
    </w:lvl>
    <w:lvl w:ilvl="1">
      <w:start w:val="16"/>
      <w:numFmt w:val="decimal"/>
      <w:lvlText w:val="%1.%2"/>
      <w:lvlJc w:val="left"/>
      <w:pPr>
        <w:ind w:left="920" w:hanging="788"/>
      </w:pPr>
      <w:rPr>
        <w:rFonts w:hint="default"/>
        <w:lang w:val="hu-HU" w:eastAsia="hu-HU" w:bidi="hu-HU"/>
      </w:rPr>
    </w:lvl>
    <w:lvl w:ilvl="2">
      <w:start w:val="3"/>
      <w:numFmt w:val="decimal"/>
      <w:lvlText w:val="%1.%2.%3."/>
      <w:lvlJc w:val="left"/>
      <w:pPr>
        <w:ind w:left="920" w:hanging="788"/>
      </w:pPr>
      <w:rPr>
        <w:rFonts w:ascii="Calibri" w:eastAsia="Calibri" w:hAnsi="Calibri" w:cs="Calibri" w:hint="default"/>
        <w:b/>
        <w:bCs/>
        <w:spacing w:val="0"/>
        <w:w w:val="100"/>
        <w:sz w:val="24"/>
        <w:szCs w:val="24"/>
        <w:lang w:val="hu-HU" w:eastAsia="hu-HU" w:bidi="hu-HU"/>
      </w:rPr>
    </w:lvl>
    <w:lvl w:ilvl="3">
      <w:start w:val="1"/>
      <w:numFmt w:val="lowerLetter"/>
      <w:lvlText w:val="(%4)"/>
      <w:lvlJc w:val="left"/>
      <w:pPr>
        <w:ind w:left="1778" w:hanging="360"/>
      </w:pPr>
      <w:rPr>
        <w:rFonts w:ascii="Calibri" w:eastAsia="Calibri" w:hAnsi="Calibri" w:cs="Calibri" w:hint="default"/>
        <w:spacing w:val="-9"/>
        <w:w w:val="100"/>
        <w:sz w:val="24"/>
        <w:szCs w:val="24"/>
        <w:lang w:val="hu-HU" w:eastAsia="hu-HU" w:bidi="hu-HU"/>
      </w:rPr>
    </w:lvl>
    <w:lvl w:ilvl="4">
      <w:numFmt w:val="bullet"/>
      <w:lvlText w:val="•"/>
      <w:lvlJc w:val="left"/>
      <w:pPr>
        <w:ind w:left="3915" w:hanging="360"/>
      </w:pPr>
      <w:rPr>
        <w:rFonts w:hint="default"/>
        <w:lang w:val="hu-HU" w:eastAsia="hu-HU" w:bidi="hu-HU"/>
      </w:rPr>
    </w:lvl>
    <w:lvl w:ilvl="5">
      <w:numFmt w:val="bullet"/>
      <w:lvlText w:val="•"/>
      <w:lvlJc w:val="left"/>
      <w:pPr>
        <w:ind w:left="4913" w:hanging="360"/>
      </w:pPr>
      <w:rPr>
        <w:rFonts w:hint="default"/>
        <w:lang w:val="hu-HU" w:eastAsia="hu-HU" w:bidi="hu-HU"/>
      </w:rPr>
    </w:lvl>
    <w:lvl w:ilvl="6">
      <w:numFmt w:val="bullet"/>
      <w:lvlText w:val="•"/>
      <w:lvlJc w:val="left"/>
      <w:pPr>
        <w:ind w:left="5912" w:hanging="360"/>
      </w:pPr>
      <w:rPr>
        <w:rFonts w:hint="default"/>
        <w:lang w:val="hu-HU" w:eastAsia="hu-HU" w:bidi="hu-HU"/>
      </w:rPr>
    </w:lvl>
    <w:lvl w:ilvl="7">
      <w:numFmt w:val="bullet"/>
      <w:lvlText w:val="•"/>
      <w:lvlJc w:val="left"/>
      <w:pPr>
        <w:ind w:left="6910" w:hanging="360"/>
      </w:pPr>
      <w:rPr>
        <w:rFonts w:hint="default"/>
        <w:lang w:val="hu-HU" w:eastAsia="hu-HU" w:bidi="hu-HU"/>
      </w:rPr>
    </w:lvl>
    <w:lvl w:ilvl="8">
      <w:numFmt w:val="bullet"/>
      <w:lvlText w:val="•"/>
      <w:lvlJc w:val="left"/>
      <w:pPr>
        <w:ind w:left="7909" w:hanging="360"/>
      </w:pPr>
      <w:rPr>
        <w:rFonts w:hint="default"/>
        <w:lang w:val="hu-HU" w:eastAsia="hu-HU" w:bidi="hu-HU"/>
      </w:rPr>
    </w:lvl>
  </w:abstractNum>
  <w:abstractNum w:abstractNumId="45" w15:restartNumberingAfterBreak="0">
    <w:nsid w:val="5F691898"/>
    <w:multiLevelType w:val="hybridMultilevel"/>
    <w:tmpl w:val="6D3AE302"/>
    <w:lvl w:ilvl="0" w:tplc="554E0014">
      <w:start w:val="1"/>
      <w:numFmt w:val="lowerRoman"/>
      <w:lvlText w:val="(%1)"/>
      <w:lvlJc w:val="left"/>
      <w:pPr>
        <w:ind w:left="853" w:hanging="360"/>
      </w:pPr>
      <w:rPr>
        <w:rFonts w:ascii="Calibri" w:eastAsia="Calibri" w:hAnsi="Calibri" w:cs="Calibri" w:hint="default"/>
        <w:spacing w:val="-4"/>
        <w:w w:val="100"/>
        <w:sz w:val="24"/>
        <w:szCs w:val="24"/>
        <w:lang w:val="hu-HU" w:eastAsia="hu-HU" w:bidi="hu-HU"/>
      </w:rPr>
    </w:lvl>
    <w:lvl w:ilvl="1" w:tplc="3804549A">
      <w:numFmt w:val="bullet"/>
      <w:lvlText w:val="•"/>
      <w:lvlJc w:val="left"/>
      <w:pPr>
        <w:ind w:left="1764" w:hanging="360"/>
      </w:pPr>
      <w:rPr>
        <w:rFonts w:hint="default"/>
        <w:lang w:val="hu-HU" w:eastAsia="hu-HU" w:bidi="hu-HU"/>
      </w:rPr>
    </w:lvl>
    <w:lvl w:ilvl="2" w:tplc="FCFE5A3C">
      <w:numFmt w:val="bullet"/>
      <w:lvlText w:val="•"/>
      <w:lvlJc w:val="left"/>
      <w:pPr>
        <w:ind w:left="2669" w:hanging="360"/>
      </w:pPr>
      <w:rPr>
        <w:rFonts w:hint="default"/>
        <w:lang w:val="hu-HU" w:eastAsia="hu-HU" w:bidi="hu-HU"/>
      </w:rPr>
    </w:lvl>
    <w:lvl w:ilvl="3" w:tplc="40184A52">
      <w:numFmt w:val="bullet"/>
      <w:lvlText w:val="•"/>
      <w:lvlJc w:val="left"/>
      <w:pPr>
        <w:ind w:left="3573" w:hanging="360"/>
      </w:pPr>
      <w:rPr>
        <w:rFonts w:hint="default"/>
        <w:lang w:val="hu-HU" w:eastAsia="hu-HU" w:bidi="hu-HU"/>
      </w:rPr>
    </w:lvl>
    <w:lvl w:ilvl="4" w:tplc="8138CC0A">
      <w:numFmt w:val="bullet"/>
      <w:lvlText w:val="•"/>
      <w:lvlJc w:val="left"/>
      <w:pPr>
        <w:ind w:left="4478" w:hanging="360"/>
      </w:pPr>
      <w:rPr>
        <w:rFonts w:hint="default"/>
        <w:lang w:val="hu-HU" w:eastAsia="hu-HU" w:bidi="hu-HU"/>
      </w:rPr>
    </w:lvl>
    <w:lvl w:ilvl="5" w:tplc="1C0A2D9C">
      <w:numFmt w:val="bullet"/>
      <w:lvlText w:val="•"/>
      <w:lvlJc w:val="left"/>
      <w:pPr>
        <w:ind w:left="5383" w:hanging="360"/>
      </w:pPr>
      <w:rPr>
        <w:rFonts w:hint="default"/>
        <w:lang w:val="hu-HU" w:eastAsia="hu-HU" w:bidi="hu-HU"/>
      </w:rPr>
    </w:lvl>
    <w:lvl w:ilvl="6" w:tplc="003C4728">
      <w:numFmt w:val="bullet"/>
      <w:lvlText w:val="•"/>
      <w:lvlJc w:val="left"/>
      <w:pPr>
        <w:ind w:left="6287" w:hanging="360"/>
      </w:pPr>
      <w:rPr>
        <w:rFonts w:hint="default"/>
        <w:lang w:val="hu-HU" w:eastAsia="hu-HU" w:bidi="hu-HU"/>
      </w:rPr>
    </w:lvl>
    <w:lvl w:ilvl="7" w:tplc="2690D486">
      <w:numFmt w:val="bullet"/>
      <w:lvlText w:val="•"/>
      <w:lvlJc w:val="left"/>
      <w:pPr>
        <w:ind w:left="7192" w:hanging="360"/>
      </w:pPr>
      <w:rPr>
        <w:rFonts w:hint="default"/>
        <w:lang w:val="hu-HU" w:eastAsia="hu-HU" w:bidi="hu-HU"/>
      </w:rPr>
    </w:lvl>
    <w:lvl w:ilvl="8" w:tplc="BCA498BE">
      <w:numFmt w:val="bullet"/>
      <w:lvlText w:val="•"/>
      <w:lvlJc w:val="left"/>
      <w:pPr>
        <w:ind w:left="8097" w:hanging="360"/>
      </w:pPr>
      <w:rPr>
        <w:rFonts w:hint="default"/>
        <w:lang w:val="hu-HU" w:eastAsia="hu-HU" w:bidi="hu-HU"/>
      </w:rPr>
    </w:lvl>
  </w:abstractNum>
  <w:abstractNum w:abstractNumId="46" w15:restartNumberingAfterBreak="0">
    <w:nsid w:val="606A0A62"/>
    <w:multiLevelType w:val="hybridMultilevel"/>
    <w:tmpl w:val="27FC3B68"/>
    <w:lvl w:ilvl="0" w:tplc="5F7A4B78">
      <w:start w:val="1"/>
      <w:numFmt w:val="lowerRoman"/>
      <w:lvlText w:val="(%1)"/>
      <w:lvlJc w:val="left"/>
      <w:pPr>
        <w:ind w:left="853" w:hanging="360"/>
      </w:pPr>
      <w:rPr>
        <w:rFonts w:ascii="Calibri" w:eastAsia="Calibri" w:hAnsi="Calibri" w:cs="Calibri" w:hint="default"/>
        <w:spacing w:val="-4"/>
        <w:w w:val="100"/>
        <w:sz w:val="24"/>
        <w:szCs w:val="24"/>
        <w:lang w:val="hu-HU" w:eastAsia="hu-HU" w:bidi="hu-HU"/>
      </w:rPr>
    </w:lvl>
    <w:lvl w:ilvl="1" w:tplc="BE2C519E">
      <w:numFmt w:val="bullet"/>
      <w:lvlText w:val="•"/>
      <w:lvlJc w:val="left"/>
      <w:pPr>
        <w:ind w:left="1764" w:hanging="360"/>
      </w:pPr>
      <w:rPr>
        <w:rFonts w:hint="default"/>
        <w:lang w:val="hu-HU" w:eastAsia="hu-HU" w:bidi="hu-HU"/>
      </w:rPr>
    </w:lvl>
    <w:lvl w:ilvl="2" w:tplc="746E23AE">
      <w:numFmt w:val="bullet"/>
      <w:lvlText w:val="•"/>
      <w:lvlJc w:val="left"/>
      <w:pPr>
        <w:ind w:left="2669" w:hanging="360"/>
      </w:pPr>
      <w:rPr>
        <w:rFonts w:hint="default"/>
        <w:lang w:val="hu-HU" w:eastAsia="hu-HU" w:bidi="hu-HU"/>
      </w:rPr>
    </w:lvl>
    <w:lvl w:ilvl="3" w:tplc="57B66E28">
      <w:numFmt w:val="bullet"/>
      <w:lvlText w:val="•"/>
      <w:lvlJc w:val="left"/>
      <w:pPr>
        <w:ind w:left="3573" w:hanging="360"/>
      </w:pPr>
      <w:rPr>
        <w:rFonts w:hint="default"/>
        <w:lang w:val="hu-HU" w:eastAsia="hu-HU" w:bidi="hu-HU"/>
      </w:rPr>
    </w:lvl>
    <w:lvl w:ilvl="4" w:tplc="69BA9FC0">
      <w:numFmt w:val="bullet"/>
      <w:lvlText w:val="•"/>
      <w:lvlJc w:val="left"/>
      <w:pPr>
        <w:ind w:left="4478" w:hanging="360"/>
      </w:pPr>
      <w:rPr>
        <w:rFonts w:hint="default"/>
        <w:lang w:val="hu-HU" w:eastAsia="hu-HU" w:bidi="hu-HU"/>
      </w:rPr>
    </w:lvl>
    <w:lvl w:ilvl="5" w:tplc="FE34947E">
      <w:numFmt w:val="bullet"/>
      <w:lvlText w:val="•"/>
      <w:lvlJc w:val="left"/>
      <w:pPr>
        <w:ind w:left="5383" w:hanging="360"/>
      </w:pPr>
      <w:rPr>
        <w:rFonts w:hint="default"/>
        <w:lang w:val="hu-HU" w:eastAsia="hu-HU" w:bidi="hu-HU"/>
      </w:rPr>
    </w:lvl>
    <w:lvl w:ilvl="6" w:tplc="33FA47B0">
      <w:numFmt w:val="bullet"/>
      <w:lvlText w:val="•"/>
      <w:lvlJc w:val="left"/>
      <w:pPr>
        <w:ind w:left="6287" w:hanging="360"/>
      </w:pPr>
      <w:rPr>
        <w:rFonts w:hint="default"/>
        <w:lang w:val="hu-HU" w:eastAsia="hu-HU" w:bidi="hu-HU"/>
      </w:rPr>
    </w:lvl>
    <w:lvl w:ilvl="7" w:tplc="B6E05B84">
      <w:numFmt w:val="bullet"/>
      <w:lvlText w:val="•"/>
      <w:lvlJc w:val="left"/>
      <w:pPr>
        <w:ind w:left="7192" w:hanging="360"/>
      </w:pPr>
      <w:rPr>
        <w:rFonts w:hint="default"/>
        <w:lang w:val="hu-HU" w:eastAsia="hu-HU" w:bidi="hu-HU"/>
      </w:rPr>
    </w:lvl>
    <w:lvl w:ilvl="8" w:tplc="68E0D160">
      <w:numFmt w:val="bullet"/>
      <w:lvlText w:val="•"/>
      <w:lvlJc w:val="left"/>
      <w:pPr>
        <w:ind w:left="8097" w:hanging="360"/>
      </w:pPr>
      <w:rPr>
        <w:rFonts w:hint="default"/>
        <w:lang w:val="hu-HU" w:eastAsia="hu-HU" w:bidi="hu-HU"/>
      </w:rPr>
    </w:lvl>
  </w:abstractNum>
  <w:abstractNum w:abstractNumId="47" w15:restartNumberingAfterBreak="0">
    <w:nsid w:val="60C77A63"/>
    <w:multiLevelType w:val="hybridMultilevel"/>
    <w:tmpl w:val="DCAEC234"/>
    <w:lvl w:ilvl="0" w:tplc="D57C8A58">
      <w:start w:val="1"/>
      <w:numFmt w:val="lowerLetter"/>
      <w:lvlText w:val="(%1)"/>
      <w:lvlJc w:val="left"/>
      <w:pPr>
        <w:ind w:left="841" w:hanging="425"/>
      </w:pPr>
      <w:rPr>
        <w:rFonts w:ascii="Calibri" w:eastAsia="Calibri" w:hAnsi="Calibri" w:cs="Calibri" w:hint="default"/>
        <w:spacing w:val="-28"/>
        <w:w w:val="100"/>
        <w:sz w:val="24"/>
        <w:szCs w:val="24"/>
        <w:lang w:val="hu-HU" w:eastAsia="hu-HU" w:bidi="hu-HU"/>
      </w:rPr>
    </w:lvl>
    <w:lvl w:ilvl="1" w:tplc="D7DC8B90">
      <w:numFmt w:val="bullet"/>
      <w:lvlText w:val="•"/>
      <w:lvlJc w:val="left"/>
      <w:pPr>
        <w:ind w:left="1746" w:hanging="425"/>
      </w:pPr>
      <w:rPr>
        <w:rFonts w:hint="default"/>
        <w:lang w:val="hu-HU" w:eastAsia="hu-HU" w:bidi="hu-HU"/>
      </w:rPr>
    </w:lvl>
    <w:lvl w:ilvl="2" w:tplc="981CD35C">
      <w:numFmt w:val="bullet"/>
      <w:lvlText w:val="•"/>
      <w:lvlJc w:val="left"/>
      <w:pPr>
        <w:ind w:left="2653" w:hanging="425"/>
      </w:pPr>
      <w:rPr>
        <w:rFonts w:hint="default"/>
        <w:lang w:val="hu-HU" w:eastAsia="hu-HU" w:bidi="hu-HU"/>
      </w:rPr>
    </w:lvl>
    <w:lvl w:ilvl="3" w:tplc="1A94F03C">
      <w:numFmt w:val="bullet"/>
      <w:lvlText w:val="•"/>
      <w:lvlJc w:val="left"/>
      <w:pPr>
        <w:ind w:left="3559" w:hanging="425"/>
      </w:pPr>
      <w:rPr>
        <w:rFonts w:hint="default"/>
        <w:lang w:val="hu-HU" w:eastAsia="hu-HU" w:bidi="hu-HU"/>
      </w:rPr>
    </w:lvl>
    <w:lvl w:ilvl="4" w:tplc="B8FE5EC4">
      <w:numFmt w:val="bullet"/>
      <w:lvlText w:val="•"/>
      <w:lvlJc w:val="left"/>
      <w:pPr>
        <w:ind w:left="4466" w:hanging="425"/>
      </w:pPr>
      <w:rPr>
        <w:rFonts w:hint="default"/>
        <w:lang w:val="hu-HU" w:eastAsia="hu-HU" w:bidi="hu-HU"/>
      </w:rPr>
    </w:lvl>
    <w:lvl w:ilvl="5" w:tplc="1180DFE0">
      <w:numFmt w:val="bullet"/>
      <w:lvlText w:val="•"/>
      <w:lvlJc w:val="left"/>
      <w:pPr>
        <w:ind w:left="5373" w:hanging="425"/>
      </w:pPr>
      <w:rPr>
        <w:rFonts w:hint="default"/>
        <w:lang w:val="hu-HU" w:eastAsia="hu-HU" w:bidi="hu-HU"/>
      </w:rPr>
    </w:lvl>
    <w:lvl w:ilvl="6" w:tplc="42F89FA2">
      <w:numFmt w:val="bullet"/>
      <w:lvlText w:val="•"/>
      <w:lvlJc w:val="left"/>
      <w:pPr>
        <w:ind w:left="6279" w:hanging="425"/>
      </w:pPr>
      <w:rPr>
        <w:rFonts w:hint="default"/>
        <w:lang w:val="hu-HU" w:eastAsia="hu-HU" w:bidi="hu-HU"/>
      </w:rPr>
    </w:lvl>
    <w:lvl w:ilvl="7" w:tplc="AB5A2262">
      <w:numFmt w:val="bullet"/>
      <w:lvlText w:val="•"/>
      <w:lvlJc w:val="left"/>
      <w:pPr>
        <w:ind w:left="7186" w:hanging="425"/>
      </w:pPr>
      <w:rPr>
        <w:rFonts w:hint="default"/>
        <w:lang w:val="hu-HU" w:eastAsia="hu-HU" w:bidi="hu-HU"/>
      </w:rPr>
    </w:lvl>
    <w:lvl w:ilvl="8" w:tplc="72E669B2">
      <w:numFmt w:val="bullet"/>
      <w:lvlText w:val="•"/>
      <w:lvlJc w:val="left"/>
      <w:pPr>
        <w:ind w:left="8093" w:hanging="425"/>
      </w:pPr>
      <w:rPr>
        <w:rFonts w:hint="default"/>
        <w:lang w:val="hu-HU" w:eastAsia="hu-HU" w:bidi="hu-HU"/>
      </w:rPr>
    </w:lvl>
  </w:abstractNum>
  <w:abstractNum w:abstractNumId="48" w15:restartNumberingAfterBreak="0">
    <w:nsid w:val="60F26619"/>
    <w:multiLevelType w:val="hybridMultilevel"/>
    <w:tmpl w:val="54E6737C"/>
    <w:lvl w:ilvl="0" w:tplc="CE54F10E">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32FC43AA">
      <w:numFmt w:val="bullet"/>
      <w:lvlText w:val="•"/>
      <w:lvlJc w:val="left"/>
      <w:pPr>
        <w:ind w:left="1764" w:hanging="360"/>
      </w:pPr>
      <w:rPr>
        <w:rFonts w:hint="default"/>
        <w:lang w:val="hu-HU" w:eastAsia="hu-HU" w:bidi="hu-HU"/>
      </w:rPr>
    </w:lvl>
    <w:lvl w:ilvl="2" w:tplc="2A20525A">
      <w:numFmt w:val="bullet"/>
      <w:lvlText w:val="•"/>
      <w:lvlJc w:val="left"/>
      <w:pPr>
        <w:ind w:left="2669" w:hanging="360"/>
      </w:pPr>
      <w:rPr>
        <w:rFonts w:hint="default"/>
        <w:lang w:val="hu-HU" w:eastAsia="hu-HU" w:bidi="hu-HU"/>
      </w:rPr>
    </w:lvl>
    <w:lvl w:ilvl="3" w:tplc="DDE8BF46">
      <w:numFmt w:val="bullet"/>
      <w:lvlText w:val="•"/>
      <w:lvlJc w:val="left"/>
      <w:pPr>
        <w:ind w:left="3573" w:hanging="360"/>
      </w:pPr>
      <w:rPr>
        <w:rFonts w:hint="default"/>
        <w:lang w:val="hu-HU" w:eastAsia="hu-HU" w:bidi="hu-HU"/>
      </w:rPr>
    </w:lvl>
    <w:lvl w:ilvl="4" w:tplc="8FAAF3BE">
      <w:numFmt w:val="bullet"/>
      <w:lvlText w:val="•"/>
      <w:lvlJc w:val="left"/>
      <w:pPr>
        <w:ind w:left="4478" w:hanging="360"/>
      </w:pPr>
      <w:rPr>
        <w:rFonts w:hint="default"/>
        <w:lang w:val="hu-HU" w:eastAsia="hu-HU" w:bidi="hu-HU"/>
      </w:rPr>
    </w:lvl>
    <w:lvl w:ilvl="5" w:tplc="7B4C7008">
      <w:numFmt w:val="bullet"/>
      <w:lvlText w:val="•"/>
      <w:lvlJc w:val="left"/>
      <w:pPr>
        <w:ind w:left="5383" w:hanging="360"/>
      </w:pPr>
      <w:rPr>
        <w:rFonts w:hint="default"/>
        <w:lang w:val="hu-HU" w:eastAsia="hu-HU" w:bidi="hu-HU"/>
      </w:rPr>
    </w:lvl>
    <w:lvl w:ilvl="6" w:tplc="4BD24FFE">
      <w:numFmt w:val="bullet"/>
      <w:lvlText w:val="•"/>
      <w:lvlJc w:val="left"/>
      <w:pPr>
        <w:ind w:left="6287" w:hanging="360"/>
      </w:pPr>
      <w:rPr>
        <w:rFonts w:hint="default"/>
        <w:lang w:val="hu-HU" w:eastAsia="hu-HU" w:bidi="hu-HU"/>
      </w:rPr>
    </w:lvl>
    <w:lvl w:ilvl="7" w:tplc="3E20C382">
      <w:numFmt w:val="bullet"/>
      <w:lvlText w:val="•"/>
      <w:lvlJc w:val="left"/>
      <w:pPr>
        <w:ind w:left="7192" w:hanging="360"/>
      </w:pPr>
      <w:rPr>
        <w:rFonts w:hint="default"/>
        <w:lang w:val="hu-HU" w:eastAsia="hu-HU" w:bidi="hu-HU"/>
      </w:rPr>
    </w:lvl>
    <w:lvl w:ilvl="8" w:tplc="05B2EB7E">
      <w:numFmt w:val="bullet"/>
      <w:lvlText w:val="•"/>
      <w:lvlJc w:val="left"/>
      <w:pPr>
        <w:ind w:left="8097" w:hanging="360"/>
      </w:pPr>
      <w:rPr>
        <w:rFonts w:hint="default"/>
        <w:lang w:val="hu-HU" w:eastAsia="hu-HU" w:bidi="hu-HU"/>
      </w:rPr>
    </w:lvl>
  </w:abstractNum>
  <w:abstractNum w:abstractNumId="49" w15:restartNumberingAfterBreak="0">
    <w:nsid w:val="626B65C4"/>
    <w:multiLevelType w:val="hybridMultilevel"/>
    <w:tmpl w:val="DDDE4D1E"/>
    <w:lvl w:ilvl="0" w:tplc="6D5AB5CA">
      <w:start w:val="1"/>
      <w:numFmt w:val="lowerLetter"/>
      <w:lvlText w:val="(%1)"/>
      <w:lvlJc w:val="left"/>
      <w:pPr>
        <w:ind w:left="1573" w:hanging="360"/>
      </w:pPr>
      <w:rPr>
        <w:rFonts w:hint="default"/>
      </w:rPr>
    </w:lvl>
    <w:lvl w:ilvl="1" w:tplc="040E0019" w:tentative="1">
      <w:start w:val="1"/>
      <w:numFmt w:val="lowerLetter"/>
      <w:lvlText w:val="%2."/>
      <w:lvlJc w:val="left"/>
      <w:pPr>
        <w:ind w:left="2293" w:hanging="360"/>
      </w:pPr>
    </w:lvl>
    <w:lvl w:ilvl="2" w:tplc="040E001B" w:tentative="1">
      <w:start w:val="1"/>
      <w:numFmt w:val="lowerRoman"/>
      <w:lvlText w:val="%3."/>
      <w:lvlJc w:val="right"/>
      <w:pPr>
        <w:ind w:left="3013" w:hanging="180"/>
      </w:pPr>
    </w:lvl>
    <w:lvl w:ilvl="3" w:tplc="040E000F" w:tentative="1">
      <w:start w:val="1"/>
      <w:numFmt w:val="decimal"/>
      <w:lvlText w:val="%4."/>
      <w:lvlJc w:val="left"/>
      <w:pPr>
        <w:ind w:left="3733" w:hanging="360"/>
      </w:pPr>
    </w:lvl>
    <w:lvl w:ilvl="4" w:tplc="040E0019" w:tentative="1">
      <w:start w:val="1"/>
      <w:numFmt w:val="lowerLetter"/>
      <w:lvlText w:val="%5."/>
      <w:lvlJc w:val="left"/>
      <w:pPr>
        <w:ind w:left="4453" w:hanging="360"/>
      </w:pPr>
    </w:lvl>
    <w:lvl w:ilvl="5" w:tplc="040E001B" w:tentative="1">
      <w:start w:val="1"/>
      <w:numFmt w:val="lowerRoman"/>
      <w:lvlText w:val="%6."/>
      <w:lvlJc w:val="right"/>
      <w:pPr>
        <w:ind w:left="5173" w:hanging="180"/>
      </w:pPr>
    </w:lvl>
    <w:lvl w:ilvl="6" w:tplc="040E000F" w:tentative="1">
      <w:start w:val="1"/>
      <w:numFmt w:val="decimal"/>
      <w:lvlText w:val="%7."/>
      <w:lvlJc w:val="left"/>
      <w:pPr>
        <w:ind w:left="5893" w:hanging="360"/>
      </w:pPr>
    </w:lvl>
    <w:lvl w:ilvl="7" w:tplc="040E0019" w:tentative="1">
      <w:start w:val="1"/>
      <w:numFmt w:val="lowerLetter"/>
      <w:lvlText w:val="%8."/>
      <w:lvlJc w:val="left"/>
      <w:pPr>
        <w:ind w:left="6613" w:hanging="360"/>
      </w:pPr>
    </w:lvl>
    <w:lvl w:ilvl="8" w:tplc="040E001B" w:tentative="1">
      <w:start w:val="1"/>
      <w:numFmt w:val="lowerRoman"/>
      <w:lvlText w:val="%9."/>
      <w:lvlJc w:val="right"/>
      <w:pPr>
        <w:ind w:left="7333" w:hanging="180"/>
      </w:pPr>
    </w:lvl>
  </w:abstractNum>
  <w:abstractNum w:abstractNumId="50" w15:restartNumberingAfterBreak="0">
    <w:nsid w:val="63243956"/>
    <w:multiLevelType w:val="hybridMultilevel"/>
    <w:tmpl w:val="C00CFD8E"/>
    <w:lvl w:ilvl="0" w:tplc="5F246240">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51" w15:restartNumberingAfterBreak="0">
    <w:nsid w:val="64A714E5"/>
    <w:multiLevelType w:val="multilevel"/>
    <w:tmpl w:val="1508185E"/>
    <w:lvl w:ilvl="0">
      <w:start w:val="2"/>
      <w:numFmt w:val="upperRoman"/>
      <w:lvlText w:val="%1"/>
      <w:lvlJc w:val="left"/>
      <w:pPr>
        <w:ind w:left="132" w:hanging="963"/>
      </w:pPr>
      <w:rPr>
        <w:rFonts w:hint="default"/>
        <w:lang w:val="hu-HU" w:eastAsia="hu-HU" w:bidi="hu-HU"/>
      </w:rPr>
    </w:lvl>
    <w:lvl w:ilvl="1">
      <w:start w:val="27"/>
      <w:numFmt w:val="decimal"/>
      <w:lvlText w:val="%1.%2"/>
      <w:lvlJc w:val="left"/>
      <w:pPr>
        <w:ind w:left="132" w:hanging="963"/>
      </w:pPr>
      <w:rPr>
        <w:rFonts w:hint="default"/>
        <w:lang w:val="hu-HU" w:eastAsia="hu-HU" w:bidi="hu-HU"/>
      </w:rPr>
    </w:lvl>
    <w:lvl w:ilvl="2">
      <w:start w:val="7"/>
      <w:numFmt w:val="decimal"/>
      <w:lvlText w:val="%1.%2.%3"/>
      <w:lvlJc w:val="left"/>
      <w:pPr>
        <w:ind w:left="132" w:hanging="963"/>
      </w:pPr>
      <w:rPr>
        <w:rFonts w:hint="default"/>
        <w:lang w:val="hu-HU" w:eastAsia="hu-HU" w:bidi="hu-HU"/>
      </w:rPr>
    </w:lvl>
    <w:lvl w:ilvl="3">
      <w:start w:val="1"/>
      <w:numFmt w:val="decimal"/>
      <w:lvlText w:val="%1.%2.%3.%4."/>
      <w:lvlJc w:val="left"/>
      <w:pPr>
        <w:ind w:left="132" w:hanging="963"/>
      </w:pPr>
      <w:rPr>
        <w:rFonts w:ascii="Calibri" w:eastAsia="Calibri" w:hAnsi="Calibri" w:cs="Calibri" w:hint="default"/>
        <w:b/>
        <w:bCs/>
        <w:spacing w:val="0"/>
        <w:w w:val="100"/>
        <w:sz w:val="24"/>
        <w:szCs w:val="24"/>
        <w:lang w:val="hu-HU" w:eastAsia="hu-HU" w:bidi="hu-HU"/>
      </w:rPr>
    </w:lvl>
    <w:lvl w:ilvl="4">
      <w:start w:val="1"/>
      <w:numFmt w:val="lowerLetter"/>
      <w:lvlText w:val="(%5)"/>
      <w:lvlJc w:val="left"/>
      <w:pPr>
        <w:ind w:left="853" w:hanging="360"/>
      </w:pPr>
      <w:rPr>
        <w:rFonts w:ascii="Calibri" w:eastAsia="Calibri" w:hAnsi="Calibri" w:cs="Calibri" w:hint="default"/>
        <w:spacing w:val="0"/>
        <w:w w:val="100"/>
        <w:sz w:val="24"/>
        <w:szCs w:val="24"/>
        <w:lang w:val="hu-HU" w:eastAsia="hu-HU" w:bidi="hu-HU"/>
      </w:rPr>
    </w:lvl>
    <w:lvl w:ilvl="5">
      <w:numFmt w:val="bullet"/>
      <w:lvlText w:val="•"/>
      <w:lvlJc w:val="left"/>
      <w:pPr>
        <w:ind w:left="4880" w:hanging="360"/>
      </w:pPr>
      <w:rPr>
        <w:rFonts w:hint="default"/>
        <w:lang w:val="hu-HU" w:eastAsia="hu-HU" w:bidi="hu-HU"/>
      </w:rPr>
    </w:lvl>
    <w:lvl w:ilvl="6">
      <w:numFmt w:val="bullet"/>
      <w:lvlText w:val="•"/>
      <w:lvlJc w:val="left"/>
      <w:pPr>
        <w:ind w:left="5885" w:hanging="360"/>
      </w:pPr>
      <w:rPr>
        <w:rFonts w:hint="default"/>
        <w:lang w:val="hu-HU" w:eastAsia="hu-HU" w:bidi="hu-HU"/>
      </w:rPr>
    </w:lvl>
    <w:lvl w:ilvl="7">
      <w:numFmt w:val="bullet"/>
      <w:lvlText w:val="•"/>
      <w:lvlJc w:val="left"/>
      <w:pPr>
        <w:ind w:left="6890" w:hanging="360"/>
      </w:pPr>
      <w:rPr>
        <w:rFonts w:hint="default"/>
        <w:lang w:val="hu-HU" w:eastAsia="hu-HU" w:bidi="hu-HU"/>
      </w:rPr>
    </w:lvl>
    <w:lvl w:ilvl="8">
      <w:numFmt w:val="bullet"/>
      <w:lvlText w:val="•"/>
      <w:lvlJc w:val="left"/>
      <w:pPr>
        <w:ind w:left="7896" w:hanging="360"/>
      </w:pPr>
      <w:rPr>
        <w:rFonts w:hint="default"/>
        <w:lang w:val="hu-HU" w:eastAsia="hu-HU" w:bidi="hu-HU"/>
      </w:rPr>
    </w:lvl>
  </w:abstractNum>
  <w:abstractNum w:abstractNumId="52" w15:restartNumberingAfterBreak="0">
    <w:nsid w:val="654A1CAC"/>
    <w:multiLevelType w:val="hybridMultilevel"/>
    <w:tmpl w:val="427AA1D0"/>
    <w:lvl w:ilvl="0" w:tplc="D5A8105A">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3" w15:restartNumberingAfterBreak="0">
    <w:nsid w:val="68FB2818"/>
    <w:multiLevelType w:val="hybridMultilevel"/>
    <w:tmpl w:val="D0284FBA"/>
    <w:lvl w:ilvl="0" w:tplc="E6E4539C">
      <w:start w:val="1"/>
      <w:numFmt w:val="lowerLetter"/>
      <w:lvlText w:val="(%1)"/>
      <w:lvlJc w:val="left"/>
      <w:pPr>
        <w:ind w:left="846" w:hanging="356"/>
      </w:pPr>
      <w:rPr>
        <w:rFonts w:ascii="Calibri" w:eastAsia="Calibri" w:hAnsi="Calibri" w:cs="Calibri" w:hint="default"/>
        <w:spacing w:val="-14"/>
        <w:w w:val="100"/>
        <w:sz w:val="24"/>
        <w:szCs w:val="24"/>
        <w:lang w:val="hu-HU" w:eastAsia="hu-HU" w:bidi="hu-HU"/>
      </w:rPr>
    </w:lvl>
    <w:lvl w:ilvl="1" w:tplc="FCEA22FA">
      <w:numFmt w:val="bullet"/>
      <w:lvlText w:val="•"/>
      <w:lvlJc w:val="left"/>
      <w:pPr>
        <w:ind w:left="1746" w:hanging="356"/>
      </w:pPr>
      <w:rPr>
        <w:rFonts w:hint="default"/>
        <w:lang w:val="hu-HU" w:eastAsia="hu-HU" w:bidi="hu-HU"/>
      </w:rPr>
    </w:lvl>
    <w:lvl w:ilvl="2" w:tplc="32CE70D8">
      <w:numFmt w:val="bullet"/>
      <w:lvlText w:val="•"/>
      <w:lvlJc w:val="left"/>
      <w:pPr>
        <w:ind w:left="2653" w:hanging="356"/>
      </w:pPr>
      <w:rPr>
        <w:rFonts w:hint="default"/>
        <w:lang w:val="hu-HU" w:eastAsia="hu-HU" w:bidi="hu-HU"/>
      </w:rPr>
    </w:lvl>
    <w:lvl w:ilvl="3" w:tplc="70A4A6D0">
      <w:numFmt w:val="bullet"/>
      <w:lvlText w:val="•"/>
      <w:lvlJc w:val="left"/>
      <w:pPr>
        <w:ind w:left="3559" w:hanging="356"/>
      </w:pPr>
      <w:rPr>
        <w:rFonts w:hint="default"/>
        <w:lang w:val="hu-HU" w:eastAsia="hu-HU" w:bidi="hu-HU"/>
      </w:rPr>
    </w:lvl>
    <w:lvl w:ilvl="4" w:tplc="FCFCDFAC">
      <w:numFmt w:val="bullet"/>
      <w:lvlText w:val="•"/>
      <w:lvlJc w:val="left"/>
      <w:pPr>
        <w:ind w:left="4466" w:hanging="356"/>
      </w:pPr>
      <w:rPr>
        <w:rFonts w:hint="default"/>
        <w:lang w:val="hu-HU" w:eastAsia="hu-HU" w:bidi="hu-HU"/>
      </w:rPr>
    </w:lvl>
    <w:lvl w:ilvl="5" w:tplc="458EB69A">
      <w:numFmt w:val="bullet"/>
      <w:lvlText w:val="•"/>
      <w:lvlJc w:val="left"/>
      <w:pPr>
        <w:ind w:left="5373" w:hanging="356"/>
      </w:pPr>
      <w:rPr>
        <w:rFonts w:hint="default"/>
        <w:lang w:val="hu-HU" w:eastAsia="hu-HU" w:bidi="hu-HU"/>
      </w:rPr>
    </w:lvl>
    <w:lvl w:ilvl="6" w:tplc="EA8C84D2">
      <w:numFmt w:val="bullet"/>
      <w:lvlText w:val="•"/>
      <w:lvlJc w:val="left"/>
      <w:pPr>
        <w:ind w:left="6279" w:hanging="356"/>
      </w:pPr>
      <w:rPr>
        <w:rFonts w:hint="default"/>
        <w:lang w:val="hu-HU" w:eastAsia="hu-HU" w:bidi="hu-HU"/>
      </w:rPr>
    </w:lvl>
    <w:lvl w:ilvl="7" w:tplc="E52C6918">
      <w:numFmt w:val="bullet"/>
      <w:lvlText w:val="•"/>
      <w:lvlJc w:val="left"/>
      <w:pPr>
        <w:ind w:left="7186" w:hanging="356"/>
      </w:pPr>
      <w:rPr>
        <w:rFonts w:hint="default"/>
        <w:lang w:val="hu-HU" w:eastAsia="hu-HU" w:bidi="hu-HU"/>
      </w:rPr>
    </w:lvl>
    <w:lvl w:ilvl="8" w:tplc="4D96F18C">
      <w:numFmt w:val="bullet"/>
      <w:lvlText w:val="•"/>
      <w:lvlJc w:val="left"/>
      <w:pPr>
        <w:ind w:left="8093" w:hanging="356"/>
      </w:pPr>
      <w:rPr>
        <w:rFonts w:hint="default"/>
        <w:lang w:val="hu-HU" w:eastAsia="hu-HU" w:bidi="hu-HU"/>
      </w:rPr>
    </w:lvl>
  </w:abstractNum>
  <w:abstractNum w:abstractNumId="54" w15:restartNumberingAfterBreak="0">
    <w:nsid w:val="69A10FAD"/>
    <w:multiLevelType w:val="hybridMultilevel"/>
    <w:tmpl w:val="11706222"/>
    <w:lvl w:ilvl="0" w:tplc="84342A3E">
      <w:start w:val="1"/>
      <w:numFmt w:val="decimal"/>
      <w:lvlText w:val="%1."/>
      <w:lvlJc w:val="left"/>
      <w:pPr>
        <w:ind w:left="374" w:hanging="242"/>
      </w:pPr>
      <w:rPr>
        <w:rFonts w:ascii="Calibri" w:eastAsia="Calibri" w:hAnsi="Calibri" w:cs="Calibri" w:hint="default"/>
        <w:b/>
        <w:bCs/>
        <w:w w:val="100"/>
        <w:sz w:val="24"/>
        <w:szCs w:val="24"/>
        <w:lang w:val="hu-HU" w:eastAsia="hu-HU" w:bidi="hu-HU"/>
      </w:rPr>
    </w:lvl>
    <w:lvl w:ilvl="1" w:tplc="52087366">
      <w:start w:val="1"/>
      <w:numFmt w:val="lowerRoman"/>
      <w:lvlText w:val="(%2)"/>
      <w:lvlJc w:val="left"/>
      <w:pPr>
        <w:ind w:left="853" w:hanging="360"/>
      </w:pPr>
      <w:rPr>
        <w:rFonts w:ascii="Calibri" w:eastAsia="Calibri" w:hAnsi="Calibri" w:cs="Calibri" w:hint="default"/>
        <w:spacing w:val="0"/>
        <w:w w:val="100"/>
        <w:sz w:val="24"/>
        <w:szCs w:val="24"/>
        <w:lang w:val="hu-HU" w:eastAsia="hu-HU" w:bidi="hu-HU"/>
      </w:rPr>
    </w:lvl>
    <w:lvl w:ilvl="2" w:tplc="ACB06946">
      <w:numFmt w:val="bullet"/>
      <w:lvlText w:val="–"/>
      <w:lvlJc w:val="left"/>
      <w:pPr>
        <w:ind w:left="841" w:hanging="269"/>
      </w:pPr>
      <w:rPr>
        <w:rFonts w:ascii="Calibri" w:eastAsia="Calibri" w:hAnsi="Calibri" w:cs="Calibri" w:hint="default"/>
        <w:spacing w:val="-17"/>
        <w:w w:val="100"/>
        <w:sz w:val="24"/>
        <w:szCs w:val="24"/>
        <w:lang w:val="hu-HU" w:eastAsia="hu-HU" w:bidi="hu-HU"/>
      </w:rPr>
    </w:lvl>
    <w:lvl w:ilvl="3" w:tplc="2852363E">
      <w:numFmt w:val="bullet"/>
      <w:lvlText w:val="•"/>
      <w:lvlJc w:val="left"/>
      <w:pPr>
        <w:ind w:left="1990" w:hanging="269"/>
      </w:pPr>
      <w:rPr>
        <w:rFonts w:hint="default"/>
        <w:lang w:val="hu-HU" w:eastAsia="hu-HU" w:bidi="hu-HU"/>
      </w:rPr>
    </w:lvl>
    <w:lvl w:ilvl="4" w:tplc="60366BA4">
      <w:numFmt w:val="bullet"/>
      <w:lvlText w:val="•"/>
      <w:lvlJc w:val="left"/>
      <w:pPr>
        <w:ind w:left="3121" w:hanging="269"/>
      </w:pPr>
      <w:rPr>
        <w:rFonts w:hint="default"/>
        <w:lang w:val="hu-HU" w:eastAsia="hu-HU" w:bidi="hu-HU"/>
      </w:rPr>
    </w:lvl>
    <w:lvl w:ilvl="5" w:tplc="FE268A0E">
      <w:numFmt w:val="bullet"/>
      <w:lvlText w:val="•"/>
      <w:lvlJc w:val="left"/>
      <w:pPr>
        <w:ind w:left="4252" w:hanging="269"/>
      </w:pPr>
      <w:rPr>
        <w:rFonts w:hint="default"/>
        <w:lang w:val="hu-HU" w:eastAsia="hu-HU" w:bidi="hu-HU"/>
      </w:rPr>
    </w:lvl>
    <w:lvl w:ilvl="6" w:tplc="E64210C8">
      <w:numFmt w:val="bullet"/>
      <w:lvlText w:val="•"/>
      <w:lvlJc w:val="left"/>
      <w:pPr>
        <w:ind w:left="5383" w:hanging="269"/>
      </w:pPr>
      <w:rPr>
        <w:rFonts w:hint="default"/>
        <w:lang w:val="hu-HU" w:eastAsia="hu-HU" w:bidi="hu-HU"/>
      </w:rPr>
    </w:lvl>
    <w:lvl w:ilvl="7" w:tplc="0F765D9A">
      <w:numFmt w:val="bullet"/>
      <w:lvlText w:val="•"/>
      <w:lvlJc w:val="left"/>
      <w:pPr>
        <w:ind w:left="6514" w:hanging="269"/>
      </w:pPr>
      <w:rPr>
        <w:rFonts w:hint="default"/>
        <w:lang w:val="hu-HU" w:eastAsia="hu-HU" w:bidi="hu-HU"/>
      </w:rPr>
    </w:lvl>
    <w:lvl w:ilvl="8" w:tplc="510A67D4">
      <w:numFmt w:val="bullet"/>
      <w:lvlText w:val="•"/>
      <w:lvlJc w:val="left"/>
      <w:pPr>
        <w:ind w:left="7644" w:hanging="269"/>
      </w:pPr>
      <w:rPr>
        <w:rFonts w:hint="default"/>
        <w:lang w:val="hu-HU" w:eastAsia="hu-HU" w:bidi="hu-HU"/>
      </w:rPr>
    </w:lvl>
  </w:abstractNum>
  <w:abstractNum w:abstractNumId="55" w15:restartNumberingAfterBreak="0">
    <w:nsid w:val="6BA73384"/>
    <w:multiLevelType w:val="multilevel"/>
    <w:tmpl w:val="1508185E"/>
    <w:lvl w:ilvl="0">
      <w:start w:val="2"/>
      <w:numFmt w:val="upperRoman"/>
      <w:lvlText w:val="%1"/>
      <w:lvlJc w:val="left"/>
      <w:pPr>
        <w:ind w:left="132" w:hanging="963"/>
      </w:pPr>
      <w:rPr>
        <w:rFonts w:hint="default"/>
        <w:lang w:val="hu-HU" w:eastAsia="hu-HU" w:bidi="hu-HU"/>
      </w:rPr>
    </w:lvl>
    <w:lvl w:ilvl="1">
      <w:start w:val="27"/>
      <w:numFmt w:val="decimal"/>
      <w:lvlText w:val="%1.%2"/>
      <w:lvlJc w:val="left"/>
      <w:pPr>
        <w:ind w:left="132" w:hanging="963"/>
      </w:pPr>
      <w:rPr>
        <w:rFonts w:hint="default"/>
        <w:lang w:val="hu-HU" w:eastAsia="hu-HU" w:bidi="hu-HU"/>
      </w:rPr>
    </w:lvl>
    <w:lvl w:ilvl="2">
      <w:start w:val="7"/>
      <w:numFmt w:val="decimal"/>
      <w:lvlText w:val="%1.%2.%3"/>
      <w:lvlJc w:val="left"/>
      <w:pPr>
        <w:ind w:left="132" w:hanging="963"/>
      </w:pPr>
      <w:rPr>
        <w:rFonts w:hint="default"/>
        <w:lang w:val="hu-HU" w:eastAsia="hu-HU" w:bidi="hu-HU"/>
      </w:rPr>
    </w:lvl>
    <w:lvl w:ilvl="3">
      <w:start w:val="1"/>
      <w:numFmt w:val="decimal"/>
      <w:lvlText w:val="%1.%2.%3.%4."/>
      <w:lvlJc w:val="left"/>
      <w:pPr>
        <w:ind w:left="132" w:hanging="963"/>
      </w:pPr>
      <w:rPr>
        <w:rFonts w:ascii="Calibri" w:eastAsia="Calibri" w:hAnsi="Calibri" w:cs="Calibri" w:hint="default"/>
        <w:b/>
        <w:bCs/>
        <w:spacing w:val="0"/>
        <w:w w:val="100"/>
        <w:sz w:val="24"/>
        <w:szCs w:val="24"/>
        <w:lang w:val="hu-HU" w:eastAsia="hu-HU" w:bidi="hu-HU"/>
      </w:rPr>
    </w:lvl>
    <w:lvl w:ilvl="4">
      <w:start w:val="1"/>
      <w:numFmt w:val="lowerLetter"/>
      <w:lvlText w:val="(%5)"/>
      <w:lvlJc w:val="left"/>
      <w:pPr>
        <w:ind w:left="853" w:hanging="360"/>
      </w:pPr>
      <w:rPr>
        <w:rFonts w:ascii="Calibri" w:eastAsia="Calibri" w:hAnsi="Calibri" w:cs="Calibri" w:hint="default"/>
        <w:spacing w:val="0"/>
        <w:w w:val="100"/>
        <w:sz w:val="24"/>
        <w:szCs w:val="24"/>
        <w:lang w:val="hu-HU" w:eastAsia="hu-HU" w:bidi="hu-HU"/>
      </w:rPr>
    </w:lvl>
    <w:lvl w:ilvl="5">
      <w:numFmt w:val="bullet"/>
      <w:lvlText w:val="•"/>
      <w:lvlJc w:val="left"/>
      <w:pPr>
        <w:ind w:left="4880" w:hanging="360"/>
      </w:pPr>
      <w:rPr>
        <w:rFonts w:hint="default"/>
        <w:lang w:val="hu-HU" w:eastAsia="hu-HU" w:bidi="hu-HU"/>
      </w:rPr>
    </w:lvl>
    <w:lvl w:ilvl="6">
      <w:numFmt w:val="bullet"/>
      <w:lvlText w:val="•"/>
      <w:lvlJc w:val="left"/>
      <w:pPr>
        <w:ind w:left="5885" w:hanging="360"/>
      </w:pPr>
      <w:rPr>
        <w:rFonts w:hint="default"/>
        <w:lang w:val="hu-HU" w:eastAsia="hu-HU" w:bidi="hu-HU"/>
      </w:rPr>
    </w:lvl>
    <w:lvl w:ilvl="7">
      <w:numFmt w:val="bullet"/>
      <w:lvlText w:val="•"/>
      <w:lvlJc w:val="left"/>
      <w:pPr>
        <w:ind w:left="6890" w:hanging="360"/>
      </w:pPr>
      <w:rPr>
        <w:rFonts w:hint="default"/>
        <w:lang w:val="hu-HU" w:eastAsia="hu-HU" w:bidi="hu-HU"/>
      </w:rPr>
    </w:lvl>
    <w:lvl w:ilvl="8">
      <w:numFmt w:val="bullet"/>
      <w:lvlText w:val="•"/>
      <w:lvlJc w:val="left"/>
      <w:pPr>
        <w:ind w:left="7896" w:hanging="360"/>
      </w:pPr>
      <w:rPr>
        <w:rFonts w:hint="default"/>
        <w:lang w:val="hu-HU" w:eastAsia="hu-HU" w:bidi="hu-HU"/>
      </w:rPr>
    </w:lvl>
  </w:abstractNum>
  <w:abstractNum w:abstractNumId="56" w15:restartNumberingAfterBreak="0">
    <w:nsid w:val="6CA077A8"/>
    <w:multiLevelType w:val="hybridMultilevel"/>
    <w:tmpl w:val="532E664A"/>
    <w:lvl w:ilvl="0" w:tplc="7C068424">
      <w:start w:val="1"/>
      <w:numFmt w:val="lowerRoman"/>
      <w:lvlText w:val="%1."/>
      <w:lvlJc w:val="left"/>
      <w:pPr>
        <w:ind w:left="2464" w:hanging="195"/>
      </w:pPr>
      <w:rPr>
        <w:rFonts w:ascii="Calibri" w:eastAsia="Calibri" w:hAnsi="Calibri" w:cs="Calibri" w:hint="default"/>
        <w:w w:val="100"/>
        <w:sz w:val="24"/>
        <w:szCs w:val="24"/>
        <w:lang w:val="hu-HU" w:eastAsia="hu-HU" w:bidi="hu-HU"/>
      </w:rPr>
    </w:lvl>
    <w:lvl w:ilvl="1" w:tplc="D7127626">
      <w:numFmt w:val="bullet"/>
      <w:lvlText w:val="–"/>
      <w:lvlJc w:val="left"/>
      <w:pPr>
        <w:ind w:left="2464" w:hanging="255"/>
      </w:pPr>
      <w:rPr>
        <w:rFonts w:ascii="Calibri" w:eastAsia="Calibri" w:hAnsi="Calibri" w:cs="Calibri" w:hint="default"/>
        <w:spacing w:val="-28"/>
        <w:w w:val="100"/>
        <w:sz w:val="24"/>
        <w:szCs w:val="24"/>
        <w:lang w:val="hu-HU" w:eastAsia="hu-HU" w:bidi="hu-HU"/>
      </w:rPr>
    </w:lvl>
    <w:lvl w:ilvl="2" w:tplc="038206C6">
      <w:numFmt w:val="bullet"/>
      <w:lvlText w:val="•"/>
      <w:lvlJc w:val="left"/>
      <w:pPr>
        <w:ind w:left="4083" w:hanging="255"/>
      </w:pPr>
      <w:rPr>
        <w:rFonts w:hint="default"/>
        <w:lang w:val="hu-HU" w:eastAsia="hu-HU" w:bidi="hu-HU"/>
      </w:rPr>
    </w:lvl>
    <w:lvl w:ilvl="3" w:tplc="486A9424">
      <w:numFmt w:val="bullet"/>
      <w:lvlText w:val="•"/>
      <w:lvlJc w:val="left"/>
      <w:pPr>
        <w:ind w:left="4889" w:hanging="255"/>
      </w:pPr>
      <w:rPr>
        <w:rFonts w:hint="default"/>
        <w:lang w:val="hu-HU" w:eastAsia="hu-HU" w:bidi="hu-HU"/>
      </w:rPr>
    </w:lvl>
    <w:lvl w:ilvl="4" w:tplc="B0E83CB4">
      <w:numFmt w:val="bullet"/>
      <w:lvlText w:val="•"/>
      <w:lvlJc w:val="left"/>
      <w:pPr>
        <w:ind w:left="5696" w:hanging="255"/>
      </w:pPr>
      <w:rPr>
        <w:rFonts w:hint="default"/>
        <w:lang w:val="hu-HU" w:eastAsia="hu-HU" w:bidi="hu-HU"/>
      </w:rPr>
    </w:lvl>
    <w:lvl w:ilvl="5" w:tplc="302A3D54">
      <w:numFmt w:val="bullet"/>
      <w:lvlText w:val="•"/>
      <w:lvlJc w:val="left"/>
      <w:pPr>
        <w:ind w:left="6503" w:hanging="255"/>
      </w:pPr>
      <w:rPr>
        <w:rFonts w:hint="default"/>
        <w:lang w:val="hu-HU" w:eastAsia="hu-HU" w:bidi="hu-HU"/>
      </w:rPr>
    </w:lvl>
    <w:lvl w:ilvl="6" w:tplc="2EA60FA4">
      <w:numFmt w:val="bullet"/>
      <w:lvlText w:val="•"/>
      <w:lvlJc w:val="left"/>
      <w:pPr>
        <w:ind w:left="7309" w:hanging="255"/>
      </w:pPr>
      <w:rPr>
        <w:rFonts w:hint="default"/>
        <w:lang w:val="hu-HU" w:eastAsia="hu-HU" w:bidi="hu-HU"/>
      </w:rPr>
    </w:lvl>
    <w:lvl w:ilvl="7" w:tplc="69869AFE">
      <w:numFmt w:val="bullet"/>
      <w:lvlText w:val="•"/>
      <w:lvlJc w:val="left"/>
      <w:pPr>
        <w:ind w:left="8116" w:hanging="255"/>
      </w:pPr>
      <w:rPr>
        <w:rFonts w:hint="default"/>
        <w:lang w:val="hu-HU" w:eastAsia="hu-HU" w:bidi="hu-HU"/>
      </w:rPr>
    </w:lvl>
    <w:lvl w:ilvl="8" w:tplc="A5E4B534">
      <w:numFmt w:val="bullet"/>
      <w:lvlText w:val="•"/>
      <w:lvlJc w:val="left"/>
      <w:pPr>
        <w:ind w:left="8923" w:hanging="255"/>
      </w:pPr>
      <w:rPr>
        <w:rFonts w:hint="default"/>
        <w:lang w:val="hu-HU" w:eastAsia="hu-HU" w:bidi="hu-HU"/>
      </w:rPr>
    </w:lvl>
  </w:abstractNum>
  <w:abstractNum w:abstractNumId="57" w15:restartNumberingAfterBreak="0">
    <w:nsid w:val="6F46309C"/>
    <w:multiLevelType w:val="hybridMultilevel"/>
    <w:tmpl w:val="3DB2320E"/>
    <w:lvl w:ilvl="0" w:tplc="C02037CA">
      <w:start w:val="1"/>
      <w:numFmt w:val="decimal"/>
      <w:lvlText w:val="%1."/>
      <w:lvlJc w:val="left"/>
      <w:pPr>
        <w:ind w:left="132" w:hanging="307"/>
      </w:pPr>
      <w:rPr>
        <w:rFonts w:ascii="Calibri" w:eastAsia="Calibri" w:hAnsi="Calibri" w:cs="Calibri" w:hint="default"/>
        <w:b/>
        <w:bCs/>
        <w:spacing w:val="-4"/>
        <w:w w:val="100"/>
        <w:sz w:val="24"/>
        <w:szCs w:val="24"/>
        <w:lang w:val="hu-HU" w:eastAsia="hu-HU" w:bidi="hu-HU"/>
      </w:rPr>
    </w:lvl>
    <w:lvl w:ilvl="1" w:tplc="A9D626EE">
      <w:start w:val="1"/>
      <w:numFmt w:val="lowerLetter"/>
      <w:lvlText w:val="(%2)"/>
      <w:lvlJc w:val="left"/>
      <w:pPr>
        <w:ind w:left="853" w:hanging="360"/>
      </w:pPr>
      <w:rPr>
        <w:rFonts w:ascii="Calibri" w:eastAsia="Calibri" w:hAnsi="Calibri" w:cs="Calibri" w:hint="default"/>
        <w:spacing w:val="-9"/>
        <w:w w:val="100"/>
        <w:sz w:val="24"/>
        <w:szCs w:val="24"/>
        <w:lang w:val="hu-HU" w:eastAsia="hu-HU" w:bidi="hu-HU"/>
      </w:rPr>
    </w:lvl>
    <w:lvl w:ilvl="2" w:tplc="CD302720">
      <w:start w:val="1"/>
      <w:numFmt w:val="lowerRoman"/>
      <w:lvlText w:val="(%3)"/>
      <w:lvlJc w:val="left"/>
      <w:pPr>
        <w:ind w:left="1410" w:hanging="569"/>
      </w:pPr>
      <w:rPr>
        <w:rFonts w:ascii="Calibri" w:eastAsia="Calibri" w:hAnsi="Calibri" w:cs="Calibri" w:hint="default"/>
        <w:spacing w:val="-3"/>
        <w:w w:val="100"/>
        <w:sz w:val="24"/>
        <w:szCs w:val="24"/>
        <w:lang w:val="hu-HU" w:eastAsia="hu-HU" w:bidi="hu-HU"/>
      </w:rPr>
    </w:lvl>
    <w:lvl w:ilvl="3" w:tplc="495EF5C0">
      <w:numFmt w:val="bullet"/>
      <w:lvlText w:val="•"/>
      <w:lvlJc w:val="left"/>
      <w:pPr>
        <w:ind w:left="2480" w:hanging="569"/>
      </w:pPr>
      <w:rPr>
        <w:rFonts w:hint="default"/>
        <w:lang w:val="hu-HU" w:eastAsia="hu-HU" w:bidi="hu-HU"/>
      </w:rPr>
    </w:lvl>
    <w:lvl w:ilvl="4" w:tplc="6008A1BC">
      <w:numFmt w:val="bullet"/>
      <w:lvlText w:val="•"/>
      <w:lvlJc w:val="left"/>
      <w:pPr>
        <w:ind w:left="3541" w:hanging="569"/>
      </w:pPr>
      <w:rPr>
        <w:rFonts w:hint="default"/>
        <w:lang w:val="hu-HU" w:eastAsia="hu-HU" w:bidi="hu-HU"/>
      </w:rPr>
    </w:lvl>
    <w:lvl w:ilvl="5" w:tplc="211EC59C">
      <w:numFmt w:val="bullet"/>
      <w:lvlText w:val="•"/>
      <w:lvlJc w:val="left"/>
      <w:pPr>
        <w:ind w:left="4602" w:hanging="569"/>
      </w:pPr>
      <w:rPr>
        <w:rFonts w:hint="default"/>
        <w:lang w:val="hu-HU" w:eastAsia="hu-HU" w:bidi="hu-HU"/>
      </w:rPr>
    </w:lvl>
    <w:lvl w:ilvl="6" w:tplc="7280030A">
      <w:numFmt w:val="bullet"/>
      <w:lvlText w:val="•"/>
      <w:lvlJc w:val="left"/>
      <w:pPr>
        <w:ind w:left="5663" w:hanging="569"/>
      </w:pPr>
      <w:rPr>
        <w:rFonts w:hint="default"/>
        <w:lang w:val="hu-HU" w:eastAsia="hu-HU" w:bidi="hu-HU"/>
      </w:rPr>
    </w:lvl>
    <w:lvl w:ilvl="7" w:tplc="12C6B196">
      <w:numFmt w:val="bullet"/>
      <w:lvlText w:val="•"/>
      <w:lvlJc w:val="left"/>
      <w:pPr>
        <w:ind w:left="6724" w:hanging="569"/>
      </w:pPr>
      <w:rPr>
        <w:rFonts w:hint="default"/>
        <w:lang w:val="hu-HU" w:eastAsia="hu-HU" w:bidi="hu-HU"/>
      </w:rPr>
    </w:lvl>
    <w:lvl w:ilvl="8" w:tplc="40BAAAEA">
      <w:numFmt w:val="bullet"/>
      <w:lvlText w:val="•"/>
      <w:lvlJc w:val="left"/>
      <w:pPr>
        <w:ind w:left="7784" w:hanging="569"/>
      </w:pPr>
      <w:rPr>
        <w:rFonts w:hint="default"/>
        <w:lang w:val="hu-HU" w:eastAsia="hu-HU" w:bidi="hu-HU"/>
      </w:rPr>
    </w:lvl>
  </w:abstractNum>
  <w:abstractNum w:abstractNumId="58" w15:restartNumberingAfterBreak="0">
    <w:nsid w:val="6F9C0F32"/>
    <w:multiLevelType w:val="hybridMultilevel"/>
    <w:tmpl w:val="88687480"/>
    <w:lvl w:ilvl="0" w:tplc="6D5AB5CA">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59" w15:restartNumberingAfterBreak="0">
    <w:nsid w:val="70054BBA"/>
    <w:multiLevelType w:val="hybridMultilevel"/>
    <w:tmpl w:val="E548874A"/>
    <w:lvl w:ilvl="0" w:tplc="D7127626">
      <w:numFmt w:val="bullet"/>
      <w:lvlText w:val="–"/>
      <w:lvlJc w:val="left"/>
      <w:pPr>
        <w:ind w:left="720" w:hanging="360"/>
      </w:pPr>
      <w:rPr>
        <w:rFonts w:ascii="Calibri" w:eastAsia="Calibri" w:hAnsi="Calibri" w:cs="Calibri" w:hint="default"/>
        <w:spacing w:val="-28"/>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3350755"/>
    <w:multiLevelType w:val="hybridMultilevel"/>
    <w:tmpl w:val="DB60A286"/>
    <w:lvl w:ilvl="0" w:tplc="6ECE6024">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BF7EC74A">
      <w:numFmt w:val="bullet"/>
      <w:lvlText w:val="•"/>
      <w:lvlJc w:val="left"/>
      <w:pPr>
        <w:ind w:left="1764" w:hanging="360"/>
      </w:pPr>
      <w:rPr>
        <w:rFonts w:hint="default"/>
        <w:lang w:val="hu-HU" w:eastAsia="hu-HU" w:bidi="hu-HU"/>
      </w:rPr>
    </w:lvl>
    <w:lvl w:ilvl="2" w:tplc="0E3099D0">
      <w:numFmt w:val="bullet"/>
      <w:lvlText w:val="•"/>
      <w:lvlJc w:val="left"/>
      <w:pPr>
        <w:ind w:left="2669" w:hanging="360"/>
      </w:pPr>
      <w:rPr>
        <w:rFonts w:hint="default"/>
        <w:lang w:val="hu-HU" w:eastAsia="hu-HU" w:bidi="hu-HU"/>
      </w:rPr>
    </w:lvl>
    <w:lvl w:ilvl="3" w:tplc="503EAB24">
      <w:numFmt w:val="bullet"/>
      <w:lvlText w:val="•"/>
      <w:lvlJc w:val="left"/>
      <w:pPr>
        <w:ind w:left="3573" w:hanging="360"/>
      </w:pPr>
      <w:rPr>
        <w:rFonts w:hint="default"/>
        <w:lang w:val="hu-HU" w:eastAsia="hu-HU" w:bidi="hu-HU"/>
      </w:rPr>
    </w:lvl>
    <w:lvl w:ilvl="4" w:tplc="0734C3C4">
      <w:numFmt w:val="bullet"/>
      <w:lvlText w:val="•"/>
      <w:lvlJc w:val="left"/>
      <w:pPr>
        <w:ind w:left="4478" w:hanging="360"/>
      </w:pPr>
      <w:rPr>
        <w:rFonts w:hint="default"/>
        <w:lang w:val="hu-HU" w:eastAsia="hu-HU" w:bidi="hu-HU"/>
      </w:rPr>
    </w:lvl>
    <w:lvl w:ilvl="5" w:tplc="A7667902">
      <w:numFmt w:val="bullet"/>
      <w:lvlText w:val="•"/>
      <w:lvlJc w:val="left"/>
      <w:pPr>
        <w:ind w:left="5383" w:hanging="360"/>
      </w:pPr>
      <w:rPr>
        <w:rFonts w:hint="default"/>
        <w:lang w:val="hu-HU" w:eastAsia="hu-HU" w:bidi="hu-HU"/>
      </w:rPr>
    </w:lvl>
    <w:lvl w:ilvl="6" w:tplc="D0D898C2">
      <w:numFmt w:val="bullet"/>
      <w:lvlText w:val="•"/>
      <w:lvlJc w:val="left"/>
      <w:pPr>
        <w:ind w:left="6287" w:hanging="360"/>
      </w:pPr>
      <w:rPr>
        <w:rFonts w:hint="default"/>
        <w:lang w:val="hu-HU" w:eastAsia="hu-HU" w:bidi="hu-HU"/>
      </w:rPr>
    </w:lvl>
    <w:lvl w:ilvl="7" w:tplc="F44C9492">
      <w:numFmt w:val="bullet"/>
      <w:lvlText w:val="•"/>
      <w:lvlJc w:val="left"/>
      <w:pPr>
        <w:ind w:left="7192" w:hanging="360"/>
      </w:pPr>
      <w:rPr>
        <w:rFonts w:hint="default"/>
        <w:lang w:val="hu-HU" w:eastAsia="hu-HU" w:bidi="hu-HU"/>
      </w:rPr>
    </w:lvl>
    <w:lvl w:ilvl="8" w:tplc="4BA0896C">
      <w:numFmt w:val="bullet"/>
      <w:lvlText w:val="•"/>
      <w:lvlJc w:val="left"/>
      <w:pPr>
        <w:ind w:left="8097" w:hanging="360"/>
      </w:pPr>
      <w:rPr>
        <w:rFonts w:hint="default"/>
        <w:lang w:val="hu-HU" w:eastAsia="hu-HU" w:bidi="hu-HU"/>
      </w:rPr>
    </w:lvl>
  </w:abstractNum>
  <w:abstractNum w:abstractNumId="61" w15:restartNumberingAfterBreak="0">
    <w:nsid w:val="74C1630E"/>
    <w:multiLevelType w:val="hybridMultilevel"/>
    <w:tmpl w:val="B978E0F2"/>
    <w:lvl w:ilvl="0" w:tplc="544C712A">
      <w:start w:val="1"/>
      <w:numFmt w:val="lowerLetter"/>
      <w:lvlText w:val="(%1)"/>
      <w:lvlJc w:val="left"/>
      <w:pPr>
        <w:ind w:left="699" w:hanging="567"/>
      </w:pPr>
      <w:rPr>
        <w:rFonts w:hint="default"/>
        <w:spacing w:val="0"/>
        <w:w w:val="100"/>
        <w:sz w:val="24"/>
        <w:szCs w:val="24"/>
        <w:lang w:val="hu-HU" w:eastAsia="hu-HU" w:bidi="hu-HU"/>
      </w:rPr>
    </w:lvl>
    <w:lvl w:ilvl="1" w:tplc="3A288F8A">
      <w:start w:val="1"/>
      <w:numFmt w:val="lowerRoman"/>
      <w:lvlText w:val="(%2)"/>
      <w:lvlJc w:val="left"/>
      <w:pPr>
        <w:ind w:left="1986" w:hanging="363"/>
      </w:pPr>
      <w:rPr>
        <w:rFonts w:ascii="Calibri" w:hAnsi="Calibri" w:cs="Calibri" w:hint="default"/>
        <w:i w:val="0"/>
        <w:spacing w:val="0"/>
        <w:w w:val="100"/>
        <w:sz w:val="24"/>
        <w:szCs w:val="24"/>
        <w:lang w:val="hu-HU" w:eastAsia="hu-HU" w:bidi="hu-HU"/>
      </w:rPr>
    </w:lvl>
    <w:lvl w:ilvl="2" w:tplc="1CB83A64">
      <w:numFmt w:val="bullet"/>
      <w:lvlText w:val="•"/>
      <w:lvlJc w:val="left"/>
      <w:pPr>
        <w:ind w:left="1820" w:hanging="363"/>
      </w:pPr>
      <w:rPr>
        <w:rFonts w:hint="default"/>
        <w:lang w:val="hu-HU" w:eastAsia="hu-HU" w:bidi="hu-HU"/>
      </w:rPr>
    </w:lvl>
    <w:lvl w:ilvl="3" w:tplc="94667582">
      <w:numFmt w:val="bullet"/>
      <w:lvlText w:val="•"/>
      <w:lvlJc w:val="left"/>
      <w:pPr>
        <w:ind w:left="1980" w:hanging="363"/>
      </w:pPr>
      <w:rPr>
        <w:rFonts w:hint="default"/>
        <w:lang w:val="hu-HU" w:eastAsia="hu-HU" w:bidi="hu-HU"/>
      </w:rPr>
    </w:lvl>
    <w:lvl w:ilvl="4" w:tplc="843093A8">
      <w:numFmt w:val="bullet"/>
      <w:lvlText w:val="•"/>
      <w:lvlJc w:val="left"/>
      <w:pPr>
        <w:ind w:left="3112" w:hanging="363"/>
      </w:pPr>
      <w:rPr>
        <w:rFonts w:hint="default"/>
        <w:lang w:val="hu-HU" w:eastAsia="hu-HU" w:bidi="hu-HU"/>
      </w:rPr>
    </w:lvl>
    <w:lvl w:ilvl="5" w:tplc="1694A0AE">
      <w:numFmt w:val="bullet"/>
      <w:lvlText w:val="•"/>
      <w:lvlJc w:val="left"/>
      <w:pPr>
        <w:ind w:left="4244" w:hanging="363"/>
      </w:pPr>
      <w:rPr>
        <w:rFonts w:hint="default"/>
        <w:lang w:val="hu-HU" w:eastAsia="hu-HU" w:bidi="hu-HU"/>
      </w:rPr>
    </w:lvl>
    <w:lvl w:ilvl="6" w:tplc="9FD401F2">
      <w:numFmt w:val="bullet"/>
      <w:lvlText w:val="•"/>
      <w:lvlJc w:val="left"/>
      <w:pPr>
        <w:ind w:left="5377" w:hanging="363"/>
      </w:pPr>
      <w:rPr>
        <w:rFonts w:hint="default"/>
        <w:lang w:val="hu-HU" w:eastAsia="hu-HU" w:bidi="hu-HU"/>
      </w:rPr>
    </w:lvl>
    <w:lvl w:ilvl="7" w:tplc="E7A2D32C">
      <w:numFmt w:val="bullet"/>
      <w:lvlText w:val="•"/>
      <w:lvlJc w:val="left"/>
      <w:pPr>
        <w:ind w:left="6509" w:hanging="363"/>
      </w:pPr>
      <w:rPr>
        <w:rFonts w:hint="default"/>
        <w:lang w:val="hu-HU" w:eastAsia="hu-HU" w:bidi="hu-HU"/>
      </w:rPr>
    </w:lvl>
    <w:lvl w:ilvl="8" w:tplc="B8E264E6">
      <w:numFmt w:val="bullet"/>
      <w:lvlText w:val="•"/>
      <w:lvlJc w:val="left"/>
      <w:pPr>
        <w:ind w:left="7641" w:hanging="363"/>
      </w:pPr>
      <w:rPr>
        <w:rFonts w:hint="default"/>
        <w:lang w:val="hu-HU" w:eastAsia="hu-HU" w:bidi="hu-HU"/>
      </w:rPr>
    </w:lvl>
  </w:abstractNum>
  <w:abstractNum w:abstractNumId="62" w15:restartNumberingAfterBreak="0">
    <w:nsid w:val="750E6552"/>
    <w:multiLevelType w:val="hybridMultilevel"/>
    <w:tmpl w:val="1ABC08DE"/>
    <w:lvl w:ilvl="0" w:tplc="6D5AB5CA">
      <w:start w:val="1"/>
      <w:numFmt w:val="lowerLetter"/>
      <w:lvlText w:val="(%1)"/>
      <w:lvlJc w:val="left"/>
      <w:pPr>
        <w:ind w:left="1410" w:hanging="425"/>
      </w:pPr>
      <w:rPr>
        <w:rFonts w:hint="default"/>
        <w:spacing w:val="-3"/>
        <w:w w:val="100"/>
        <w:sz w:val="24"/>
        <w:szCs w:val="24"/>
        <w:lang w:val="hu-HU" w:eastAsia="hu-HU" w:bidi="hu-HU"/>
      </w:rPr>
    </w:lvl>
    <w:lvl w:ilvl="1" w:tplc="546AD9DC">
      <w:numFmt w:val="bullet"/>
      <w:lvlText w:val="•"/>
      <w:lvlJc w:val="left"/>
      <w:pPr>
        <w:ind w:left="2268" w:hanging="425"/>
      </w:pPr>
      <w:rPr>
        <w:rFonts w:hint="default"/>
        <w:lang w:val="hu-HU" w:eastAsia="hu-HU" w:bidi="hu-HU"/>
      </w:rPr>
    </w:lvl>
    <w:lvl w:ilvl="2" w:tplc="8E3ABAC6">
      <w:numFmt w:val="bullet"/>
      <w:lvlText w:val="•"/>
      <w:lvlJc w:val="left"/>
      <w:pPr>
        <w:ind w:left="3117" w:hanging="425"/>
      </w:pPr>
      <w:rPr>
        <w:rFonts w:hint="default"/>
        <w:lang w:val="hu-HU" w:eastAsia="hu-HU" w:bidi="hu-HU"/>
      </w:rPr>
    </w:lvl>
    <w:lvl w:ilvl="3" w:tplc="F5E4AC3A">
      <w:numFmt w:val="bullet"/>
      <w:lvlText w:val="•"/>
      <w:lvlJc w:val="left"/>
      <w:pPr>
        <w:ind w:left="3965" w:hanging="425"/>
      </w:pPr>
      <w:rPr>
        <w:rFonts w:hint="default"/>
        <w:lang w:val="hu-HU" w:eastAsia="hu-HU" w:bidi="hu-HU"/>
      </w:rPr>
    </w:lvl>
    <w:lvl w:ilvl="4" w:tplc="A24018CA">
      <w:numFmt w:val="bullet"/>
      <w:lvlText w:val="•"/>
      <w:lvlJc w:val="left"/>
      <w:pPr>
        <w:ind w:left="4814" w:hanging="425"/>
      </w:pPr>
      <w:rPr>
        <w:rFonts w:hint="default"/>
        <w:lang w:val="hu-HU" w:eastAsia="hu-HU" w:bidi="hu-HU"/>
      </w:rPr>
    </w:lvl>
    <w:lvl w:ilvl="5" w:tplc="503C9B48">
      <w:numFmt w:val="bullet"/>
      <w:lvlText w:val="•"/>
      <w:lvlJc w:val="left"/>
      <w:pPr>
        <w:ind w:left="5663" w:hanging="425"/>
      </w:pPr>
      <w:rPr>
        <w:rFonts w:hint="default"/>
        <w:lang w:val="hu-HU" w:eastAsia="hu-HU" w:bidi="hu-HU"/>
      </w:rPr>
    </w:lvl>
    <w:lvl w:ilvl="6" w:tplc="87962BD4">
      <w:numFmt w:val="bullet"/>
      <w:lvlText w:val="•"/>
      <w:lvlJc w:val="left"/>
      <w:pPr>
        <w:ind w:left="6511" w:hanging="425"/>
      </w:pPr>
      <w:rPr>
        <w:rFonts w:hint="default"/>
        <w:lang w:val="hu-HU" w:eastAsia="hu-HU" w:bidi="hu-HU"/>
      </w:rPr>
    </w:lvl>
    <w:lvl w:ilvl="7" w:tplc="F33E1ACC">
      <w:numFmt w:val="bullet"/>
      <w:lvlText w:val="•"/>
      <w:lvlJc w:val="left"/>
      <w:pPr>
        <w:ind w:left="7360" w:hanging="425"/>
      </w:pPr>
      <w:rPr>
        <w:rFonts w:hint="default"/>
        <w:lang w:val="hu-HU" w:eastAsia="hu-HU" w:bidi="hu-HU"/>
      </w:rPr>
    </w:lvl>
    <w:lvl w:ilvl="8" w:tplc="7A70A4EE">
      <w:numFmt w:val="bullet"/>
      <w:lvlText w:val="•"/>
      <w:lvlJc w:val="left"/>
      <w:pPr>
        <w:ind w:left="8209" w:hanging="425"/>
      </w:pPr>
      <w:rPr>
        <w:rFonts w:hint="default"/>
        <w:lang w:val="hu-HU" w:eastAsia="hu-HU" w:bidi="hu-HU"/>
      </w:rPr>
    </w:lvl>
  </w:abstractNum>
  <w:abstractNum w:abstractNumId="63" w15:restartNumberingAfterBreak="0">
    <w:nsid w:val="769F10A7"/>
    <w:multiLevelType w:val="multilevel"/>
    <w:tmpl w:val="13700EE0"/>
    <w:lvl w:ilvl="0">
      <w:start w:val="2"/>
      <w:numFmt w:val="upperRoman"/>
      <w:lvlText w:val="%1"/>
      <w:lvlJc w:val="left"/>
      <w:pPr>
        <w:ind w:left="920" w:hanging="788"/>
      </w:pPr>
      <w:rPr>
        <w:rFonts w:hint="default"/>
        <w:lang w:val="hu-HU" w:eastAsia="hu-HU" w:bidi="hu-HU"/>
      </w:rPr>
    </w:lvl>
    <w:lvl w:ilvl="1">
      <w:start w:val="26"/>
      <w:numFmt w:val="decimal"/>
      <w:lvlText w:val="%1.%2"/>
      <w:lvlJc w:val="left"/>
      <w:pPr>
        <w:ind w:left="920" w:hanging="788"/>
      </w:pPr>
      <w:rPr>
        <w:rFonts w:hint="default"/>
        <w:lang w:val="hu-HU" w:eastAsia="hu-HU" w:bidi="hu-HU"/>
      </w:rPr>
    </w:lvl>
    <w:lvl w:ilvl="2">
      <w:start w:val="4"/>
      <w:numFmt w:val="decimal"/>
      <w:lvlText w:val="%1.%2.%3."/>
      <w:lvlJc w:val="left"/>
      <w:pPr>
        <w:ind w:left="920" w:hanging="788"/>
      </w:pPr>
      <w:rPr>
        <w:rFonts w:ascii="Calibri" w:eastAsia="Calibri" w:hAnsi="Calibri" w:cs="Calibri" w:hint="default"/>
        <w:b/>
        <w:bCs/>
        <w:spacing w:val="0"/>
        <w:w w:val="100"/>
        <w:sz w:val="24"/>
        <w:szCs w:val="24"/>
        <w:lang w:val="hu-HU" w:eastAsia="hu-HU" w:bidi="hu-HU"/>
      </w:rPr>
    </w:lvl>
    <w:lvl w:ilvl="3">
      <w:numFmt w:val="bullet"/>
      <w:lvlText w:val="•"/>
      <w:lvlJc w:val="left"/>
      <w:pPr>
        <w:ind w:left="3615" w:hanging="788"/>
      </w:pPr>
      <w:rPr>
        <w:rFonts w:hint="default"/>
        <w:lang w:val="hu-HU" w:eastAsia="hu-HU" w:bidi="hu-HU"/>
      </w:rPr>
    </w:lvl>
    <w:lvl w:ilvl="4">
      <w:numFmt w:val="bullet"/>
      <w:lvlText w:val="•"/>
      <w:lvlJc w:val="left"/>
      <w:pPr>
        <w:ind w:left="4514" w:hanging="788"/>
      </w:pPr>
      <w:rPr>
        <w:rFonts w:hint="default"/>
        <w:lang w:val="hu-HU" w:eastAsia="hu-HU" w:bidi="hu-HU"/>
      </w:rPr>
    </w:lvl>
    <w:lvl w:ilvl="5">
      <w:numFmt w:val="bullet"/>
      <w:lvlText w:val="•"/>
      <w:lvlJc w:val="left"/>
      <w:pPr>
        <w:ind w:left="5413" w:hanging="788"/>
      </w:pPr>
      <w:rPr>
        <w:rFonts w:hint="default"/>
        <w:lang w:val="hu-HU" w:eastAsia="hu-HU" w:bidi="hu-HU"/>
      </w:rPr>
    </w:lvl>
    <w:lvl w:ilvl="6">
      <w:numFmt w:val="bullet"/>
      <w:lvlText w:val="•"/>
      <w:lvlJc w:val="left"/>
      <w:pPr>
        <w:ind w:left="6311" w:hanging="788"/>
      </w:pPr>
      <w:rPr>
        <w:rFonts w:hint="default"/>
        <w:lang w:val="hu-HU" w:eastAsia="hu-HU" w:bidi="hu-HU"/>
      </w:rPr>
    </w:lvl>
    <w:lvl w:ilvl="7">
      <w:numFmt w:val="bullet"/>
      <w:lvlText w:val="•"/>
      <w:lvlJc w:val="left"/>
      <w:pPr>
        <w:ind w:left="7210" w:hanging="788"/>
      </w:pPr>
      <w:rPr>
        <w:rFonts w:hint="default"/>
        <w:lang w:val="hu-HU" w:eastAsia="hu-HU" w:bidi="hu-HU"/>
      </w:rPr>
    </w:lvl>
    <w:lvl w:ilvl="8">
      <w:numFmt w:val="bullet"/>
      <w:lvlText w:val="•"/>
      <w:lvlJc w:val="left"/>
      <w:pPr>
        <w:ind w:left="8109" w:hanging="788"/>
      </w:pPr>
      <w:rPr>
        <w:rFonts w:hint="default"/>
        <w:lang w:val="hu-HU" w:eastAsia="hu-HU" w:bidi="hu-HU"/>
      </w:rPr>
    </w:lvl>
  </w:abstractNum>
  <w:abstractNum w:abstractNumId="64" w15:restartNumberingAfterBreak="0">
    <w:nsid w:val="79ED3A37"/>
    <w:multiLevelType w:val="hybridMultilevel"/>
    <w:tmpl w:val="446A1DA6"/>
    <w:lvl w:ilvl="0" w:tplc="BAB66474">
      <w:start w:val="1"/>
      <w:numFmt w:val="lowerLetter"/>
      <w:lvlText w:val="(%1)"/>
      <w:lvlJc w:val="left"/>
      <w:pPr>
        <w:ind w:left="853" w:hanging="360"/>
      </w:pPr>
      <w:rPr>
        <w:rFonts w:ascii="Calibri" w:eastAsia="Calibri" w:hAnsi="Calibri" w:cs="Calibri" w:hint="default"/>
        <w:spacing w:val="-9"/>
        <w:w w:val="100"/>
        <w:sz w:val="24"/>
        <w:szCs w:val="24"/>
        <w:lang w:val="hu-HU" w:eastAsia="hu-HU" w:bidi="hu-HU"/>
      </w:rPr>
    </w:lvl>
    <w:lvl w:ilvl="1" w:tplc="517425D4">
      <w:numFmt w:val="bullet"/>
      <w:lvlText w:val="•"/>
      <w:lvlJc w:val="left"/>
      <w:pPr>
        <w:ind w:left="1764" w:hanging="360"/>
      </w:pPr>
      <w:rPr>
        <w:rFonts w:hint="default"/>
        <w:lang w:val="hu-HU" w:eastAsia="hu-HU" w:bidi="hu-HU"/>
      </w:rPr>
    </w:lvl>
    <w:lvl w:ilvl="2" w:tplc="87C4FF60">
      <w:numFmt w:val="bullet"/>
      <w:lvlText w:val="•"/>
      <w:lvlJc w:val="left"/>
      <w:pPr>
        <w:ind w:left="2669" w:hanging="360"/>
      </w:pPr>
      <w:rPr>
        <w:rFonts w:hint="default"/>
        <w:lang w:val="hu-HU" w:eastAsia="hu-HU" w:bidi="hu-HU"/>
      </w:rPr>
    </w:lvl>
    <w:lvl w:ilvl="3" w:tplc="BC9AF2AA">
      <w:numFmt w:val="bullet"/>
      <w:lvlText w:val="•"/>
      <w:lvlJc w:val="left"/>
      <w:pPr>
        <w:ind w:left="3573" w:hanging="360"/>
      </w:pPr>
      <w:rPr>
        <w:rFonts w:hint="default"/>
        <w:lang w:val="hu-HU" w:eastAsia="hu-HU" w:bidi="hu-HU"/>
      </w:rPr>
    </w:lvl>
    <w:lvl w:ilvl="4" w:tplc="E604A85C">
      <w:numFmt w:val="bullet"/>
      <w:lvlText w:val="•"/>
      <w:lvlJc w:val="left"/>
      <w:pPr>
        <w:ind w:left="4478" w:hanging="360"/>
      </w:pPr>
      <w:rPr>
        <w:rFonts w:hint="default"/>
        <w:lang w:val="hu-HU" w:eastAsia="hu-HU" w:bidi="hu-HU"/>
      </w:rPr>
    </w:lvl>
    <w:lvl w:ilvl="5" w:tplc="6B76E73C">
      <w:numFmt w:val="bullet"/>
      <w:lvlText w:val="•"/>
      <w:lvlJc w:val="left"/>
      <w:pPr>
        <w:ind w:left="5383" w:hanging="360"/>
      </w:pPr>
      <w:rPr>
        <w:rFonts w:hint="default"/>
        <w:lang w:val="hu-HU" w:eastAsia="hu-HU" w:bidi="hu-HU"/>
      </w:rPr>
    </w:lvl>
    <w:lvl w:ilvl="6" w:tplc="AFB06950">
      <w:numFmt w:val="bullet"/>
      <w:lvlText w:val="•"/>
      <w:lvlJc w:val="left"/>
      <w:pPr>
        <w:ind w:left="6287" w:hanging="360"/>
      </w:pPr>
      <w:rPr>
        <w:rFonts w:hint="default"/>
        <w:lang w:val="hu-HU" w:eastAsia="hu-HU" w:bidi="hu-HU"/>
      </w:rPr>
    </w:lvl>
    <w:lvl w:ilvl="7" w:tplc="A868372C">
      <w:numFmt w:val="bullet"/>
      <w:lvlText w:val="•"/>
      <w:lvlJc w:val="left"/>
      <w:pPr>
        <w:ind w:left="7192" w:hanging="360"/>
      </w:pPr>
      <w:rPr>
        <w:rFonts w:hint="default"/>
        <w:lang w:val="hu-HU" w:eastAsia="hu-HU" w:bidi="hu-HU"/>
      </w:rPr>
    </w:lvl>
    <w:lvl w:ilvl="8" w:tplc="F3C4275A">
      <w:numFmt w:val="bullet"/>
      <w:lvlText w:val="•"/>
      <w:lvlJc w:val="left"/>
      <w:pPr>
        <w:ind w:left="8097" w:hanging="360"/>
      </w:pPr>
      <w:rPr>
        <w:rFonts w:hint="default"/>
        <w:lang w:val="hu-HU" w:eastAsia="hu-HU" w:bidi="hu-HU"/>
      </w:rPr>
    </w:lvl>
  </w:abstractNum>
  <w:abstractNum w:abstractNumId="65" w15:restartNumberingAfterBreak="0">
    <w:nsid w:val="7B8C70A5"/>
    <w:multiLevelType w:val="multilevel"/>
    <w:tmpl w:val="F7B2F080"/>
    <w:lvl w:ilvl="0">
      <w:start w:val="2"/>
      <w:numFmt w:val="upperRoman"/>
      <w:lvlText w:val="%1"/>
      <w:lvlJc w:val="left"/>
      <w:pPr>
        <w:ind w:left="1025" w:hanging="907"/>
      </w:pPr>
      <w:rPr>
        <w:rFonts w:hint="default"/>
        <w:lang w:val="en-US" w:eastAsia="en-US" w:bidi="en-US"/>
      </w:rPr>
    </w:lvl>
    <w:lvl w:ilvl="1">
      <w:start w:val="17"/>
      <w:numFmt w:val="decimal"/>
      <w:lvlText w:val="%1.%2"/>
      <w:lvlJc w:val="left"/>
      <w:pPr>
        <w:ind w:left="1025" w:hanging="907"/>
      </w:pPr>
      <w:rPr>
        <w:rFonts w:hint="default"/>
        <w:lang w:val="en-US" w:eastAsia="en-US" w:bidi="en-US"/>
      </w:rPr>
    </w:lvl>
    <w:lvl w:ilvl="2">
      <w:start w:val="3"/>
      <w:numFmt w:val="decimal"/>
      <w:lvlText w:val="%1.%2.%3"/>
      <w:lvlJc w:val="left"/>
      <w:pPr>
        <w:ind w:left="1025" w:hanging="907"/>
      </w:pPr>
      <w:rPr>
        <w:rFonts w:hint="default"/>
        <w:lang w:val="en-US" w:eastAsia="en-US" w:bidi="en-US"/>
      </w:rPr>
    </w:lvl>
    <w:lvl w:ilvl="3">
      <w:start w:val="1"/>
      <w:numFmt w:val="decimal"/>
      <w:lvlText w:val="%1.%2.%3.%4"/>
      <w:lvlJc w:val="left"/>
      <w:pPr>
        <w:ind w:left="1025" w:hanging="907"/>
      </w:pPr>
      <w:rPr>
        <w:rFonts w:hint="default"/>
        <w:spacing w:val="-2"/>
        <w:u w:val="thick" w:color="000000"/>
        <w:lang w:val="en-US" w:eastAsia="en-US" w:bidi="en-US"/>
      </w:rPr>
    </w:lvl>
    <w:lvl w:ilvl="4">
      <w:start w:val="1"/>
      <w:numFmt w:val="lowerLetter"/>
      <w:lvlText w:val="(%5)"/>
      <w:lvlJc w:val="left"/>
      <w:pPr>
        <w:ind w:left="838" w:hanging="360"/>
      </w:pPr>
      <w:rPr>
        <w:rFonts w:ascii="Times New Roman" w:eastAsia="Times New Roman" w:hAnsi="Times New Roman" w:cs="Times New Roman" w:hint="default"/>
        <w:spacing w:val="-28"/>
        <w:w w:val="100"/>
        <w:sz w:val="24"/>
        <w:szCs w:val="24"/>
        <w:lang w:val="en-US" w:eastAsia="en-US" w:bidi="en-US"/>
      </w:rPr>
    </w:lvl>
    <w:lvl w:ilvl="5">
      <w:numFmt w:val="bullet"/>
      <w:lvlText w:val="•"/>
      <w:lvlJc w:val="left"/>
      <w:pPr>
        <w:ind w:left="4701" w:hanging="360"/>
      </w:pPr>
      <w:rPr>
        <w:rFonts w:hint="default"/>
        <w:lang w:val="en-US" w:eastAsia="en-US" w:bidi="en-US"/>
      </w:rPr>
    </w:lvl>
    <w:lvl w:ilvl="6">
      <w:numFmt w:val="bullet"/>
      <w:lvlText w:val="•"/>
      <w:lvlJc w:val="left"/>
      <w:pPr>
        <w:ind w:left="5622" w:hanging="360"/>
      </w:pPr>
      <w:rPr>
        <w:rFonts w:hint="default"/>
        <w:lang w:val="en-US" w:eastAsia="en-US" w:bidi="en-US"/>
      </w:rPr>
    </w:lvl>
    <w:lvl w:ilvl="7">
      <w:numFmt w:val="bullet"/>
      <w:lvlText w:val="•"/>
      <w:lvlJc w:val="left"/>
      <w:pPr>
        <w:ind w:left="6542" w:hanging="360"/>
      </w:pPr>
      <w:rPr>
        <w:rFonts w:hint="default"/>
        <w:lang w:val="en-US" w:eastAsia="en-US" w:bidi="en-US"/>
      </w:rPr>
    </w:lvl>
    <w:lvl w:ilvl="8">
      <w:numFmt w:val="bullet"/>
      <w:lvlText w:val="•"/>
      <w:lvlJc w:val="left"/>
      <w:pPr>
        <w:ind w:left="7463" w:hanging="360"/>
      </w:pPr>
      <w:rPr>
        <w:rFonts w:hint="default"/>
        <w:lang w:val="en-US" w:eastAsia="en-US" w:bidi="en-US"/>
      </w:rPr>
    </w:lvl>
  </w:abstractNum>
  <w:abstractNum w:abstractNumId="66" w15:restartNumberingAfterBreak="0">
    <w:nsid w:val="7E834B48"/>
    <w:multiLevelType w:val="hybridMultilevel"/>
    <w:tmpl w:val="71B461F8"/>
    <w:lvl w:ilvl="0" w:tplc="4852F2BA">
      <w:start w:val="2"/>
      <w:numFmt w:val="upperRoman"/>
      <w:lvlText w:val="%1."/>
      <w:lvlJc w:val="left"/>
      <w:pPr>
        <w:ind w:left="852" w:hanging="720"/>
      </w:pPr>
      <w:rPr>
        <w:rFonts w:hint="default"/>
      </w:rPr>
    </w:lvl>
    <w:lvl w:ilvl="1" w:tplc="040E0019" w:tentative="1">
      <w:start w:val="1"/>
      <w:numFmt w:val="lowerLetter"/>
      <w:lvlText w:val="%2."/>
      <w:lvlJc w:val="left"/>
      <w:pPr>
        <w:ind w:left="1212" w:hanging="360"/>
      </w:pPr>
    </w:lvl>
    <w:lvl w:ilvl="2" w:tplc="040E001B" w:tentative="1">
      <w:start w:val="1"/>
      <w:numFmt w:val="lowerRoman"/>
      <w:lvlText w:val="%3."/>
      <w:lvlJc w:val="right"/>
      <w:pPr>
        <w:ind w:left="1932" w:hanging="180"/>
      </w:pPr>
    </w:lvl>
    <w:lvl w:ilvl="3" w:tplc="040E000F" w:tentative="1">
      <w:start w:val="1"/>
      <w:numFmt w:val="decimal"/>
      <w:lvlText w:val="%4."/>
      <w:lvlJc w:val="left"/>
      <w:pPr>
        <w:ind w:left="2652" w:hanging="360"/>
      </w:pPr>
    </w:lvl>
    <w:lvl w:ilvl="4" w:tplc="040E0019" w:tentative="1">
      <w:start w:val="1"/>
      <w:numFmt w:val="lowerLetter"/>
      <w:lvlText w:val="%5."/>
      <w:lvlJc w:val="left"/>
      <w:pPr>
        <w:ind w:left="3372" w:hanging="360"/>
      </w:pPr>
    </w:lvl>
    <w:lvl w:ilvl="5" w:tplc="040E001B" w:tentative="1">
      <w:start w:val="1"/>
      <w:numFmt w:val="lowerRoman"/>
      <w:lvlText w:val="%6."/>
      <w:lvlJc w:val="right"/>
      <w:pPr>
        <w:ind w:left="4092" w:hanging="180"/>
      </w:pPr>
    </w:lvl>
    <w:lvl w:ilvl="6" w:tplc="040E000F" w:tentative="1">
      <w:start w:val="1"/>
      <w:numFmt w:val="decimal"/>
      <w:lvlText w:val="%7."/>
      <w:lvlJc w:val="left"/>
      <w:pPr>
        <w:ind w:left="4812" w:hanging="360"/>
      </w:pPr>
    </w:lvl>
    <w:lvl w:ilvl="7" w:tplc="040E0019" w:tentative="1">
      <w:start w:val="1"/>
      <w:numFmt w:val="lowerLetter"/>
      <w:lvlText w:val="%8."/>
      <w:lvlJc w:val="left"/>
      <w:pPr>
        <w:ind w:left="5532" w:hanging="360"/>
      </w:pPr>
    </w:lvl>
    <w:lvl w:ilvl="8" w:tplc="040E001B" w:tentative="1">
      <w:start w:val="1"/>
      <w:numFmt w:val="lowerRoman"/>
      <w:lvlText w:val="%9."/>
      <w:lvlJc w:val="right"/>
      <w:pPr>
        <w:ind w:left="6252" w:hanging="180"/>
      </w:pPr>
    </w:lvl>
  </w:abstractNum>
  <w:abstractNum w:abstractNumId="67" w15:restartNumberingAfterBreak="0">
    <w:nsid w:val="7F8F64DA"/>
    <w:multiLevelType w:val="hybridMultilevel"/>
    <w:tmpl w:val="71D8D8FC"/>
    <w:lvl w:ilvl="0" w:tplc="6D5AB5C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FAA78EE"/>
    <w:multiLevelType w:val="hybridMultilevel"/>
    <w:tmpl w:val="04C0AA42"/>
    <w:lvl w:ilvl="0" w:tplc="2F0AFEDC">
      <w:start w:val="1"/>
      <w:numFmt w:val="decimal"/>
      <w:lvlText w:val="%1."/>
      <w:lvlJc w:val="left"/>
      <w:pPr>
        <w:ind w:left="699" w:hanging="303"/>
      </w:pPr>
      <w:rPr>
        <w:rFonts w:ascii="Calibri" w:eastAsia="Calibri" w:hAnsi="Calibri" w:cs="Calibri" w:hint="default"/>
        <w:spacing w:val="-3"/>
        <w:w w:val="100"/>
        <w:sz w:val="24"/>
        <w:szCs w:val="24"/>
        <w:lang w:val="hu-HU" w:eastAsia="hu-HU" w:bidi="hu-HU"/>
      </w:rPr>
    </w:lvl>
    <w:lvl w:ilvl="1" w:tplc="D520DE12">
      <w:numFmt w:val="bullet"/>
      <w:lvlText w:val="•"/>
      <w:lvlJc w:val="left"/>
      <w:pPr>
        <w:ind w:left="1620" w:hanging="303"/>
      </w:pPr>
      <w:rPr>
        <w:rFonts w:hint="default"/>
        <w:lang w:val="hu-HU" w:eastAsia="hu-HU" w:bidi="hu-HU"/>
      </w:rPr>
    </w:lvl>
    <w:lvl w:ilvl="2" w:tplc="FD4E4AE4">
      <w:numFmt w:val="bullet"/>
      <w:lvlText w:val="•"/>
      <w:lvlJc w:val="left"/>
      <w:pPr>
        <w:ind w:left="2541" w:hanging="303"/>
      </w:pPr>
      <w:rPr>
        <w:rFonts w:hint="default"/>
        <w:lang w:val="hu-HU" w:eastAsia="hu-HU" w:bidi="hu-HU"/>
      </w:rPr>
    </w:lvl>
    <w:lvl w:ilvl="3" w:tplc="A1DE5B70">
      <w:numFmt w:val="bullet"/>
      <w:lvlText w:val="•"/>
      <w:lvlJc w:val="left"/>
      <w:pPr>
        <w:ind w:left="3461" w:hanging="303"/>
      </w:pPr>
      <w:rPr>
        <w:rFonts w:hint="default"/>
        <w:lang w:val="hu-HU" w:eastAsia="hu-HU" w:bidi="hu-HU"/>
      </w:rPr>
    </w:lvl>
    <w:lvl w:ilvl="4" w:tplc="39EA4C46">
      <w:numFmt w:val="bullet"/>
      <w:lvlText w:val="•"/>
      <w:lvlJc w:val="left"/>
      <w:pPr>
        <w:ind w:left="4382" w:hanging="303"/>
      </w:pPr>
      <w:rPr>
        <w:rFonts w:hint="default"/>
        <w:lang w:val="hu-HU" w:eastAsia="hu-HU" w:bidi="hu-HU"/>
      </w:rPr>
    </w:lvl>
    <w:lvl w:ilvl="5" w:tplc="8078FA7E">
      <w:numFmt w:val="bullet"/>
      <w:lvlText w:val="•"/>
      <w:lvlJc w:val="left"/>
      <w:pPr>
        <w:ind w:left="5303" w:hanging="303"/>
      </w:pPr>
      <w:rPr>
        <w:rFonts w:hint="default"/>
        <w:lang w:val="hu-HU" w:eastAsia="hu-HU" w:bidi="hu-HU"/>
      </w:rPr>
    </w:lvl>
    <w:lvl w:ilvl="6" w:tplc="50B6E09C">
      <w:numFmt w:val="bullet"/>
      <w:lvlText w:val="•"/>
      <w:lvlJc w:val="left"/>
      <w:pPr>
        <w:ind w:left="6223" w:hanging="303"/>
      </w:pPr>
      <w:rPr>
        <w:rFonts w:hint="default"/>
        <w:lang w:val="hu-HU" w:eastAsia="hu-HU" w:bidi="hu-HU"/>
      </w:rPr>
    </w:lvl>
    <w:lvl w:ilvl="7" w:tplc="51F0C922">
      <w:numFmt w:val="bullet"/>
      <w:lvlText w:val="•"/>
      <w:lvlJc w:val="left"/>
      <w:pPr>
        <w:ind w:left="7144" w:hanging="303"/>
      </w:pPr>
      <w:rPr>
        <w:rFonts w:hint="default"/>
        <w:lang w:val="hu-HU" w:eastAsia="hu-HU" w:bidi="hu-HU"/>
      </w:rPr>
    </w:lvl>
    <w:lvl w:ilvl="8" w:tplc="906AC2A2">
      <w:numFmt w:val="bullet"/>
      <w:lvlText w:val="•"/>
      <w:lvlJc w:val="left"/>
      <w:pPr>
        <w:ind w:left="8065" w:hanging="303"/>
      </w:pPr>
      <w:rPr>
        <w:rFonts w:hint="default"/>
        <w:lang w:val="hu-HU" w:eastAsia="hu-HU" w:bidi="hu-HU"/>
      </w:rPr>
    </w:lvl>
  </w:abstractNum>
  <w:num w:numId="1">
    <w:abstractNumId w:val="34"/>
  </w:num>
  <w:num w:numId="2">
    <w:abstractNumId w:val="64"/>
  </w:num>
  <w:num w:numId="3">
    <w:abstractNumId w:val="68"/>
  </w:num>
  <w:num w:numId="4">
    <w:abstractNumId w:val="21"/>
  </w:num>
  <w:num w:numId="5">
    <w:abstractNumId w:val="48"/>
  </w:num>
  <w:num w:numId="6">
    <w:abstractNumId w:val="53"/>
  </w:num>
  <w:num w:numId="7">
    <w:abstractNumId w:val="16"/>
  </w:num>
  <w:num w:numId="8">
    <w:abstractNumId w:val="45"/>
  </w:num>
  <w:num w:numId="9">
    <w:abstractNumId w:val="15"/>
  </w:num>
  <w:num w:numId="10">
    <w:abstractNumId w:val="28"/>
  </w:num>
  <w:num w:numId="11">
    <w:abstractNumId w:val="46"/>
  </w:num>
  <w:num w:numId="12">
    <w:abstractNumId w:val="54"/>
  </w:num>
  <w:num w:numId="13">
    <w:abstractNumId w:val="35"/>
  </w:num>
  <w:num w:numId="14">
    <w:abstractNumId w:val="51"/>
  </w:num>
  <w:num w:numId="15">
    <w:abstractNumId w:val="63"/>
  </w:num>
  <w:num w:numId="16">
    <w:abstractNumId w:val="10"/>
  </w:num>
  <w:num w:numId="17">
    <w:abstractNumId w:val="36"/>
  </w:num>
  <w:num w:numId="18">
    <w:abstractNumId w:val="47"/>
  </w:num>
  <w:num w:numId="19">
    <w:abstractNumId w:val="24"/>
  </w:num>
  <w:num w:numId="20">
    <w:abstractNumId w:val="57"/>
  </w:num>
  <w:num w:numId="21">
    <w:abstractNumId w:val="33"/>
  </w:num>
  <w:num w:numId="22">
    <w:abstractNumId w:val="4"/>
  </w:num>
  <w:num w:numId="23">
    <w:abstractNumId w:val="9"/>
  </w:num>
  <w:num w:numId="24">
    <w:abstractNumId w:val="61"/>
  </w:num>
  <w:num w:numId="25">
    <w:abstractNumId w:val="18"/>
  </w:num>
  <w:num w:numId="26">
    <w:abstractNumId w:val="30"/>
  </w:num>
  <w:num w:numId="27">
    <w:abstractNumId w:val="26"/>
  </w:num>
  <w:num w:numId="28">
    <w:abstractNumId w:val="44"/>
  </w:num>
  <w:num w:numId="29">
    <w:abstractNumId w:val="32"/>
  </w:num>
  <w:num w:numId="30">
    <w:abstractNumId w:val="22"/>
  </w:num>
  <w:num w:numId="31">
    <w:abstractNumId w:val="62"/>
  </w:num>
  <w:num w:numId="32">
    <w:abstractNumId w:val="56"/>
  </w:num>
  <w:num w:numId="33">
    <w:abstractNumId w:val="5"/>
  </w:num>
  <w:num w:numId="34">
    <w:abstractNumId w:val="60"/>
  </w:num>
  <w:num w:numId="35">
    <w:abstractNumId w:val="31"/>
  </w:num>
  <w:num w:numId="36">
    <w:abstractNumId w:val="8"/>
  </w:num>
  <w:num w:numId="37">
    <w:abstractNumId w:val="13"/>
  </w:num>
  <w:num w:numId="38">
    <w:abstractNumId w:val="37"/>
  </w:num>
  <w:num w:numId="39">
    <w:abstractNumId w:val="41"/>
  </w:num>
  <w:num w:numId="40">
    <w:abstractNumId w:val="17"/>
  </w:num>
  <w:num w:numId="41">
    <w:abstractNumId w:val="49"/>
  </w:num>
  <w:num w:numId="42">
    <w:abstractNumId w:val="43"/>
  </w:num>
  <w:num w:numId="43">
    <w:abstractNumId w:val="42"/>
  </w:num>
  <w:num w:numId="44">
    <w:abstractNumId w:val="19"/>
  </w:num>
  <w:num w:numId="45">
    <w:abstractNumId w:val="3"/>
  </w:num>
  <w:num w:numId="46">
    <w:abstractNumId w:val="59"/>
  </w:num>
  <w:num w:numId="47">
    <w:abstractNumId w:val="65"/>
  </w:num>
  <w:num w:numId="48">
    <w:abstractNumId w:val="14"/>
  </w:num>
  <w:num w:numId="49">
    <w:abstractNumId w:val="67"/>
  </w:num>
  <w:num w:numId="50">
    <w:abstractNumId w:val="2"/>
  </w:num>
  <w:num w:numId="51">
    <w:abstractNumId w:val="27"/>
  </w:num>
  <w:num w:numId="52">
    <w:abstractNumId w:val="29"/>
  </w:num>
  <w:num w:numId="53">
    <w:abstractNumId w:val="58"/>
  </w:num>
  <w:num w:numId="54">
    <w:abstractNumId w:val="39"/>
  </w:num>
  <w:num w:numId="55">
    <w:abstractNumId w:val="1"/>
  </w:num>
  <w:num w:numId="56">
    <w:abstractNumId w:val="40"/>
  </w:num>
  <w:num w:numId="57">
    <w:abstractNumId w:val="50"/>
  </w:num>
  <w:num w:numId="58">
    <w:abstractNumId w:val="12"/>
  </w:num>
  <w:num w:numId="59">
    <w:abstractNumId w:val="38"/>
  </w:num>
  <w:num w:numId="60">
    <w:abstractNumId w:val="25"/>
  </w:num>
  <w:num w:numId="61">
    <w:abstractNumId w:val="52"/>
  </w:num>
  <w:num w:numId="62">
    <w:abstractNumId w:val="7"/>
  </w:num>
  <w:num w:numId="63">
    <w:abstractNumId w:val="23"/>
  </w:num>
  <w:num w:numId="64">
    <w:abstractNumId w:val="0"/>
  </w:num>
  <w:num w:numId="65">
    <w:abstractNumId w:val="55"/>
  </w:num>
  <w:num w:numId="66">
    <w:abstractNumId w:val="11"/>
  </w:num>
  <w:num w:numId="67">
    <w:abstractNumId w:val="13"/>
  </w:num>
  <w:num w:numId="68">
    <w:abstractNumId w:val="13"/>
  </w:num>
  <w:num w:numId="69">
    <w:abstractNumId w:val="13"/>
  </w:num>
  <w:num w:numId="7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1">
    <w:abstractNumId w:val="20"/>
  </w:num>
  <w:num w:numId="72">
    <w:abstractNumId w:val="66"/>
  </w:num>
  <w:num w:numId="73">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88"/>
    <w:rsid w:val="00006457"/>
    <w:rsid w:val="00012A50"/>
    <w:rsid w:val="00017FBA"/>
    <w:rsid w:val="00037074"/>
    <w:rsid w:val="00042235"/>
    <w:rsid w:val="00060B34"/>
    <w:rsid w:val="0008508C"/>
    <w:rsid w:val="0008516C"/>
    <w:rsid w:val="00097103"/>
    <w:rsid w:val="000A327B"/>
    <w:rsid w:val="000A38DA"/>
    <w:rsid w:val="000B1B94"/>
    <w:rsid w:val="000C1EEB"/>
    <w:rsid w:val="000C2364"/>
    <w:rsid w:val="000C3C2D"/>
    <w:rsid w:val="000E3AB6"/>
    <w:rsid w:val="000E41A7"/>
    <w:rsid w:val="000F164C"/>
    <w:rsid w:val="000F1A0D"/>
    <w:rsid w:val="000F4EEE"/>
    <w:rsid w:val="0010054B"/>
    <w:rsid w:val="00105418"/>
    <w:rsid w:val="001222CC"/>
    <w:rsid w:val="0012245F"/>
    <w:rsid w:val="00130D72"/>
    <w:rsid w:val="001313B3"/>
    <w:rsid w:val="00131B0A"/>
    <w:rsid w:val="001472B5"/>
    <w:rsid w:val="001559EC"/>
    <w:rsid w:val="00181FD7"/>
    <w:rsid w:val="00184B6C"/>
    <w:rsid w:val="0019124D"/>
    <w:rsid w:val="001A608B"/>
    <w:rsid w:val="001B47AB"/>
    <w:rsid w:val="001D20A5"/>
    <w:rsid w:val="001E4097"/>
    <w:rsid w:val="001E5C50"/>
    <w:rsid w:val="001E7938"/>
    <w:rsid w:val="001F09C0"/>
    <w:rsid w:val="001F39DC"/>
    <w:rsid w:val="001F7245"/>
    <w:rsid w:val="00202900"/>
    <w:rsid w:val="0022541E"/>
    <w:rsid w:val="00240357"/>
    <w:rsid w:val="00253D97"/>
    <w:rsid w:val="0027228C"/>
    <w:rsid w:val="00275E41"/>
    <w:rsid w:val="00292CB5"/>
    <w:rsid w:val="002A000D"/>
    <w:rsid w:val="002A793F"/>
    <w:rsid w:val="002A7E57"/>
    <w:rsid w:val="002B1CA9"/>
    <w:rsid w:val="002D26B3"/>
    <w:rsid w:val="00302ADC"/>
    <w:rsid w:val="00312C3E"/>
    <w:rsid w:val="0031721B"/>
    <w:rsid w:val="00320119"/>
    <w:rsid w:val="0032614B"/>
    <w:rsid w:val="00334659"/>
    <w:rsid w:val="0035407E"/>
    <w:rsid w:val="00355650"/>
    <w:rsid w:val="00362A8E"/>
    <w:rsid w:val="003726D1"/>
    <w:rsid w:val="003931B2"/>
    <w:rsid w:val="003A40C8"/>
    <w:rsid w:val="003B70C3"/>
    <w:rsid w:val="003C533C"/>
    <w:rsid w:val="003C6A68"/>
    <w:rsid w:val="003D58EE"/>
    <w:rsid w:val="003E437B"/>
    <w:rsid w:val="003F7FA0"/>
    <w:rsid w:val="004051C9"/>
    <w:rsid w:val="00416E29"/>
    <w:rsid w:val="0042021E"/>
    <w:rsid w:val="004209FE"/>
    <w:rsid w:val="00434925"/>
    <w:rsid w:val="004448CB"/>
    <w:rsid w:val="004454B3"/>
    <w:rsid w:val="00445CD4"/>
    <w:rsid w:val="004524D3"/>
    <w:rsid w:val="00462700"/>
    <w:rsid w:val="00463D7A"/>
    <w:rsid w:val="004742EF"/>
    <w:rsid w:val="0047753F"/>
    <w:rsid w:val="00482412"/>
    <w:rsid w:val="0049120D"/>
    <w:rsid w:val="0049481B"/>
    <w:rsid w:val="004A1A3A"/>
    <w:rsid w:val="004D2CE9"/>
    <w:rsid w:val="004E020F"/>
    <w:rsid w:val="004E5D8F"/>
    <w:rsid w:val="004F0388"/>
    <w:rsid w:val="004F3612"/>
    <w:rsid w:val="00503E01"/>
    <w:rsid w:val="00506E6B"/>
    <w:rsid w:val="00515889"/>
    <w:rsid w:val="0051730F"/>
    <w:rsid w:val="005221D5"/>
    <w:rsid w:val="005222E3"/>
    <w:rsid w:val="00525319"/>
    <w:rsid w:val="005366E7"/>
    <w:rsid w:val="00540614"/>
    <w:rsid w:val="00543D02"/>
    <w:rsid w:val="005446FF"/>
    <w:rsid w:val="0054589F"/>
    <w:rsid w:val="00556B6C"/>
    <w:rsid w:val="00586BAD"/>
    <w:rsid w:val="005969D4"/>
    <w:rsid w:val="005A52B6"/>
    <w:rsid w:val="005A54C1"/>
    <w:rsid w:val="005B6153"/>
    <w:rsid w:val="005D132A"/>
    <w:rsid w:val="005D4626"/>
    <w:rsid w:val="005D5335"/>
    <w:rsid w:val="005D6ECE"/>
    <w:rsid w:val="005F0D2F"/>
    <w:rsid w:val="005F0E44"/>
    <w:rsid w:val="005F1FB4"/>
    <w:rsid w:val="005F2B15"/>
    <w:rsid w:val="005F37CF"/>
    <w:rsid w:val="00606D05"/>
    <w:rsid w:val="00615100"/>
    <w:rsid w:val="0062238D"/>
    <w:rsid w:val="0064165B"/>
    <w:rsid w:val="00646DEC"/>
    <w:rsid w:val="00651308"/>
    <w:rsid w:val="00651394"/>
    <w:rsid w:val="0065241A"/>
    <w:rsid w:val="00653F89"/>
    <w:rsid w:val="00660622"/>
    <w:rsid w:val="00665251"/>
    <w:rsid w:val="006758A8"/>
    <w:rsid w:val="00683E82"/>
    <w:rsid w:val="00684F5D"/>
    <w:rsid w:val="00687FBF"/>
    <w:rsid w:val="006A0D05"/>
    <w:rsid w:val="006A70FA"/>
    <w:rsid w:val="006B5EDC"/>
    <w:rsid w:val="006E0A47"/>
    <w:rsid w:val="0070170C"/>
    <w:rsid w:val="00710BE9"/>
    <w:rsid w:val="00711B82"/>
    <w:rsid w:val="00714653"/>
    <w:rsid w:val="00726FF4"/>
    <w:rsid w:val="00736D66"/>
    <w:rsid w:val="00740B70"/>
    <w:rsid w:val="007413A9"/>
    <w:rsid w:val="00744757"/>
    <w:rsid w:val="00746830"/>
    <w:rsid w:val="00754919"/>
    <w:rsid w:val="00757162"/>
    <w:rsid w:val="007603A1"/>
    <w:rsid w:val="0077148F"/>
    <w:rsid w:val="00774FA9"/>
    <w:rsid w:val="0078244C"/>
    <w:rsid w:val="00784DBD"/>
    <w:rsid w:val="00790132"/>
    <w:rsid w:val="007A7F96"/>
    <w:rsid w:val="007B3F69"/>
    <w:rsid w:val="007B64BA"/>
    <w:rsid w:val="007B726E"/>
    <w:rsid w:val="007C084A"/>
    <w:rsid w:val="007D147B"/>
    <w:rsid w:val="007D34E3"/>
    <w:rsid w:val="007D519F"/>
    <w:rsid w:val="007E5494"/>
    <w:rsid w:val="007E582E"/>
    <w:rsid w:val="007F2D28"/>
    <w:rsid w:val="0080071C"/>
    <w:rsid w:val="00804EDC"/>
    <w:rsid w:val="008106A3"/>
    <w:rsid w:val="0082737A"/>
    <w:rsid w:val="00846460"/>
    <w:rsid w:val="00867791"/>
    <w:rsid w:val="00877BA7"/>
    <w:rsid w:val="008807F9"/>
    <w:rsid w:val="00882813"/>
    <w:rsid w:val="008866DD"/>
    <w:rsid w:val="00895700"/>
    <w:rsid w:val="008A69B2"/>
    <w:rsid w:val="008B196F"/>
    <w:rsid w:val="008B3214"/>
    <w:rsid w:val="008C079F"/>
    <w:rsid w:val="008C2BF4"/>
    <w:rsid w:val="008C5E0E"/>
    <w:rsid w:val="008E43F1"/>
    <w:rsid w:val="008E5825"/>
    <w:rsid w:val="008E5D7D"/>
    <w:rsid w:val="008F0755"/>
    <w:rsid w:val="00900668"/>
    <w:rsid w:val="00905756"/>
    <w:rsid w:val="00955523"/>
    <w:rsid w:val="00961A0B"/>
    <w:rsid w:val="00962D33"/>
    <w:rsid w:val="00982C91"/>
    <w:rsid w:val="009859CE"/>
    <w:rsid w:val="00993230"/>
    <w:rsid w:val="009965E1"/>
    <w:rsid w:val="00996ADA"/>
    <w:rsid w:val="009C04B5"/>
    <w:rsid w:val="009C2454"/>
    <w:rsid w:val="009C2A73"/>
    <w:rsid w:val="009D0754"/>
    <w:rsid w:val="009D0896"/>
    <w:rsid w:val="009D3D2F"/>
    <w:rsid w:val="009E42F2"/>
    <w:rsid w:val="009F2B40"/>
    <w:rsid w:val="00A026CA"/>
    <w:rsid w:val="00A03686"/>
    <w:rsid w:val="00A12BE9"/>
    <w:rsid w:val="00A16B8F"/>
    <w:rsid w:val="00A37868"/>
    <w:rsid w:val="00A462A3"/>
    <w:rsid w:val="00A5251C"/>
    <w:rsid w:val="00A56EE2"/>
    <w:rsid w:val="00A57C57"/>
    <w:rsid w:val="00A6232D"/>
    <w:rsid w:val="00A66F3D"/>
    <w:rsid w:val="00A72570"/>
    <w:rsid w:val="00A91DF2"/>
    <w:rsid w:val="00A923C3"/>
    <w:rsid w:val="00AA461A"/>
    <w:rsid w:val="00AB22C1"/>
    <w:rsid w:val="00AB5B01"/>
    <w:rsid w:val="00AC0391"/>
    <w:rsid w:val="00AC48BD"/>
    <w:rsid w:val="00AC54D8"/>
    <w:rsid w:val="00AC5870"/>
    <w:rsid w:val="00B00D0E"/>
    <w:rsid w:val="00B129E8"/>
    <w:rsid w:val="00B12F92"/>
    <w:rsid w:val="00B178CE"/>
    <w:rsid w:val="00B25668"/>
    <w:rsid w:val="00B307F8"/>
    <w:rsid w:val="00B30C5E"/>
    <w:rsid w:val="00B3174F"/>
    <w:rsid w:val="00B4255F"/>
    <w:rsid w:val="00B5500B"/>
    <w:rsid w:val="00B655E6"/>
    <w:rsid w:val="00B70173"/>
    <w:rsid w:val="00B7298F"/>
    <w:rsid w:val="00B80252"/>
    <w:rsid w:val="00B93976"/>
    <w:rsid w:val="00B967FE"/>
    <w:rsid w:val="00BA26CE"/>
    <w:rsid w:val="00BA2EEF"/>
    <w:rsid w:val="00BA37C7"/>
    <w:rsid w:val="00BA4A64"/>
    <w:rsid w:val="00BA653C"/>
    <w:rsid w:val="00BA7A30"/>
    <w:rsid w:val="00BB1C3F"/>
    <w:rsid w:val="00BC378A"/>
    <w:rsid w:val="00BD3D6F"/>
    <w:rsid w:val="00BE1A65"/>
    <w:rsid w:val="00BE1BF3"/>
    <w:rsid w:val="00BF1B9B"/>
    <w:rsid w:val="00C05E75"/>
    <w:rsid w:val="00C2739C"/>
    <w:rsid w:val="00C329ED"/>
    <w:rsid w:val="00C331B3"/>
    <w:rsid w:val="00C4418F"/>
    <w:rsid w:val="00C5126E"/>
    <w:rsid w:val="00C545EB"/>
    <w:rsid w:val="00C67393"/>
    <w:rsid w:val="00C67ECC"/>
    <w:rsid w:val="00C80E31"/>
    <w:rsid w:val="00C874D8"/>
    <w:rsid w:val="00C962FF"/>
    <w:rsid w:val="00CA2B1F"/>
    <w:rsid w:val="00CD1FB1"/>
    <w:rsid w:val="00CD3805"/>
    <w:rsid w:val="00CE2D2D"/>
    <w:rsid w:val="00CF68B5"/>
    <w:rsid w:val="00D04344"/>
    <w:rsid w:val="00D06413"/>
    <w:rsid w:val="00D15628"/>
    <w:rsid w:val="00D20BE0"/>
    <w:rsid w:val="00D2338D"/>
    <w:rsid w:val="00D2541B"/>
    <w:rsid w:val="00D34FEE"/>
    <w:rsid w:val="00D36D3F"/>
    <w:rsid w:val="00D421E9"/>
    <w:rsid w:val="00D5454B"/>
    <w:rsid w:val="00D57A9D"/>
    <w:rsid w:val="00D61CE8"/>
    <w:rsid w:val="00D62A49"/>
    <w:rsid w:val="00D64650"/>
    <w:rsid w:val="00D7731A"/>
    <w:rsid w:val="00D90DB8"/>
    <w:rsid w:val="00D91BEA"/>
    <w:rsid w:val="00D9460E"/>
    <w:rsid w:val="00DA2F7C"/>
    <w:rsid w:val="00DA773E"/>
    <w:rsid w:val="00DB7954"/>
    <w:rsid w:val="00DC65D3"/>
    <w:rsid w:val="00DE0BD7"/>
    <w:rsid w:val="00E155F0"/>
    <w:rsid w:val="00E21633"/>
    <w:rsid w:val="00E23985"/>
    <w:rsid w:val="00E24FD2"/>
    <w:rsid w:val="00E4190D"/>
    <w:rsid w:val="00E50E53"/>
    <w:rsid w:val="00E62C52"/>
    <w:rsid w:val="00E709B5"/>
    <w:rsid w:val="00E7358C"/>
    <w:rsid w:val="00E86C86"/>
    <w:rsid w:val="00E87CA3"/>
    <w:rsid w:val="00E90F8D"/>
    <w:rsid w:val="00E93E9B"/>
    <w:rsid w:val="00E94452"/>
    <w:rsid w:val="00E97B78"/>
    <w:rsid w:val="00EA121E"/>
    <w:rsid w:val="00EC77D5"/>
    <w:rsid w:val="00EE06F4"/>
    <w:rsid w:val="00F0565D"/>
    <w:rsid w:val="00F149EA"/>
    <w:rsid w:val="00F22556"/>
    <w:rsid w:val="00F352B5"/>
    <w:rsid w:val="00F4085C"/>
    <w:rsid w:val="00F64CC4"/>
    <w:rsid w:val="00F74E37"/>
    <w:rsid w:val="00F84128"/>
    <w:rsid w:val="00F851F0"/>
    <w:rsid w:val="00F85DF0"/>
    <w:rsid w:val="00F91EC1"/>
    <w:rsid w:val="00F9543E"/>
    <w:rsid w:val="00FA2A0A"/>
    <w:rsid w:val="00FA5CE2"/>
    <w:rsid w:val="00FB0505"/>
    <w:rsid w:val="00FB4740"/>
    <w:rsid w:val="00FB4BE4"/>
    <w:rsid w:val="00FF50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2A1F48"/>
  <w15:docId w15:val="{72905DB5-1A78-458A-872F-71FF6109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w:eastAsia="Calibri" w:hAnsi="Calibri" w:cs="Calibri"/>
      <w:lang w:val="hu-HU" w:eastAsia="hu-HU" w:bidi="hu-HU"/>
    </w:rPr>
  </w:style>
  <w:style w:type="paragraph" w:styleId="Cmsor1">
    <w:name w:val="heading 1"/>
    <w:basedOn w:val="Norml"/>
    <w:autoRedefine/>
    <w:uiPriority w:val="1"/>
    <w:qFormat/>
    <w:rsid w:val="00D04344"/>
    <w:pPr>
      <w:spacing w:before="120" w:after="120"/>
      <w:jc w:val="both"/>
      <w:outlineLvl w:val="0"/>
    </w:pPr>
    <w:rPr>
      <w:b/>
      <w:bCs/>
      <w:sz w:val="32"/>
      <w:szCs w:val="32"/>
    </w:rPr>
  </w:style>
  <w:style w:type="paragraph" w:styleId="Cmsor2">
    <w:name w:val="heading 2"/>
    <w:basedOn w:val="Norml"/>
    <w:autoRedefine/>
    <w:uiPriority w:val="1"/>
    <w:qFormat/>
    <w:rsid w:val="00D04344"/>
    <w:pPr>
      <w:numPr>
        <w:ilvl w:val="1"/>
        <w:numId w:val="37"/>
      </w:numPr>
      <w:tabs>
        <w:tab w:val="left" w:pos="566"/>
      </w:tabs>
      <w:spacing w:before="240" w:after="120"/>
      <w:jc w:val="both"/>
      <w:outlineLvl w:val="1"/>
    </w:pPr>
    <w:rPr>
      <w:b/>
      <w:bCs/>
      <w:sz w:val="24"/>
      <w:szCs w:val="24"/>
    </w:rPr>
  </w:style>
  <w:style w:type="paragraph" w:styleId="Cmsor3">
    <w:name w:val="heading 3"/>
    <w:basedOn w:val="Norml"/>
    <w:next w:val="Norml"/>
    <w:link w:val="Cmsor3Char"/>
    <w:autoRedefine/>
    <w:uiPriority w:val="9"/>
    <w:unhideWhenUsed/>
    <w:qFormat/>
    <w:rsid w:val="001E4097"/>
    <w:pPr>
      <w:widowControl/>
      <w:tabs>
        <w:tab w:val="left" w:pos="709"/>
      </w:tabs>
      <w:autoSpaceDE/>
      <w:autoSpaceDN/>
      <w:spacing w:before="240" w:after="120"/>
      <w:ind w:left="567"/>
      <w:jc w:val="both"/>
      <w:outlineLvl w:val="2"/>
    </w:pPr>
    <w:rPr>
      <w:rFonts w:eastAsia="Times New Roman" w:cs="Times New Roman"/>
      <w:b/>
      <w:spacing w:val="5"/>
      <w:sz w:val="24"/>
      <w:szCs w:val="24"/>
      <w:lang w:eastAsia="en-GB" w:bidi="ar-SA"/>
    </w:rPr>
  </w:style>
  <w:style w:type="paragraph" w:styleId="Cmsor4">
    <w:name w:val="heading 4"/>
    <w:basedOn w:val="Norml"/>
    <w:next w:val="Norml"/>
    <w:link w:val="Cmsor4Char"/>
    <w:uiPriority w:val="9"/>
    <w:semiHidden/>
    <w:unhideWhenUsed/>
    <w:qFormat/>
    <w:rsid w:val="00D646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autoRedefine/>
    <w:uiPriority w:val="39"/>
    <w:qFormat/>
    <w:rsid w:val="00D04344"/>
    <w:pPr>
      <w:spacing w:before="120"/>
    </w:pPr>
    <w:rPr>
      <w:rFonts w:asciiTheme="minorHAnsi" w:hAnsiTheme="minorHAnsi" w:cstheme="minorHAnsi"/>
      <w:b/>
      <w:bCs/>
      <w:i/>
      <w:iCs/>
      <w:sz w:val="24"/>
      <w:szCs w:val="24"/>
    </w:rPr>
  </w:style>
  <w:style w:type="paragraph" w:styleId="TJ2">
    <w:name w:val="toc 2"/>
    <w:basedOn w:val="Norml"/>
    <w:autoRedefine/>
    <w:uiPriority w:val="39"/>
    <w:qFormat/>
    <w:rsid w:val="00F91EC1"/>
    <w:pPr>
      <w:tabs>
        <w:tab w:val="left" w:pos="851"/>
        <w:tab w:val="right" w:leader="dot" w:pos="9900"/>
      </w:tabs>
      <w:spacing w:before="120"/>
      <w:ind w:left="220"/>
    </w:pPr>
    <w:rPr>
      <w:rFonts w:asciiTheme="minorHAnsi" w:hAnsiTheme="minorHAnsi" w:cstheme="minorHAnsi"/>
      <w:b/>
      <w:bCs/>
    </w:rPr>
  </w:style>
  <w:style w:type="paragraph" w:styleId="TJ3">
    <w:name w:val="toc 3"/>
    <w:basedOn w:val="Norml"/>
    <w:autoRedefine/>
    <w:uiPriority w:val="39"/>
    <w:qFormat/>
    <w:rsid w:val="00D04344"/>
    <w:pPr>
      <w:ind w:left="440"/>
    </w:pPr>
    <w:rPr>
      <w:rFonts w:asciiTheme="minorHAnsi" w:hAnsiTheme="minorHAnsi" w:cstheme="minorHAnsi"/>
      <w:sz w:val="20"/>
      <w:szCs w:val="20"/>
    </w:rPr>
  </w:style>
  <w:style w:type="paragraph" w:styleId="Szvegtrzs">
    <w:name w:val="Body Text"/>
    <w:basedOn w:val="Norml"/>
    <w:uiPriority w:val="1"/>
    <w:qFormat/>
    <w:rPr>
      <w:sz w:val="24"/>
      <w:szCs w:val="24"/>
    </w:rPr>
  </w:style>
  <w:style w:type="paragraph" w:styleId="Listaszerbekezds">
    <w:name w:val="List Paragraph"/>
    <w:basedOn w:val="Norml"/>
    <w:uiPriority w:val="34"/>
    <w:qFormat/>
    <w:pPr>
      <w:ind w:left="853"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9D089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0896"/>
    <w:rPr>
      <w:rFonts w:ascii="Segoe UI" w:eastAsia="Calibri" w:hAnsi="Segoe UI" w:cs="Segoe UI"/>
      <w:sz w:val="18"/>
      <w:szCs w:val="18"/>
      <w:lang w:val="hu-HU" w:eastAsia="hu-HU" w:bidi="hu-HU"/>
    </w:rPr>
  </w:style>
  <w:style w:type="character" w:styleId="Jegyzethivatkozs">
    <w:name w:val="annotation reference"/>
    <w:basedOn w:val="Bekezdsalapbettpusa"/>
    <w:uiPriority w:val="99"/>
    <w:semiHidden/>
    <w:unhideWhenUsed/>
    <w:rsid w:val="008B3214"/>
    <w:rPr>
      <w:sz w:val="16"/>
      <w:szCs w:val="16"/>
    </w:rPr>
  </w:style>
  <w:style w:type="paragraph" w:styleId="Jegyzetszveg">
    <w:name w:val="annotation text"/>
    <w:basedOn w:val="Norml"/>
    <w:link w:val="JegyzetszvegChar"/>
    <w:uiPriority w:val="99"/>
    <w:semiHidden/>
    <w:unhideWhenUsed/>
    <w:rsid w:val="008B3214"/>
    <w:rPr>
      <w:sz w:val="20"/>
      <w:szCs w:val="20"/>
    </w:rPr>
  </w:style>
  <w:style w:type="character" w:customStyle="1" w:styleId="JegyzetszvegChar">
    <w:name w:val="Jegyzetszöveg Char"/>
    <w:basedOn w:val="Bekezdsalapbettpusa"/>
    <w:link w:val="Jegyzetszveg"/>
    <w:uiPriority w:val="99"/>
    <w:semiHidden/>
    <w:rsid w:val="008B3214"/>
    <w:rPr>
      <w:rFonts w:ascii="Calibri" w:eastAsia="Calibri" w:hAnsi="Calibri" w:cs="Calibri"/>
      <w:sz w:val="20"/>
      <w:szCs w:val="20"/>
      <w:lang w:val="hu-HU" w:eastAsia="hu-HU" w:bidi="hu-HU"/>
    </w:rPr>
  </w:style>
  <w:style w:type="paragraph" w:styleId="Megjegyzstrgya">
    <w:name w:val="annotation subject"/>
    <w:basedOn w:val="Jegyzetszveg"/>
    <w:next w:val="Jegyzetszveg"/>
    <w:link w:val="MegjegyzstrgyaChar"/>
    <w:uiPriority w:val="99"/>
    <w:semiHidden/>
    <w:unhideWhenUsed/>
    <w:rsid w:val="008B3214"/>
    <w:rPr>
      <w:b/>
      <w:bCs/>
    </w:rPr>
  </w:style>
  <w:style w:type="character" w:customStyle="1" w:styleId="MegjegyzstrgyaChar">
    <w:name w:val="Megjegyzés tárgya Char"/>
    <w:basedOn w:val="JegyzetszvegChar"/>
    <w:link w:val="Megjegyzstrgya"/>
    <w:uiPriority w:val="99"/>
    <w:semiHidden/>
    <w:rsid w:val="008B3214"/>
    <w:rPr>
      <w:rFonts w:ascii="Calibri" w:eastAsia="Calibri" w:hAnsi="Calibri" w:cs="Calibri"/>
      <w:b/>
      <w:bCs/>
      <w:sz w:val="20"/>
      <w:szCs w:val="20"/>
      <w:lang w:val="hu-HU" w:eastAsia="hu-HU" w:bidi="hu-HU"/>
    </w:rPr>
  </w:style>
  <w:style w:type="paragraph" w:styleId="Lbjegyzetszveg">
    <w:name w:val="footnote text"/>
    <w:basedOn w:val="Norml"/>
    <w:link w:val="LbjegyzetszvegChar"/>
    <w:uiPriority w:val="99"/>
    <w:semiHidden/>
    <w:unhideWhenUsed/>
    <w:rsid w:val="005222E3"/>
    <w:rPr>
      <w:sz w:val="20"/>
      <w:szCs w:val="20"/>
    </w:rPr>
  </w:style>
  <w:style w:type="character" w:customStyle="1" w:styleId="LbjegyzetszvegChar">
    <w:name w:val="Lábjegyzetszöveg Char"/>
    <w:basedOn w:val="Bekezdsalapbettpusa"/>
    <w:link w:val="Lbjegyzetszveg"/>
    <w:uiPriority w:val="99"/>
    <w:semiHidden/>
    <w:rsid w:val="005222E3"/>
    <w:rPr>
      <w:rFonts w:ascii="Calibri" w:eastAsia="Calibri" w:hAnsi="Calibri" w:cs="Calibri"/>
      <w:sz w:val="20"/>
      <w:szCs w:val="20"/>
      <w:lang w:val="hu-HU" w:eastAsia="hu-HU" w:bidi="hu-HU"/>
    </w:rPr>
  </w:style>
  <w:style w:type="character" w:styleId="Lbjegyzet-hivatkozs">
    <w:name w:val="footnote reference"/>
    <w:basedOn w:val="Bekezdsalapbettpusa"/>
    <w:uiPriority w:val="99"/>
    <w:semiHidden/>
    <w:unhideWhenUsed/>
    <w:rsid w:val="005222E3"/>
    <w:rPr>
      <w:vertAlign w:val="superscript"/>
    </w:rPr>
  </w:style>
  <w:style w:type="character" w:customStyle="1" w:styleId="Cmsor4Char">
    <w:name w:val="Címsor 4 Char"/>
    <w:basedOn w:val="Bekezdsalapbettpusa"/>
    <w:link w:val="Cmsor4"/>
    <w:uiPriority w:val="9"/>
    <w:semiHidden/>
    <w:rsid w:val="00D64650"/>
    <w:rPr>
      <w:rFonts w:asciiTheme="majorHAnsi" w:eastAsiaTheme="majorEastAsia" w:hAnsiTheme="majorHAnsi" w:cstheme="majorBidi"/>
      <w:i/>
      <w:iCs/>
      <w:color w:val="365F91" w:themeColor="accent1" w:themeShade="BF"/>
      <w:lang w:val="hu-HU" w:eastAsia="hu-HU" w:bidi="hu-HU"/>
    </w:rPr>
  </w:style>
  <w:style w:type="paragraph" w:styleId="Vltozat">
    <w:name w:val="Revision"/>
    <w:hidden/>
    <w:uiPriority w:val="99"/>
    <w:semiHidden/>
    <w:rsid w:val="007A7F96"/>
    <w:pPr>
      <w:widowControl/>
      <w:autoSpaceDE/>
      <w:autoSpaceDN/>
    </w:pPr>
    <w:rPr>
      <w:rFonts w:ascii="Calibri" w:eastAsia="Calibri" w:hAnsi="Calibri" w:cs="Calibri"/>
      <w:lang w:val="hu-HU" w:eastAsia="hu-HU" w:bidi="hu-HU"/>
    </w:rPr>
  </w:style>
  <w:style w:type="character" w:customStyle="1" w:styleId="Cmsor3Char">
    <w:name w:val="Címsor 3 Char"/>
    <w:basedOn w:val="Bekezdsalapbettpusa"/>
    <w:link w:val="Cmsor3"/>
    <w:uiPriority w:val="9"/>
    <w:rsid w:val="001E4097"/>
    <w:rPr>
      <w:rFonts w:ascii="Calibri" w:eastAsia="Times New Roman" w:hAnsi="Calibri" w:cs="Times New Roman"/>
      <w:b/>
      <w:spacing w:val="5"/>
      <w:sz w:val="24"/>
      <w:szCs w:val="24"/>
      <w:lang w:val="hu-HU" w:eastAsia="en-GB"/>
    </w:rPr>
  </w:style>
  <w:style w:type="paragraph" w:styleId="NormlWeb">
    <w:name w:val="Normal (Web)"/>
    <w:basedOn w:val="Norml"/>
    <w:uiPriority w:val="99"/>
    <w:unhideWhenUsed/>
    <w:rsid w:val="009057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lfej">
    <w:name w:val="header"/>
    <w:basedOn w:val="Norml"/>
    <w:link w:val="lfejChar"/>
    <w:uiPriority w:val="99"/>
    <w:unhideWhenUsed/>
    <w:rsid w:val="008866DD"/>
    <w:pPr>
      <w:tabs>
        <w:tab w:val="center" w:pos="4536"/>
        <w:tab w:val="right" w:pos="9072"/>
      </w:tabs>
    </w:pPr>
  </w:style>
  <w:style w:type="character" w:customStyle="1" w:styleId="lfejChar">
    <w:name w:val="Élőfej Char"/>
    <w:basedOn w:val="Bekezdsalapbettpusa"/>
    <w:link w:val="lfej"/>
    <w:uiPriority w:val="99"/>
    <w:rsid w:val="008866DD"/>
    <w:rPr>
      <w:rFonts w:ascii="Calibri" w:eastAsia="Calibri" w:hAnsi="Calibri" w:cs="Calibri"/>
      <w:lang w:val="hu-HU" w:eastAsia="hu-HU" w:bidi="hu-HU"/>
    </w:rPr>
  </w:style>
  <w:style w:type="paragraph" w:styleId="llb">
    <w:name w:val="footer"/>
    <w:basedOn w:val="Norml"/>
    <w:link w:val="llbChar"/>
    <w:uiPriority w:val="99"/>
    <w:unhideWhenUsed/>
    <w:rsid w:val="008866DD"/>
    <w:pPr>
      <w:tabs>
        <w:tab w:val="center" w:pos="4536"/>
        <w:tab w:val="right" w:pos="9072"/>
      </w:tabs>
    </w:pPr>
  </w:style>
  <w:style w:type="character" w:customStyle="1" w:styleId="llbChar">
    <w:name w:val="Élőláb Char"/>
    <w:basedOn w:val="Bekezdsalapbettpusa"/>
    <w:link w:val="llb"/>
    <w:uiPriority w:val="99"/>
    <w:rsid w:val="008866DD"/>
    <w:rPr>
      <w:rFonts w:ascii="Calibri" w:eastAsia="Calibri" w:hAnsi="Calibri" w:cs="Calibri"/>
      <w:lang w:val="hu-HU" w:eastAsia="hu-HU" w:bidi="hu-HU"/>
    </w:rPr>
  </w:style>
  <w:style w:type="paragraph" w:styleId="Tartalomjegyzkcmsora">
    <w:name w:val="TOC Heading"/>
    <w:basedOn w:val="Cmsor1"/>
    <w:next w:val="Norml"/>
    <w:uiPriority w:val="39"/>
    <w:unhideWhenUsed/>
    <w:qFormat/>
    <w:rsid w:val="0082737A"/>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lang w:bidi="ar-SA"/>
    </w:rPr>
  </w:style>
  <w:style w:type="paragraph" w:styleId="TJ4">
    <w:name w:val="toc 4"/>
    <w:basedOn w:val="Norml"/>
    <w:next w:val="Norml"/>
    <w:autoRedefine/>
    <w:uiPriority w:val="39"/>
    <w:unhideWhenUsed/>
    <w:rsid w:val="0082737A"/>
    <w:pPr>
      <w:ind w:left="660"/>
    </w:pPr>
    <w:rPr>
      <w:rFonts w:asciiTheme="minorHAnsi" w:hAnsiTheme="minorHAnsi" w:cstheme="minorHAnsi"/>
      <w:sz w:val="20"/>
      <w:szCs w:val="20"/>
    </w:rPr>
  </w:style>
  <w:style w:type="paragraph" w:styleId="TJ5">
    <w:name w:val="toc 5"/>
    <w:basedOn w:val="Norml"/>
    <w:next w:val="Norml"/>
    <w:autoRedefine/>
    <w:uiPriority w:val="39"/>
    <w:unhideWhenUsed/>
    <w:rsid w:val="0082737A"/>
    <w:pPr>
      <w:ind w:left="880"/>
    </w:pPr>
    <w:rPr>
      <w:rFonts w:asciiTheme="minorHAnsi" w:hAnsiTheme="minorHAnsi" w:cstheme="minorHAnsi"/>
      <w:sz w:val="20"/>
      <w:szCs w:val="20"/>
    </w:rPr>
  </w:style>
  <w:style w:type="paragraph" w:styleId="TJ6">
    <w:name w:val="toc 6"/>
    <w:basedOn w:val="Norml"/>
    <w:next w:val="Norml"/>
    <w:autoRedefine/>
    <w:uiPriority w:val="39"/>
    <w:unhideWhenUsed/>
    <w:rsid w:val="0082737A"/>
    <w:pPr>
      <w:ind w:left="1100"/>
    </w:pPr>
    <w:rPr>
      <w:rFonts w:asciiTheme="minorHAnsi" w:hAnsiTheme="minorHAnsi" w:cstheme="minorHAnsi"/>
      <w:sz w:val="20"/>
      <w:szCs w:val="20"/>
    </w:rPr>
  </w:style>
  <w:style w:type="paragraph" w:styleId="TJ7">
    <w:name w:val="toc 7"/>
    <w:basedOn w:val="Norml"/>
    <w:next w:val="Norml"/>
    <w:autoRedefine/>
    <w:uiPriority w:val="39"/>
    <w:unhideWhenUsed/>
    <w:rsid w:val="0082737A"/>
    <w:pPr>
      <w:ind w:left="1320"/>
    </w:pPr>
    <w:rPr>
      <w:rFonts w:asciiTheme="minorHAnsi" w:hAnsiTheme="minorHAnsi" w:cstheme="minorHAnsi"/>
      <w:sz w:val="20"/>
      <w:szCs w:val="20"/>
    </w:rPr>
  </w:style>
  <w:style w:type="paragraph" w:styleId="TJ8">
    <w:name w:val="toc 8"/>
    <w:basedOn w:val="Norml"/>
    <w:next w:val="Norml"/>
    <w:autoRedefine/>
    <w:uiPriority w:val="39"/>
    <w:unhideWhenUsed/>
    <w:rsid w:val="0082737A"/>
    <w:pPr>
      <w:ind w:left="1540"/>
    </w:pPr>
    <w:rPr>
      <w:rFonts w:asciiTheme="minorHAnsi" w:hAnsiTheme="minorHAnsi" w:cstheme="minorHAnsi"/>
      <w:sz w:val="20"/>
      <w:szCs w:val="20"/>
    </w:rPr>
  </w:style>
  <w:style w:type="paragraph" w:styleId="TJ9">
    <w:name w:val="toc 9"/>
    <w:basedOn w:val="Norml"/>
    <w:next w:val="Norml"/>
    <w:autoRedefine/>
    <w:uiPriority w:val="39"/>
    <w:unhideWhenUsed/>
    <w:rsid w:val="0082737A"/>
    <w:pPr>
      <w:ind w:left="1760"/>
    </w:pPr>
    <w:rPr>
      <w:rFonts w:asciiTheme="minorHAnsi" w:hAnsiTheme="minorHAnsi" w:cstheme="minorHAnsi"/>
      <w:sz w:val="20"/>
      <w:szCs w:val="20"/>
    </w:rPr>
  </w:style>
  <w:style w:type="character" w:styleId="Hiperhivatkozs">
    <w:name w:val="Hyperlink"/>
    <w:basedOn w:val="Bekezdsalapbettpusa"/>
    <w:uiPriority w:val="99"/>
    <w:unhideWhenUsed/>
    <w:rsid w:val="0082737A"/>
    <w:rPr>
      <w:color w:val="0000FF" w:themeColor="hyperlink"/>
      <w:u w:val="single"/>
    </w:rPr>
  </w:style>
  <w:style w:type="character" w:customStyle="1" w:styleId="UnresolvedMention">
    <w:name w:val="Unresolved Mention"/>
    <w:basedOn w:val="Bekezdsalapbettpusa"/>
    <w:uiPriority w:val="99"/>
    <w:semiHidden/>
    <w:unhideWhenUsed/>
    <w:rsid w:val="0082737A"/>
    <w:rPr>
      <w:color w:val="605E5C"/>
      <w:shd w:val="clear" w:color="auto" w:fill="E1DFDD"/>
    </w:rPr>
  </w:style>
  <w:style w:type="character" w:styleId="Kiemels">
    <w:name w:val="Emphasis"/>
    <w:basedOn w:val="Bekezdsalapbettpusa"/>
    <w:uiPriority w:val="20"/>
    <w:qFormat/>
    <w:rsid w:val="00491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011">
      <w:bodyDiv w:val="1"/>
      <w:marLeft w:val="0"/>
      <w:marRight w:val="0"/>
      <w:marTop w:val="0"/>
      <w:marBottom w:val="0"/>
      <w:divBdr>
        <w:top w:val="none" w:sz="0" w:space="0" w:color="auto"/>
        <w:left w:val="none" w:sz="0" w:space="0" w:color="auto"/>
        <w:bottom w:val="none" w:sz="0" w:space="0" w:color="auto"/>
        <w:right w:val="none" w:sz="0" w:space="0" w:color="auto"/>
      </w:divBdr>
    </w:div>
    <w:div w:id="410781311">
      <w:bodyDiv w:val="1"/>
      <w:marLeft w:val="0"/>
      <w:marRight w:val="0"/>
      <w:marTop w:val="0"/>
      <w:marBottom w:val="0"/>
      <w:divBdr>
        <w:top w:val="none" w:sz="0" w:space="0" w:color="auto"/>
        <w:left w:val="none" w:sz="0" w:space="0" w:color="auto"/>
        <w:bottom w:val="none" w:sz="0" w:space="0" w:color="auto"/>
        <w:right w:val="none" w:sz="0" w:space="0" w:color="auto"/>
      </w:divBdr>
    </w:div>
    <w:div w:id="136868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8BC4-B599-4604-8981-ECA5323B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11908</Words>
  <Characters>82167</Characters>
  <Application>Microsoft Office Word</Application>
  <DocSecurity>0</DocSecurity>
  <Lines>684</Lines>
  <Paragraphs>187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93888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ANGELOVA Yana (BUDG)</dc:creator>
  <cp:keywords/>
  <dc:description/>
  <cp:lastModifiedBy>Rozgonyi Zsuzsa</cp:lastModifiedBy>
  <cp:revision>3</cp:revision>
  <cp:lastPrinted>2019-07-19T08:53:00Z</cp:lastPrinted>
  <dcterms:created xsi:type="dcterms:W3CDTF">2019-07-19T08:51:00Z</dcterms:created>
  <dcterms:modified xsi:type="dcterms:W3CDTF">2019-07-19T08:55:00Z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2019-05-29T00:00:00Z</vt:filetime>
  </property>
</Properties>
</file>